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ascii="方正小标宋_GBK" w:hAnsi="宋体" w:eastAsia="方正小标宋_GBK" w:cs="宋体"/>
          <w:b/>
          <w:color w:val="000000" w:themeColor="text1"/>
          <w:spacing w:val="80"/>
          <w:sz w:val="120"/>
          <w:szCs w:val="120"/>
          <w:highlight w:val="none"/>
        </w:rPr>
      </w:pPr>
    </w:p>
    <w:p>
      <w:pPr>
        <w:spacing w:line="1460" w:lineRule="exact"/>
        <w:jc w:val="center"/>
        <w:outlineLvl w:val="0"/>
        <w:rPr>
          <w:rFonts w:ascii="方正小标宋_GBK" w:hAnsi="宋体" w:eastAsia="方正小标宋_GBK" w:cs="宋体"/>
          <w:b/>
          <w:color w:val="000000" w:themeColor="text1"/>
          <w:spacing w:val="80"/>
          <w:sz w:val="96"/>
          <w:szCs w:val="96"/>
          <w:highlight w:val="none"/>
        </w:rPr>
      </w:pPr>
      <w:r>
        <w:rPr>
          <w:rFonts w:hint="eastAsia" w:ascii="方正小标宋_GBK" w:hAnsi="宋体" w:eastAsia="方正小标宋_GBK" w:cs="宋体"/>
          <w:b/>
          <w:color w:val="000000" w:themeColor="text1"/>
          <w:spacing w:val="80"/>
          <w:sz w:val="96"/>
          <w:szCs w:val="96"/>
          <w:highlight w:val="none"/>
        </w:rPr>
        <w:t>竞争性比选</w:t>
      </w:r>
    </w:p>
    <w:p>
      <w:pPr>
        <w:spacing w:line="1460" w:lineRule="exact"/>
        <w:jc w:val="center"/>
        <w:outlineLvl w:val="0"/>
        <w:rPr>
          <w:rFonts w:ascii="方正小标宋_GBK" w:hAnsi="宋体" w:eastAsia="方正小标宋_GBK"/>
          <w:b/>
          <w:color w:val="000000" w:themeColor="text1"/>
          <w:spacing w:val="80"/>
          <w:sz w:val="96"/>
          <w:szCs w:val="96"/>
          <w:highlight w:val="none"/>
        </w:rPr>
      </w:pPr>
      <w:r>
        <w:rPr>
          <w:rFonts w:hint="eastAsia" w:ascii="方正小标宋_GBK" w:hAnsi="宋体" w:eastAsia="方正小标宋_GBK" w:cs="宋体"/>
          <w:b/>
          <w:color w:val="000000" w:themeColor="text1"/>
          <w:spacing w:val="80"/>
          <w:sz w:val="96"/>
          <w:szCs w:val="96"/>
          <w:highlight w:val="none"/>
        </w:rPr>
        <w:t>文件</w:t>
      </w:r>
    </w:p>
    <w:p>
      <w:pPr>
        <w:pStyle w:val="5"/>
        <w:spacing w:line="380" w:lineRule="exact"/>
        <w:rPr>
          <w:rFonts w:ascii="方正小标宋_GBK" w:hAnsi="宋体" w:eastAsia="方正小标宋_GBK"/>
          <w:color w:val="000000" w:themeColor="text1"/>
          <w:sz w:val="84"/>
          <w:szCs w:val="84"/>
          <w:highlight w:val="none"/>
        </w:rPr>
      </w:pPr>
    </w:p>
    <w:p>
      <w:pPr>
        <w:spacing w:line="400" w:lineRule="exact"/>
        <w:rPr>
          <w:rFonts w:ascii="宋体" w:hAnsi="宋体"/>
          <w:color w:val="000000" w:themeColor="text1"/>
          <w:sz w:val="32"/>
          <w:szCs w:val="32"/>
          <w:highlight w:val="none"/>
        </w:rPr>
      </w:pPr>
    </w:p>
    <w:p>
      <w:pPr>
        <w:spacing w:line="400" w:lineRule="exact"/>
        <w:ind w:firstLine="640" w:firstLineChars="200"/>
        <w:rPr>
          <w:color w:val="000000" w:themeColor="text1"/>
          <w:highlight w:val="none"/>
        </w:rPr>
      </w:pPr>
      <w:r>
        <w:rPr>
          <w:rFonts w:hint="eastAsia" w:ascii="宋体" w:hAnsi="宋体" w:cs="宋体"/>
          <w:color w:val="000000" w:themeColor="text1"/>
          <w:sz w:val="32"/>
          <w:szCs w:val="32"/>
          <w:highlight w:val="none"/>
        </w:rPr>
        <w:t xml:space="preserve">招标编号：SFG1900040788A </w:t>
      </w:r>
    </w:p>
    <w:p>
      <w:pPr>
        <w:spacing w:line="400" w:lineRule="exact"/>
        <w:ind w:firstLine="640" w:firstLineChars="2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项目名称：重庆长江黄金游轮维保项目</w:t>
      </w:r>
      <w:r>
        <w:rPr>
          <w:rFonts w:hint="eastAsia" w:ascii="宋体" w:hAnsi="宋体" w:cs="宋体"/>
          <w:color w:val="000000" w:themeColor="text1"/>
          <w:sz w:val="32"/>
          <w:szCs w:val="32"/>
          <w:highlight w:val="none"/>
          <w:lang w:eastAsia="zh-CN"/>
        </w:rPr>
        <w:t>（第二次）</w:t>
      </w:r>
      <w:r>
        <w:rPr>
          <w:rFonts w:hint="eastAsia" w:ascii="宋体" w:hAnsi="宋体" w:cs="宋体"/>
          <w:color w:val="000000" w:themeColor="text1"/>
          <w:sz w:val="32"/>
          <w:szCs w:val="32"/>
          <w:highlight w:val="none"/>
        </w:rPr>
        <w:t xml:space="preserve"> </w:t>
      </w:r>
    </w:p>
    <w:p>
      <w:pPr>
        <w:pStyle w:val="2"/>
        <w:spacing w:before="0" w:after="0" w:line="400" w:lineRule="exact"/>
        <w:ind w:left="640" w:hanging="640" w:hangingChars="200"/>
        <w:rPr>
          <w:rFonts w:ascii="宋体" w:hAnsi="宋体" w:cs="宋体" w:eastAsiaTheme="minorEastAsia"/>
          <w:b w:val="0"/>
          <w:bCs w:val="0"/>
          <w:color w:val="000000" w:themeColor="text1"/>
          <w:highlight w:val="none"/>
        </w:rPr>
      </w:pPr>
      <w:r>
        <w:rPr>
          <w:rFonts w:hint="eastAsia" w:ascii="宋体" w:hAnsi="宋体" w:cs="宋体" w:eastAsiaTheme="minorEastAsia"/>
          <w:b w:val="0"/>
          <w:bCs w:val="0"/>
          <w:color w:val="000000" w:themeColor="text1"/>
          <w:highlight w:val="none"/>
        </w:rPr>
        <w:t xml:space="preserve">   （分包六：气胀式救生筏维保、分包七：视频监控系统维保、分包八：通讯导航系统维保）</w:t>
      </w:r>
    </w:p>
    <w:p>
      <w:pPr>
        <w:spacing w:line="380" w:lineRule="exact"/>
        <w:ind w:left="720" w:leftChars="343" w:firstLine="482" w:firstLineChars="150"/>
        <w:outlineLvl w:val="0"/>
        <w:rPr>
          <w:rFonts w:ascii="宋体" w:hAnsi="宋体"/>
          <w:b/>
          <w:bCs/>
          <w:color w:val="000000" w:themeColor="text1"/>
          <w:sz w:val="32"/>
          <w:szCs w:val="32"/>
          <w:highlight w:val="none"/>
        </w:rPr>
      </w:pPr>
    </w:p>
    <w:p>
      <w:pPr>
        <w:spacing w:line="380" w:lineRule="exact"/>
        <w:jc w:val="center"/>
        <w:rPr>
          <w:rFonts w:ascii="宋体" w:hAnsi="宋体"/>
          <w:b/>
          <w:bCs/>
          <w:color w:val="000000" w:themeColor="text1"/>
          <w:sz w:val="32"/>
          <w:szCs w:val="32"/>
          <w:highlight w:val="none"/>
        </w:rPr>
      </w:pPr>
    </w:p>
    <w:p>
      <w:pPr>
        <w:spacing w:line="380" w:lineRule="exact"/>
        <w:jc w:val="center"/>
        <w:rPr>
          <w:rFonts w:ascii="宋体" w:hAnsi="宋体"/>
          <w:b/>
          <w:bCs/>
          <w:color w:val="000000" w:themeColor="text1"/>
          <w:sz w:val="32"/>
          <w:szCs w:val="32"/>
          <w:highlight w:val="none"/>
        </w:rPr>
      </w:pPr>
    </w:p>
    <w:p>
      <w:pPr>
        <w:spacing w:line="380" w:lineRule="exact"/>
        <w:rPr>
          <w:rFonts w:ascii="宋体" w:hAnsi="宋体"/>
          <w:color w:val="000000" w:themeColor="text1"/>
          <w:sz w:val="32"/>
          <w:szCs w:val="32"/>
          <w:highlight w:val="none"/>
        </w:rPr>
      </w:pPr>
    </w:p>
    <w:p>
      <w:pPr>
        <w:spacing w:line="380" w:lineRule="exact"/>
        <w:ind w:firstLine="640" w:firstLineChars="200"/>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 xml:space="preserve">招  标 人：重庆长江黄金游轮有限公司  </w:t>
      </w:r>
    </w:p>
    <w:p>
      <w:pPr>
        <w:spacing w:line="380" w:lineRule="exact"/>
        <w:jc w:val="center"/>
        <w:rPr>
          <w:rFonts w:ascii="宋体" w:hAnsi="宋体" w:cs="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 xml:space="preserve">  招标代理机构：重庆招标采购（集团）有限责任公司</w:t>
      </w:r>
      <w:r>
        <w:rPr>
          <w:rFonts w:ascii="宋体" w:hAnsi="宋体"/>
          <w:color w:val="000000" w:themeColor="text1"/>
          <w:sz w:val="32"/>
          <w:szCs w:val="32"/>
          <w:highlight w:val="none"/>
        </w:rPr>
        <w:t xml:space="preserve"> </w:t>
      </w: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p>
    <w:p>
      <w:pPr>
        <w:spacing w:line="380" w:lineRule="exact"/>
        <w:jc w:val="center"/>
        <w:rPr>
          <w:rFonts w:ascii="宋体" w:hAnsi="宋体"/>
          <w:color w:val="000000" w:themeColor="text1"/>
          <w:sz w:val="32"/>
          <w:szCs w:val="32"/>
          <w:highlight w:val="none"/>
        </w:rPr>
      </w:pPr>
      <w:r>
        <w:rPr>
          <w:rFonts w:hint="eastAsia" w:ascii="宋体" w:hAnsi="宋体" w:cs="宋体"/>
          <w:color w:val="000000" w:themeColor="text1"/>
          <w:sz w:val="32"/>
          <w:szCs w:val="32"/>
          <w:highlight w:val="none"/>
        </w:rPr>
        <w:t>二〇一九年十二月</w:t>
      </w:r>
    </w:p>
    <w:p>
      <w:pPr>
        <w:spacing w:line="360" w:lineRule="auto"/>
        <w:jc w:val="center"/>
        <w:rPr>
          <w:rFonts w:ascii="宋体" w:hAnsi="宋体" w:eastAsia="宋体" w:cs="Times New Roman"/>
          <w:color w:val="000000" w:themeColor="text1"/>
          <w:sz w:val="28"/>
          <w:szCs w:val="28"/>
          <w:highlight w:val="none"/>
        </w:rPr>
      </w:pPr>
      <w:r>
        <w:rPr>
          <w:rFonts w:ascii="宋体" w:hAnsi="宋体" w:eastAsia="宋体" w:cs="Times New Roman"/>
          <w:color w:val="000000" w:themeColor="text1"/>
          <w:sz w:val="28"/>
          <w:szCs w:val="28"/>
          <w:highlight w:val="none"/>
        </w:rPr>
        <w:br w:type="page"/>
      </w: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宋体" w:hAnsi="宋体" w:eastAsia="宋体" w:cs="Times New Roman"/>
          <w:color w:val="000000" w:themeColor="text1"/>
          <w:sz w:val="28"/>
          <w:szCs w:val="28"/>
          <w:highlight w:val="none"/>
        </w:rPr>
      </w:pPr>
    </w:p>
    <w:p>
      <w:pPr>
        <w:spacing w:line="360" w:lineRule="auto"/>
        <w:jc w:val="center"/>
        <w:rPr>
          <w:rFonts w:ascii="Times New Roman" w:hAnsi="Times New Roman" w:eastAsia="宋体" w:cs="Times New Roman"/>
          <w:color w:val="000000" w:themeColor="text1"/>
          <w:sz w:val="28"/>
          <w:szCs w:val="20"/>
          <w:highlight w:val="none"/>
        </w:rPr>
      </w:pPr>
      <w:bookmarkStart w:id="0" w:name="_Toc172688885"/>
      <w:bookmarkStart w:id="1" w:name="_Toc290649979"/>
      <w:bookmarkStart w:id="2" w:name="_Toc173904895"/>
      <w:bookmarkStart w:id="3" w:name="_Toc173905209"/>
      <w:bookmarkStart w:id="4" w:name="_Toc172688771"/>
      <w:bookmarkStart w:id="5" w:name="_Toc172692620"/>
      <w:bookmarkStart w:id="6" w:name="_Toc290650378"/>
      <w:bookmarkStart w:id="7" w:name="_Toc172688670"/>
      <w:bookmarkStart w:id="8" w:name="_Toc290649941"/>
      <w:bookmarkStart w:id="9" w:name="_Toc172692939"/>
      <w:r>
        <w:rPr>
          <w:rFonts w:ascii="宋体" w:hAnsi="宋体" w:eastAsia="宋体" w:cs="Times New Roman"/>
          <w:b/>
          <w:color w:val="000000" w:themeColor="text1"/>
          <w:sz w:val="36"/>
          <w:szCs w:val="36"/>
          <w:highlight w:val="none"/>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rPr>
        <w:fldChar w:fldCharType="begin"/>
      </w:r>
      <w:r>
        <w:rPr>
          <w:rFonts w:ascii="宋体" w:hAnsi="宋体" w:eastAsia="宋体" w:cs="Times New Roman"/>
          <w:b/>
          <w:color w:val="000000" w:themeColor="text1"/>
          <w:szCs w:val="21"/>
          <w:highlight w:val="none"/>
        </w:rPr>
        <w:instrText xml:space="preserve"> TOC \o "1-2" \h \z \u </w:instrText>
      </w:r>
      <w:r>
        <w:rPr>
          <w:rFonts w:ascii="宋体" w:hAnsi="宋体" w:eastAsia="宋体" w:cs="Times New Roman"/>
          <w:b/>
          <w:color w:val="000000" w:themeColor="text1"/>
          <w:szCs w:val="21"/>
          <w:highlight w:val="none"/>
        </w:rPr>
        <w:fldChar w:fldCharType="separate"/>
      </w:r>
    </w:p>
    <w:p>
      <w:pPr>
        <w:tabs>
          <w:tab w:val="left" w:pos="1120"/>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"_Toc414626003"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第一篇</w:t>
      </w:r>
      <w:r>
        <w:rPr>
          <w:rFonts w:ascii="Calibri" w:hAnsi="Calibri" w:eastAsia="宋体" w:cs="Times New Roman"/>
          <w:color w:val="000000" w:themeColor="text1"/>
          <w:highlight w:val="none"/>
        </w:rPr>
        <w:tab/>
      </w:r>
      <w:r>
        <w:rPr>
          <w:rFonts w:hint="eastAsia" w:ascii="宋体" w:hAnsi="宋体" w:eastAsia="宋体" w:cs="Calibri"/>
          <w:smallCaps/>
          <w:color w:val="000000" w:themeColor="text1"/>
          <w:sz w:val="20"/>
          <w:szCs w:val="20"/>
          <w:highlight w:val="none"/>
          <w:u w:val="single"/>
        </w:rPr>
        <w:t>比选公告</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_Toc414626003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- 3 -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"_Toc414626004"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第二篇   竞选人须知</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_Toc414626004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xml:space="preserve">- </w:t>
      </w:r>
      <w:r>
        <w:rPr>
          <w:rFonts w:hint="eastAsia" w:ascii="Calibri" w:hAnsi="Calibri" w:eastAsia="宋体" w:cs="Calibri"/>
          <w:smallCaps/>
          <w:color w:val="000000" w:themeColor="text1"/>
          <w:sz w:val="20"/>
          <w:szCs w:val="20"/>
          <w:highlight w:val="none"/>
          <w:lang w:val="en-US" w:eastAsia="zh-CN"/>
        </w:rPr>
        <w:t>8</w:t>
      </w:r>
      <w:r>
        <w:rPr>
          <w:rFonts w:ascii="Calibri" w:hAnsi="Calibri" w:eastAsia="宋体" w:cs="Calibri"/>
          <w:smallCaps/>
          <w:color w:val="000000" w:themeColor="text1"/>
          <w:sz w:val="20"/>
          <w:szCs w:val="20"/>
          <w:highlight w:val="none"/>
        </w:rPr>
        <w:t xml:space="preserve">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"_Toc414626028"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第三篇   商务要求</w:t>
      </w:r>
      <w:r>
        <w:rPr>
          <w:rFonts w:ascii="Calibri" w:hAnsi="Calibri" w:eastAsia="宋体" w:cs="Calibri"/>
          <w:smallCaps/>
          <w:color w:val="000000" w:themeColor="text1"/>
          <w:sz w:val="20"/>
          <w:szCs w:val="20"/>
          <w:highlight w:val="none"/>
        </w:rPr>
        <w:tab/>
      </w:r>
      <w:r>
        <w:rPr>
          <w:rFonts w:hint="eastAsia" w:ascii="Calibri" w:hAnsi="Calibri" w:eastAsia="宋体" w:cs="Calibri"/>
          <w:smallCaps/>
          <w:color w:val="000000" w:themeColor="text1"/>
          <w:sz w:val="20"/>
          <w:szCs w:val="20"/>
          <w:highlight w:val="none"/>
        </w:rPr>
        <w:t>1</w:t>
      </w:r>
      <w:r>
        <w:rPr>
          <w:rFonts w:hint="eastAsia" w:ascii="Calibri" w:hAnsi="Calibri" w:eastAsia="宋体" w:cs="Calibri"/>
          <w:smallCaps/>
          <w:color w:val="000000" w:themeColor="text1"/>
          <w:sz w:val="20"/>
          <w:szCs w:val="20"/>
          <w:highlight w:val="none"/>
          <w:lang w:val="en-US" w:eastAsia="zh-CN"/>
        </w:rPr>
        <w:t>4</w:t>
      </w:r>
      <w:r>
        <w:rPr>
          <w:rFonts w:hint="eastAsia"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"_Toc414626031"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第四篇   合同条款</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_Toc414626031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- 1</w:t>
      </w:r>
      <w:r>
        <w:rPr>
          <w:rFonts w:hint="eastAsia" w:ascii="Calibri" w:hAnsi="Calibri" w:eastAsia="宋体" w:cs="Calibri"/>
          <w:smallCaps/>
          <w:color w:val="000000" w:themeColor="text1"/>
          <w:sz w:val="20"/>
          <w:szCs w:val="20"/>
          <w:highlight w:val="none"/>
          <w:lang w:val="en-US" w:eastAsia="zh-CN"/>
        </w:rPr>
        <w:t>5</w:t>
      </w:r>
      <w:r>
        <w:rPr>
          <w:rFonts w:ascii="Calibri" w:hAnsi="Calibri" w:eastAsia="宋体" w:cs="Calibri"/>
          <w:smallCaps/>
          <w:color w:val="000000" w:themeColor="text1"/>
          <w:sz w:val="20"/>
          <w:szCs w:val="20"/>
          <w:highlight w:val="none"/>
        </w:rPr>
        <w:t xml:space="preserve"> -</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tabs>
          <w:tab w:val="right" w:leader="dot" w:pos="8303"/>
        </w:tabs>
        <w:ind w:left="280"/>
        <w:jc w:val="left"/>
        <w:rPr>
          <w:rFonts w:ascii="Calibri" w:hAnsi="Calibri" w:eastAsia="宋体" w:cs="Times New Roman"/>
          <w:color w:val="000000" w:themeColor="text1"/>
          <w:highlight w:val="none"/>
        </w:rPr>
      </w:pPr>
      <w:r>
        <w:rPr>
          <w:color w:val="000000" w:themeColor="text1"/>
          <w:highlight w:val="none"/>
        </w:rPr>
        <w:fldChar w:fldCharType="begin"/>
      </w:r>
      <w:r>
        <w:rPr>
          <w:color w:val="000000" w:themeColor="text1"/>
          <w:highlight w:val="none"/>
        </w:rPr>
        <w:instrText xml:space="preserve"> HYPERLINK \l "_Toc414626032" </w:instrText>
      </w:r>
      <w:r>
        <w:rPr>
          <w:color w:val="000000" w:themeColor="text1"/>
          <w:highlight w:val="none"/>
        </w:rPr>
        <w:fldChar w:fldCharType="separate"/>
      </w:r>
      <w:r>
        <w:rPr>
          <w:rFonts w:hint="eastAsia" w:ascii="宋体" w:hAnsi="宋体" w:eastAsia="宋体" w:cs="Calibri"/>
          <w:smallCaps/>
          <w:color w:val="000000" w:themeColor="text1"/>
          <w:sz w:val="20"/>
          <w:szCs w:val="20"/>
          <w:highlight w:val="none"/>
          <w:u w:val="single"/>
        </w:rPr>
        <w:t>第五篇   竞选文件格式要求</w:t>
      </w:r>
      <w:r>
        <w:rPr>
          <w:rFonts w:ascii="Calibri" w:hAnsi="Calibri" w:eastAsia="宋体" w:cs="Calibri"/>
          <w:smallCaps/>
          <w:color w:val="000000" w:themeColor="text1"/>
          <w:sz w:val="20"/>
          <w:szCs w:val="20"/>
          <w:highlight w:val="none"/>
        </w:rPr>
        <w:tab/>
      </w:r>
      <w:r>
        <w:rPr>
          <w:rFonts w:ascii="Calibri" w:hAnsi="Calibri" w:eastAsia="宋体" w:cs="Calibri"/>
          <w:smallCaps/>
          <w:color w:val="000000" w:themeColor="text1"/>
          <w:sz w:val="20"/>
          <w:szCs w:val="20"/>
          <w:highlight w:val="none"/>
        </w:rPr>
        <w:fldChar w:fldCharType="begin"/>
      </w:r>
      <w:r>
        <w:rPr>
          <w:rFonts w:ascii="Calibri" w:hAnsi="Calibri" w:eastAsia="宋体" w:cs="Calibri"/>
          <w:smallCaps/>
          <w:color w:val="000000" w:themeColor="text1"/>
          <w:sz w:val="20"/>
          <w:szCs w:val="20"/>
          <w:highlight w:val="none"/>
        </w:rPr>
        <w:instrText xml:space="preserve"> PAGEREF _Toc414626032 \h </w:instrText>
      </w:r>
      <w:r>
        <w:rPr>
          <w:rFonts w:ascii="Calibri" w:hAnsi="Calibri" w:eastAsia="宋体" w:cs="Calibri"/>
          <w:smallCaps/>
          <w:color w:val="000000" w:themeColor="text1"/>
          <w:sz w:val="20"/>
          <w:szCs w:val="20"/>
          <w:highlight w:val="none"/>
        </w:rPr>
        <w:fldChar w:fldCharType="separate"/>
      </w:r>
      <w:r>
        <w:rPr>
          <w:rFonts w:ascii="Calibri" w:hAnsi="Calibri" w:eastAsia="宋体" w:cs="Calibri"/>
          <w:smallCaps/>
          <w:color w:val="000000" w:themeColor="text1"/>
          <w:sz w:val="20"/>
          <w:szCs w:val="20"/>
          <w:highlight w:val="none"/>
        </w:rPr>
        <w:t xml:space="preserve">- </w:t>
      </w:r>
      <w:r>
        <w:rPr>
          <w:rFonts w:hint="eastAsia" w:ascii="Calibri" w:hAnsi="Calibri" w:eastAsia="宋体" w:cs="Calibri"/>
          <w:smallCaps/>
          <w:color w:val="000000" w:themeColor="text1"/>
          <w:sz w:val="20"/>
          <w:szCs w:val="20"/>
          <w:highlight w:val="none"/>
        </w:rPr>
        <w:t>1</w:t>
      </w:r>
      <w:r>
        <w:rPr>
          <w:rFonts w:hint="eastAsia" w:ascii="Calibri" w:hAnsi="Calibri" w:eastAsia="宋体" w:cs="Calibri"/>
          <w:smallCaps/>
          <w:color w:val="000000" w:themeColor="text1"/>
          <w:sz w:val="20"/>
          <w:szCs w:val="20"/>
          <w:highlight w:val="none"/>
          <w:lang w:val="en-US" w:eastAsia="zh-CN"/>
        </w:rPr>
        <w:t>6</w:t>
      </w:r>
      <w:r>
        <w:rPr>
          <w:rFonts w:ascii="Calibri" w:hAnsi="Calibri" w:eastAsia="宋体" w:cs="Calibri"/>
          <w:smallCaps/>
          <w:color w:val="000000" w:themeColor="text1"/>
          <w:sz w:val="20"/>
          <w:szCs w:val="20"/>
          <w:highlight w:val="none"/>
        </w:rPr>
        <w:t>-</w:t>
      </w:r>
      <w:r>
        <w:rPr>
          <w:rFonts w:ascii="Calibri" w:hAnsi="Calibri" w:eastAsia="宋体" w:cs="Calibri"/>
          <w:smallCaps/>
          <w:color w:val="000000" w:themeColor="text1"/>
          <w:sz w:val="20"/>
          <w:szCs w:val="20"/>
          <w:highlight w:val="none"/>
        </w:rPr>
        <w:fldChar w:fldCharType="end"/>
      </w:r>
      <w:r>
        <w:rPr>
          <w:rFonts w:ascii="Calibri" w:hAnsi="Calibri" w:eastAsia="宋体" w:cs="Calibri"/>
          <w:smallCaps/>
          <w:color w:val="000000" w:themeColor="text1"/>
          <w:sz w:val="20"/>
          <w:szCs w:val="20"/>
          <w:highlight w:val="none"/>
        </w:rPr>
        <w:fldChar w:fldCharType="end"/>
      </w:r>
    </w:p>
    <w:p>
      <w:pPr>
        <w:spacing w:line="360" w:lineRule="auto"/>
        <w:jc w:val="center"/>
        <w:rPr>
          <w:rFonts w:ascii="宋体" w:hAnsi="宋体" w:eastAsia="宋体" w:cs="Times New Roman"/>
          <w:color w:val="000000" w:themeColor="text1"/>
          <w:sz w:val="28"/>
          <w:szCs w:val="28"/>
          <w:highlight w:val="none"/>
        </w:rPr>
      </w:pPr>
      <w:r>
        <w:rPr>
          <w:rFonts w:ascii="宋体" w:hAnsi="宋体" w:eastAsia="宋体" w:cs="Times New Roman"/>
          <w:color w:val="000000" w:themeColor="text1"/>
          <w:szCs w:val="21"/>
          <w:highlight w:val="none"/>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rPr>
      </w:pPr>
      <w:r>
        <w:rPr>
          <w:rFonts w:hint="eastAsia" w:ascii="宋体" w:hAnsi="宋体" w:eastAsia="宋体" w:cs="Times New Roman"/>
          <w:b/>
          <w:bCs/>
          <w:color w:val="000000" w:themeColor="text1"/>
          <w:sz w:val="28"/>
          <w:szCs w:val="28"/>
          <w:highlight w:val="none"/>
        </w:rPr>
        <w:t>比选公告</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一、招标条件</w:t>
      </w:r>
    </w:p>
    <w:p>
      <w:pPr>
        <w:widowControl/>
        <w:spacing w:before="214" w:line="440" w:lineRule="exact"/>
        <w:ind w:left="422"/>
        <w:jc w:val="left"/>
        <w:rPr>
          <w:rFonts w:ascii="DLRIFU+ËÎÌå"/>
          <w:color w:val="000000" w:themeColor="text1"/>
          <w:highlight w:val="none"/>
          <w:lang w:val="ru-RU"/>
        </w:rPr>
      </w:pPr>
      <w:r>
        <w:rPr>
          <w:rFonts w:ascii="DLRIFU+ËÎÌå" w:hAnsi="DLRIFU+ËÎÌå" w:cs="DLRIFU+ËÎÌå"/>
          <w:color w:val="000000" w:themeColor="text1"/>
          <w:spacing w:val="-2"/>
          <w:highlight w:val="none"/>
          <w:lang w:val="ru-RU"/>
        </w:rPr>
        <w:t>本</w:t>
      </w:r>
      <w:r>
        <w:rPr>
          <w:rFonts w:hint="eastAsia"/>
          <w:color w:val="000000" w:themeColor="text1"/>
          <w:highlight w:val="none"/>
        </w:rPr>
        <w:t>重庆长江黄金游轮维保项目（第二次）</w:t>
      </w:r>
      <w:r>
        <w:rPr>
          <w:rFonts w:ascii="DLRIFU+ËÎÌå" w:hAnsi="DLRIFU+ËÎÌå" w:cs="DLRIFU+ËÎÌå"/>
          <w:color w:val="000000" w:themeColor="text1"/>
          <w:spacing w:val="-1"/>
          <w:highlight w:val="none"/>
          <w:lang w:val="ru-RU"/>
        </w:rPr>
        <w:t>已由项目审批</w:t>
      </w:r>
      <w:r>
        <w:rPr>
          <w:color w:val="000000" w:themeColor="text1"/>
          <w:spacing w:val="-2"/>
          <w:highlight w:val="none"/>
          <w:lang w:val="ru-RU"/>
        </w:rPr>
        <w:t>/</w:t>
      </w:r>
      <w:r>
        <w:rPr>
          <w:rFonts w:ascii="DLRIFU+ËÎÌå" w:hAnsi="DLRIFU+ËÎÌå" w:cs="DLRIFU+ËÎÌå"/>
          <w:color w:val="000000" w:themeColor="text1"/>
          <w:spacing w:val="-1"/>
          <w:highlight w:val="none"/>
          <w:lang w:val="ru-RU"/>
        </w:rPr>
        <w:t>核准</w:t>
      </w:r>
      <w:r>
        <w:rPr>
          <w:color w:val="000000" w:themeColor="text1"/>
          <w:highlight w:val="none"/>
          <w:lang w:val="ru-RU"/>
        </w:rPr>
        <w:t>/</w:t>
      </w:r>
      <w:r>
        <w:rPr>
          <w:rFonts w:ascii="DLRIFU+ËÎÌå" w:hAnsi="DLRIFU+ËÎÌå" w:cs="DLRIFU+ËÎÌå"/>
          <w:color w:val="000000" w:themeColor="text1"/>
          <w:spacing w:val="-5"/>
          <w:highlight w:val="none"/>
          <w:lang w:val="ru-RU"/>
        </w:rPr>
        <w:t>备案机关批准，项目资金为</w:t>
      </w:r>
      <w:r>
        <w:rPr>
          <w:rFonts w:hint="eastAsia" w:ascii="DLRIFU+ËÎÌå" w:hAnsi="DLRIFU+ËÎÌå" w:cs="DLRIFU+ËÎÌå"/>
          <w:color w:val="000000" w:themeColor="text1"/>
          <w:spacing w:val="-5"/>
          <w:highlight w:val="none"/>
          <w:lang w:val="ru-RU"/>
        </w:rPr>
        <w:t>其他资金</w:t>
      </w:r>
      <w:r>
        <w:rPr>
          <w:rFonts w:ascii="DLRIFU+ËÎÌå" w:hAnsi="DLRIFU+ËÎÌå" w:cs="DLRIFU+ËÎÌå"/>
          <w:color w:val="000000" w:themeColor="text1"/>
          <w:spacing w:val="-1"/>
          <w:highlight w:val="none"/>
          <w:lang w:val="ru-RU"/>
        </w:rPr>
        <w:t>；招标人为</w:t>
      </w:r>
      <w:r>
        <w:rPr>
          <w:rFonts w:hint="eastAsia" w:ascii="DLRIFU+ËÎÌå" w:hAnsi="DLRIFU+ËÎÌå" w:cs="DLRIFU+ËÎÌå"/>
          <w:color w:val="000000" w:themeColor="text1"/>
          <w:spacing w:val="-1"/>
          <w:highlight w:val="none"/>
          <w:lang w:val="ru-RU"/>
        </w:rPr>
        <w:t>重庆长江黄金游轮有限公司</w:t>
      </w:r>
      <w:r>
        <w:rPr>
          <w:rFonts w:ascii="DLRIFU+ËÎÌå" w:hAnsi="DLRIFU+ËÎÌå" w:cs="DLRIFU+ËÎÌå"/>
          <w:color w:val="000000" w:themeColor="text1"/>
          <w:spacing w:val="-1"/>
          <w:highlight w:val="none"/>
          <w:lang w:val="ru-RU"/>
        </w:rPr>
        <w:t>。本项目已具备招标条件，现</w:t>
      </w:r>
      <w:r>
        <w:rPr>
          <w:rFonts w:hint="eastAsia" w:ascii="DLRIFU+ËÎÌå" w:hAnsi="DLRIFU+ËÎÌå" w:cs="DLRIFU+ËÎÌå"/>
          <w:color w:val="000000" w:themeColor="text1"/>
          <w:spacing w:val="-1"/>
          <w:highlight w:val="none"/>
          <w:lang w:val="ru-RU"/>
        </w:rPr>
        <w:t>招标方式为其他方式</w:t>
      </w:r>
      <w:r>
        <w:rPr>
          <w:rFonts w:ascii="DLRIFU+ËÎÌå" w:hAnsi="DLRIFU+ËÎÌå" w:cs="DLRIFU+ËÎÌå"/>
          <w:color w:val="000000" w:themeColor="text1"/>
          <w:highlight w:val="none"/>
          <w:lang w:val="ru-RU"/>
        </w:rPr>
        <w:t>。</w:t>
      </w:r>
    </w:p>
    <w:p>
      <w:pPr>
        <w:widowControl/>
        <w:spacing w:before="20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二、项目概况和招标范围</w:t>
      </w:r>
    </w:p>
    <w:p>
      <w:pPr>
        <w:widowControl/>
        <w:spacing w:before="214"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规模：</w:t>
      </w:r>
      <w:r>
        <w:rPr>
          <w:rFonts w:hint="eastAsia"/>
          <w:color w:val="000000" w:themeColor="text1"/>
          <w:highlight w:val="none"/>
        </w:rPr>
        <w:t>重庆长江黄金游轮维保项目（第二次）（分包六：气胀式救生筏维保采购预算39万元、分包七：视频监控系统维保采购预算 7.6 万元、分包八：通讯导航系统维保采购预算 16.26 万元），</w:t>
      </w:r>
      <w:r>
        <w:rPr>
          <w:rFonts w:hint="eastAsia" w:ascii="DLRIFU+ËÎÌå" w:hAnsi="DLRIFU+ËÎÌå" w:cs="DLRIFU+ËÎÌå"/>
          <w:color w:val="000000" w:themeColor="text1"/>
          <w:spacing w:val="-1"/>
          <w:highlight w:val="none"/>
          <w:lang w:eastAsia="zh-CN"/>
        </w:rPr>
        <w:t>资金来源为自筹资金</w:t>
      </w:r>
      <w:r>
        <w:rPr>
          <w:rFonts w:hint="eastAsia"/>
          <w:color w:val="000000" w:themeColor="text1"/>
          <w:highlight w:val="none"/>
          <w:lang w:val="ru-RU"/>
        </w:rPr>
        <w:t>。</w:t>
      </w:r>
    </w:p>
    <w:p>
      <w:pPr>
        <w:widowControl/>
        <w:spacing w:before="200" w:line="440" w:lineRule="exact"/>
        <w:ind w:left="420"/>
        <w:jc w:val="left"/>
        <w:rPr>
          <w:rFonts w:ascii="DLRIFU+ËÎÌå"/>
          <w:color w:val="000000" w:themeColor="text1"/>
          <w:highlight w:val="none"/>
          <w:lang w:val="ru-RU"/>
        </w:rPr>
      </w:pPr>
      <w:r>
        <w:rPr>
          <w:rFonts w:hint="eastAsia" w:ascii="DLRIFU+ËÎÌå" w:hAnsi="DLRIFU+ËÎÌå" w:cs="DLRIFU+ËÎÌå"/>
          <w:color w:val="000000" w:themeColor="text1"/>
          <w:spacing w:val="-1"/>
          <w:highlight w:val="none"/>
          <w:lang w:val="ru-RU"/>
        </w:rPr>
        <w:t>范围：本招标项目划分为</w:t>
      </w:r>
      <w:r>
        <w:rPr>
          <w:rFonts w:hint="eastAsia"/>
          <w:color w:val="000000" w:themeColor="text1"/>
          <w:highlight w:val="none"/>
          <w:lang w:val="en-US" w:eastAsia="zh-CN"/>
        </w:rPr>
        <w:t>3</w:t>
      </w:r>
      <w:r>
        <w:rPr>
          <w:rFonts w:hint="eastAsia" w:ascii="DLRIFU+ËÎÌå" w:hAnsi="DLRIFU+ËÎÌå" w:cs="DLRIFU+ËÎÌå"/>
          <w:color w:val="000000" w:themeColor="text1"/>
          <w:spacing w:val="-1"/>
          <w:highlight w:val="none"/>
          <w:lang w:val="ru-RU"/>
        </w:rPr>
        <w:t>个标段，本次招标为其中的：</w:t>
      </w:r>
    </w:p>
    <w:p>
      <w:pPr>
        <w:widowControl/>
        <w:spacing w:before="200" w:line="440" w:lineRule="exact"/>
        <w:ind w:left="422"/>
        <w:jc w:val="left"/>
        <w:rPr>
          <w:color w:val="000000" w:themeColor="text1"/>
          <w:highlight w:val="none"/>
          <w:lang w:val="ru-RU"/>
        </w:rPr>
      </w:pPr>
      <w:r>
        <w:rPr>
          <w:color w:val="000000" w:themeColor="text1"/>
          <w:spacing w:val="-1"/>
          <w:highlight w:val="none"/>
          <w:lang w:val="ru-RU"/>
        </w:rPr>
        <w:t>(001)</w:t>
      </w:r>
      <w:r>
        <w:rPr>
          <w:rFonts w:hint="eastAsia"/>
          <w:color w:val="000000" w:themeColor="text1"/>
          <w:highlight w:val="none"/>
        </w:rPr>
        <w:t>分包六：气胀式救生筏维保</w:t>
      </w:r>
      <w:r>
        <w:rPr>
          <w:rFonts w:hint="eastAsia"/>
          <w:color w:val="000000" w:themeColor="text1"/>
          <w:highlight w:val="none"/>
          <w:lang w:val="ru-RU"/>
        </w:rPr>
        <w:t>;</w:t>
      </w:r>
    </w:p>
    <w:p>
      <w:pPr>
        <w:widowControl/>
        <w:spacing w:before="200" w:line="440" w:lineRule="exact"/>
        <w:ind w:left="422"/>
        <w:jc w:val="left"/>
        <w:rPr>
          <w:color w:val="000000" w:themeColor="text1"/>
          <w:highlight w:val="none"/>
          <w:lang w:val="ru-RU"/>
        </w:rPr>
      </w:pPr>
      <w:r>
        <w:rPr>
          <w:color w:val="000000" w:themeColor="text1"/>
          <w:spacing w:val="-1"/>
          <w:highlight w:val="none"/>
          <w:lang w:val="ru-RU"/>
        </w:rPr>
        <w:t>(00</w:t>
      </w:r>
      <w:r>
        <w:rPr>
          <w:rFonts w:hint="eastAsia"/>
          <w:color w:val="000000" w:themeColor="text1"/>
          <w:spacing w:val="-1"/>
          <w:highlight w:val="none"/>
          <w:lang w:val="en-US" w:eastAsia="zh-CN"/>
        </w:rPr>
        <w:t>2</w:t>
      </w:r>
      <w:r>
        <w:rPr>
          <w:color w:val="000000" w:themeColor="text1"/>
          <w:spacing w:val="-1"/>
          <w:highlight w:val="none"/>
          <w:lang w:val="ru-RU"/>
        </w:rPr>
        <w:t>)</w:t>
      </w:r>
      <w:r>
        <w:rPr>
          <w:rFonts w:hint="eastAsia"/>
          <w:color w:val="000000" w:themeColor="text1"/>
          <w:highlight w:val="none"/>
        </w:rPr>
        <w:t>分包七：视频监控系统维保</w:t>
      </w:r>
      <w:r>
        <w:rPr>
          <w:color w:val="000000" w:themeColor="text1"/>
          <w:highlight w:val="none"/>
          <w:lang w:val="ru-RU"/>
        </w:rPr>
        <w:t>;</w:t>
      </w:r>
    </w:p>
    <w:p>
      <w:pPr>
        <w:widowControl/>
        <w:spacing w:before="200" w:line="440" w:lineRule="exact"/>
        <w:ind w:left="422"/>
        <w:jc w:val="left"/>
        <w:rPr>
          <w:color w:val="000000" w:themeColor="text1"/>
          <w:highlight w:val="none"/>
          <w:lang w:val="ru-RU"/>
        </w:rPr>
      </w:pPr>
      <w:r>
        <w:rPr>
          <w:color w:val="000000" w:themeColor="text1"/>
          <w:spacing w:val="-1"/>
          <w:highlight w:val="none"/>
          <w:lang w:val="ru-RU"/>
        </w:rPr>
        <w:t>(00</w:t>
      </w:r>
      <w:r>
        <w:rPr>
          <w:rFonts w:hint="eastAsia"/>
          <w:color w:val="000000" w:themeColor="text1"/>
          <w:spacing w:val="-1"/>
          <w:highlight w:val="none"/>
          <w:lang w:val="en-US" w:eastAsia="zh-CN"/>
        </w:rPr>
        <w:t>3</w:t>
      </w:r>
      <w:r>
        <w:rPr>
          <w:color w:val="000000" w:themeColor="text1"/>
          <w:spacing w:val="-1"/>
          <w:highlight w:val="none"/>
          <w:lang w:val="ru-RU"/>
        </w:rPr>
        <w:t>)</w:t>
      </w:r>
      <w:r>
        <w:rPr>
          <w:rFonts w:hint="eastAsia"/>
          <w:color w:val="000000" w:themeColor="text1"/>
          <w:highlight w:val="none"/>
        </w:rPr>
        <w:t>分包八：通讯导航系统维保。</w:t>
      </w:r>
    </w:p>
    <w:p>
      <w:pPr>
        <w:widowControl/>
        <w:spacing w:before="205" w:line="440" w:lineRule="exact"/>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sz w:val="24"/>
          <w:highlight w:val="none"/>
          <w:lang w:val="ru-RU"/>
        </w:rPr>
        <w:t>三、投标人资格要求</w:t>
      </w:r>
    </w:p>
    <w:p>
      <w:pPr>
        <w:ind w:firstLine="420" w:firstLineChars="200"/>
        <w:rPr>
          <w:rFonts w:ascii="DLRIFU+ËÎÌå" w:hAnsi="DLRIFU+ËÎÌå" w:cs="DLRIFU+ËÎÌå"/>
          <w:color w:val="000000" w:themeColor="text1"/>
          <w:spacing w:val="-1"/>
          <w:highlight w:val="none"/>
          <w:lang w:val="ru-RU"/>
        </w:rPr>
      </w:pPr>
      <w:r>
        <w:rPr>
          <w:rFonts w:hint="eastAsia"/>
          <w:color w:val="000000" w:themeColor="text1"/>
          <w:highlight w:val="none"/>
          <w:lang w:val="ru-RU"/>
        </w:rPr>
        <w:t>(00</w:t>
      </w:r>
      <w:r>
        <w:rPr>
          <w:rFonts w:hint="eastAsia"/>
          <w:color w:val="000000" w:themeColor="text1"/>
          <w:highlight w:val="none"/>
          <w:lang w:val="en-US" w:eastAsia="zh-CN"/>
        </w:rPr>
        <w:t>1</w:t>
      </w:r>
      <w:r>
        <w:rPr>
          <w:rFonts w:hint="eastAsia"/>
          <w:color w:val="000000" w:themeColor="text1"/>
          <w:highlight w:val="none"/>
        </w:rPr>
        <w:t>分包六：气胀式救生筏维保</w:t>
      </w:r>
      <w:r>
        <w:rPr>
          <w:rFonts w:hint="eastAsia"/>
          <w:color w:val="000000" w:themeColor="text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1、</w:t>
      </w:r>
      <w:r>
        <w:rPr>
          <w:rFonts w:hint="eastAsia" w:ascii="DLRIFU+ËÎÌå" w:hAnsi="DLRIFU+ËÎÌå" w:cs="DLRIFU+ËÎÌå"/>
          <w:color w:val="000000" w:themeColor="text1"/>
          <w:spacing w:val="-1"/>
          <w:highlight w:val="none"/>
          <w:lang w:val="ru-RU"/>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val="ru-RU"/>
        </w:rPr>
        <w:t>投标人有相关资质能力证明，提供复印件并加盖投标人公章。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3、投标人有船舶营运方面相关的维保或施工业绩，提供复印件并加盖投标人公章。</w:t>
      </w:r>
    </w:p>
    <w:p>
      <w:pPr>
        <w:spacing w:line="400" w:lineRule="exact"/>
        <w:ind w:firstLine="412"/>
        <w:rPr>
          <w:rFonts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5、提供施工方案，包括但不限于：劳动力及维保安排计划，确保工程质量的技术组织措施，确保工期的计划组织措施，确保文明施工的技术组织措施。</w:t>
      </w:r>
    </w:p>
    <w:p>
      <w:pPr>
        <w:ind w:firstLine="420" w:firstLineChars="200"/>
        <w:rPr>
          <w:color w:val="000000" w:themeColor="text1"/>
          <w:highlight w:val="none"/>
          <w:lang w:val="ru-RU"/>
        </w:rPr>
      </w:pPr>
    </w:p>
    <w:p>
      <w:pPr>
        <w:ind w:firstLine="416" w:firstLineChars="200"/>
        <w:rPr>
          <w:rFonts w:ascii="DLRIFU+ËÎÌå" w:hAnsi="DLRIFU+ËÎÌå" w:cs="DLRIFU+ËÎÌå"/>
          <w:color w:val="000000" w:themeColor="text1"/>
          <w:spacing w:val="-1"/>
          <w:highlight w:val="none"/>
          <w:lang w:val="ru-RU"/>
        </w:rPr>
      </w:pPr>
      <w:r>
        <w:rPr>
          <w:color w:val="000000" w:themeColor="text1"/>
          <w:spacing w:val="-1"/>
          <w:highlight w:val="none"/>
          <w:lang w:val="ru-RU"/>
        </w:rPr>
        <w:t>(00</w:t>
      </w:r>
      <w:r>
        <w:rPr>
          <w:rFonts w:hint="eastAsia"/>
          <w:color w:val="000000" w:themeColor="text1"/>
          <w:spacing w:val="-1"/>
          <w:highlight w:val="none"/>
          <w:lang w:val="en-US" w:eastAsia="zh-CN"/>
        </w:rPr>
        <w:t>2</w:t>
      </w:r>
      <w:r>
        <w:rPr>
          <w:rFonts w:hint="eastAsia"/>
          <w:color w:val="000000" w:themeColor="text1"/>
          <w:highlight w:val="none"/>
        </w:rPr>
        <w:t>分包七：视频监控系统维保</w:t>
      </w:r>
      <w:r>
        <w:rPr>
          <w:color w:val="000000" w:themeColor="text1"/>
          <w:spacing w:val="-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1、</w:t>
      </w:r>
      <w:r>
        <w:rPr>
          <w:rFonts w:hint="eastAsia" w:ascii="DLRIFU+ËÎÌå" w:hAnsi="DLRIFU+ËÎÌå" w:cs="DLRIFU+ËÎÌå"/>
          <w:color w:val="000000" w:themeColor="text1"/>
          <w:spacing w:val="-1"/>
          <w:highlight w:val="none"/>
          <w:lang w:val="ru-RU"/>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val="ru-RU"/>
        </w:rPr>
        <w:t>投标人有相关资质能力证明，提供复印件并加盖投标人公章。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3、投标人有船舶营运方面相关的维保或施工业绩，提供复印件并加盖投标人公章。</w:t>
      </w:r>
    </w:p>
    <w:p>
      <w:pPr>
        <w:spacing w:line="400" w:lineRule="exact"/>
        <w:ind w:firstLine="412"/>
        <w:rPr>
          <w:rFonts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5、提供施工方案，包括但不限于：劳动力及维保安排计划，确保工程质量的技术组织措施，确保工期的计划组织措施，确保文明施工的技术组织措施。</w:t>
      </w:r>
    </w:p>
    <w:p>
      <w:pPr>
        <w:ind w:firstLine="416" w:firstLineChars="200"/>
        <w:rPr>
          <w:color w:val="000000" w:themeColor="text1"/>
          <w:spacing w:val="-1"/>
          <w:highlight w:val="none"/>
          <w:lang w:val="ru-RU"/>
        </w:rPr>
      </w:pPr>
    </w:p>
    <w:p>
      <w:pPr>
        <w:ind w:firstLine="416" w:firstLineChars="200"/>
        <w:rPr>
          <w:rFonts w:ascii="DLRIFU+ËÎÌå" w:hAnsi="DLRIFU+ËÎÌå" w:cs="DLRIFU+ËÎÌå"/>
          <w:color w:val="000000" w:themeColor="text1"/>
          <w:spacing w:val="-1"/>
          <w:highlight w:val="none"/>
          <w:lang w:val="ru-RU"/>
        </w:rPr>
      </w:pPr>
      <w:r>
        <w:rPr>
          <w:color w:val="000000" w:themeColor="text1"/>
          <w:spacing w:val="-1"/>
          <w:highlight w:val="none"/>
          <w:lang w:val="ru-RU"/>
        </w:rPr>
        <w:t>(00</w:t>
      </w:r>
      <w:r>
        <w:rPr>
          <w:rFonts w:hint="eastAsia"/>
          <w:color w:val="000000" w:themeColor="text1"/>
          <w:spacing w:val="-1"/>
          <w:highlight w:val="none"/>
          <w:lang w:val="en-US" w:eastAsia="zh-CN"/>
        </w:rPr>
        <w:t>3</w:t>
      </w:r>
      <w:r>
        <w:rPr>
          <w:rFonts w:hint="eastAsia"/>
          <w:color w:val="000000" w:themeColor="text1"/>
          <w:highlight w:val="none"/>
        </w:rPr>
        <w:t>分包八：通讯导航系统维保</w:t>
      </w:r>
      <w:r>
        <w:rPr>
          <w:color w:val="000000" w:themeColor="text1"/>
          <w:spacing w:val="-1"/>
          <w:highlight w:val="none"/>
          <w:lang w:val="ru-RU"/>
        </w:rPr>
        <w:t>)</w:t>
      </w:r>
      <w:r>
        <w:rPr>
          <w:rFonts w:ascii="DLRIFU+ËÎÌå" w:hAnsi="DLRIFU+ËÎÌå" w:cs="DLRIFU+ËÎÌå"/>
          <w:color w:val="000000" w:themeColor="text1"/>
          <w:spacing w:val="-1"/>
          <w:highlight w:val="none"/>
          <w:lang w:val="ru-RU"/>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1、</w:t>
      </w:r>
      <w:r>
        <w:rPr>
          <w:rFonts w:hint="eastAsia" w:ascii="DLRIFU+ËÎÌå" w:hAnsi="DLRIFU+ËÎÌå" w:cs="DLRIFU+ËÎÌå"/>
          <w:color w:val="000000" w:themeColor="text1"/>
          <w:spacing w:val="-1"/>
          <w:highlight w:val="none"/>
          <w:lang w:val="ru-RU"/>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1"/>
          <w:highlight w:val="none"/>
        </w:rPr>
        <w:t>2、</w:t>
      </w:r>
      <w:r>
        <w:rPr>
          <w:rFonts w:hint="eastAsia" w:ascii="DLRIFU+ËÎÌå" w:hAnsi="DLRIFU+ËÎÌå" w:cs="DLRIFU+ËÎÌå"/>
          <w:color w:val="000000" w:themeColor="text1"/>
          <w:spacing w:val="-1"/>
          <w:highlight w:val="none"/>
          <w:lang w:val="ru-RU"/>
        </w:rPr>
        <w:t>投标人有相关资质能力证明，提供复印件并加盖投标人公章。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3、投标人有船舶营运方面相关的维保或施工业绩，提供复印件并加盖投标人公章。</w:t>
      </w:r>
    </w:p>
    <w:p>
      <w:pPr>
        <w:spacing w:line="400" w:lineRule="exact"/>
        <w:ind w:firstLine="412"/>
        <w:rPr>
          <w:rFonts w:ascii="DLRIFU+ËÎÌå" w:hAnsi="DLRIFU+ËÎÌå" w:cs="DLRIFU+ËÎÌå"/>
          <w:color w:val="000000" w:themeColor="text1"/>
          <w:spacing w:val="-1"/>
          <w:highlight w:val="none"/>
        </w:rPr>
      </w:pPr>
      <w:r>
        <w:rPr>
          <w:rFonts w:hint="eastAsia" w:ascii="DLRIFU+ËÎÌå" w:hAnsi="DLRIFU+ËÎÌå" w:cs="DLRIFU+ËÎÌå"/>
          <w:color w:val="000000" w:themeColor="text1"/>
          <w:spacing w:val="-1"/>
          <w:highlight w:val="none"/>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rPr>
      </w:pPr>
      <w:r>
        <w:rPr>
          <w:rFonts w:hint="eastAsia" w:ascii="DLRIFU+ËÎÌå" w:hAnsi="DLRIFU+ËÎÌå" w:cs="DLRIFU+ËÎÌå" w:eastAsiaTheme="minorEastAsia"/>
          <w:b w:val="0"/>
          <w:bCs w:val="0"/>
          <w:color w:val="000000" w:themeColor="text1"/>
          <w:spacing w:val="-1"/>
          <w:sz w:val="21"/>
          <w:szCs w:val="22"/>
          <w:highlight w:val="none"/>
        </w:rPr>
        <w:t>5、提供施工方案，包括但不限于：劳动力及维保安排计划，确保工程质量的技术组织措施，确保工期的计划组织措施，确保文明施工的技术组织措施。</w:t>
      </w:r>
    </w:p>
    <w:p>
      <w:pPr>
        <w:widowControl/>
        <w:spacing w:before="200" w:line="440" w:lineRule="exact"/>
        <w:jc w:val="left"/>
        <w:rPr>
          <w:rFonts w:ascii="DLRIFU+ËÎÌå" w:hAnsi="DLRIFU+ËÎÌå" w:cs="DLRIFU+ËÎÌå"/>
          <w:color w:val="000000" w:themeColor="text1"/>
          <w:spacing w:val="-1"/>
          <w:highlight w:val="none"/>
          <w:lang w:val="ru-RU"/>
        </w:rPr>
      </w:pPr>
    </w:p>
    <w:p>
      <w:pPr>
        <w:widowControl/>
        <w:spacing w:before="200" w:line="440" w:lineRule="exact"/>
        <w:jc w:val="left"/>
        <w:rPr>
          <w:rFonts w:ascii="DLRIFU+ËÎÌå" w:hAnsi="DLRIFU+ËÎÌå" w:cs="DLRIFU+ËÎÌå"/>
          <w:color w:val="000000" w:themeColor="text1"/>
          <w:spacing w:val="-1"/>
          <w:highlight w:val="none"/>
          <w:lang w:val="ru-RU"/>
        </w:rPr>
      </w:pPr>
    </w:p>
    <w:p>
      <w:pPr>
        <w:widowControl/>
        <w:spacing w:before="200" w:line="440" w:lineRule="exact"/>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本项目</w:t>
      </w:r>
      <w:r>
        <w:rPr>
          <w:rFonts w:hint="eastAsia" w:ascii="DLRIFU+ËÎÌå" w:hAnsi="DLRIFU+ËÎÌå" w:cs="DLRIFU+ËÎÌå"/>
          <w:color w:val="000000" w:themeColor="text1"/>
          <w:spacing w:val="-1"/>
          <w:highlight w:val="none"/>
          <w:lang w:val="ru-RU"/>
        </w:rPr>
        <w:t>不允许联合体投标</w:t>
      </w:r>
      <w:r>
        <w:rPr>
          <w:rFonts w:ascii="DLRIFU+ËÎÌå" w:hAnsi="DLRIFU+ËÎÌå" w:cs="DLRIFU+ËÎÌå"/>
          <w:color w:val="000000" w:themeColor="text1"/>
          <w:spacing w:val="-1"/>
          <w:highlight w:val="none"/>
          <w:lang w:val="ru-RU"/>
        </w:rPr>
        <w:t>。</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四、招标文件的获取</w:t>
      </w:r>
    </w:p>
    <w:p>
      <w:pPr>
        <w:widowControl/>
        <w:spacing w:before="120" w:after="240" w:line="440" w:lineRule="exact"/>
        <w:rPr>
          <w:rFonts w:ascii="DLRIFU+ËÎÌå" w:hAnsi="DLRIFU+ËÎÌå" w:cs="DLRIFU+ËÎÌå"/>
          <w:color w:val="000000" w:themeColor="text1"/>
          <w:highlight w:val="none"/>
          <w:lang w:val="ru-RU"/>
        </w:rPr>
      </w:pPr>
      <w:r>
        <w:rPr>
          <w:rFonts w:ascii="DLRIFU+ËÎÌå" w:hAnsi="DLRIFU+ËÎÌå" w:cs="DLRIFU+ËÎÌå"/>
          <w:color w:val="000000" w:themeColor="text1"/>
          <w:spacing w:val="-1"/>
          <w:highlight w:val="none"/>
          <w:lang w:val="ru-RU"/>
        </w:rPr>
        <w:t>获取时间：</w:t>
      </w:r>
      <w:r>
        <w:rPr>
          <w:rFonts w:ascii="DLRIFU+ËÎÌå" w:hAnsi="DLRIFU+ËÎÌå" w:cs="DLRIFU+ËÎÌå"/>
          <w:color w:val="000000" w:themeColor="text1"/>
          <w:highlight w:val="none"/>
          <w:lang w:val="ru-RU"/>
        </w:rPr>
        <w:t>从</w:t>
      </w:r>
      <w:r>
        <w:rPr>
          <w:color w:val="000000" w:themeColor="text1"/>
          <w:spacing w:val="-1"/>
          <w:highlight w:val="none"/>
          <w:lang w:val="ru-RU"/>
        </w:rPr>
        <w:t>201</w:t>
      </w:r>
      <w:r>
        <w:rPr>
          <w:rFonts w:hint="eastAsia"/>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 xml:space="preserve"> 12</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25</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color w:val="000000" w:themeColor="text1"/>
          <w:spacing w:val="-1"/>
          <w:highlight w:val="none"/>
          <w:lang w:val="ru-RU"/>
        </w:rPr>
        <w:t>09</w:t>
      </w:r>
      <w:r>
        <w:rPr>
          <w:rFonts w:ascii="DLRIFU+ËÎÌå" w:hAnsi="DLRIFU+ËÎÌå" w:cs="DLRIFU+ËÎÌå"/>
          <w:color w:val="000000" w:themeColor="text1"/>
          <w:highlight w:val="none"/>
          <w:lang w:val="ru-RU"/>
        </w:rPr>
        <w:t>时</w:t>
      </w:r>
      <w:r>
        <w:rPr>
          <w:color w:val="000000" w:themeColor="text1"/>
          <w:spacing w:val="-1"/>
          <w:highlight w:val="none"/>
          <w:lang w:val="ru-RU"/>
        </w:rPr>
        <w:t>00</w:t>
      </w:r>
      <w:r>
        <w:rPr>
          <w:rFonts w:ascii="DLRIFU+ËÎÌå" w:hAnsi="DLRIFU+ËÎÌå" w:cs="DLRIFU+ËÎÌå"/>
          <w:color w:val="000000" w:themeColor="text1"/>
          <w:highlight w:val="none"/>
          <w:lang w:val="ru-RU"/>
        </w:rPr>
        <w:t>分到</w:t>
      </w:r>
      <w:r>
        <w:rPr>
          <w:color w:val="000000" w:themeColor="text1"/>
          <w:spacing w:val="-1"/>
          <w:highlight w:val="none"/>
          <w:lang w:val="ru-RU"/>
        </w:rPr>
        <w:t>20</w:t>
      </w:r>
      <w:r>
        <w:rPr>
          <w:rFonts w:hint="eastAsia"/>
          <w:color w:val="000000" w:themeColor="text1"/>
          <w:spacing w:val="-1"/>
          <w:highlight w:val="none"/>
          <w:lang w:val="en-US" w:eastAsia="zh-CN"/>
        </w:rPr>
        <w:t>20</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1</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3 </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rFonts w:hint="eastAsia" w:ascii="DLRIFU+ËÎÌå" w:hAnsi="DLRIFU+ËÎÌå" w:cs="DLRIFU+ËÎÌå"/>
          <w:color w:val="000000" w:themeColor="text1"/>
          <w:highlight w:val="none"/>
          <w:lang w:val="en-US" w:eastAsia="zh-CN"/>
        </w:rPr>
        <w:t>09</w:t>
      </w:r>
      <w:r>
        <w:rPr>
          <w:rFonts w:ascii="DLRIFU+ËÎÌå" w:hAnsi="DLRIFU+ËÎÌå" w:cs="DLRIFU+ËÎÌå"/>
          <w:color w:val="000000" w:themeColor="text1"/>
          <w:highlight w:val="none"/>
          <w:lang w:val="ru-RU"/>
        </w:rPr>
        <w:t>时</w:t>
      </w:r>
      <w:r>
        <w:rPr>
          <w:rFonts w:hint="eastAsia" w:ascii="DLRIFU+ËÎÌå" w:hAnsi="DLRIFU+ËÎÌå" w:cs="DLRIFU+ËÎÌå"/>
          <w:color w:val="000000" w:themeColor="text1"/>
          <w:highlight w:val="none"/>
          <w:lang w:val="en-US" w:eastAsia="zh-CN"/>
        </w:rPr>
        <w:t>59</w:t>
      </w:r>
      <w:r>
        <w:rPr>
          <w:rFonts w:ascii="DLRIFU+ËÎÌå" w:hAnsi="DLRIFU+ËÎÌå" w:cs="DLRIFU+ËÎÌå"/>
          <w:color w:val="000000" w:themeColor="text1"/>
          <w:highlight w:val="none"/>
          <w:lang w:val="ru-RU"/>
        </w:rPr>
        <w:t>分</w:t>
      </w:r>
    </w:p>
    <w:p>
      <w:pPr>
        <w:widowControl/>
        <w:spacing w:before="247"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spacing w:val="-1"/>
          <w:highlight w:val="none"/>
          <w:lang w:val="ru-RU"/>
        </w:rPr>
        <w:t>获取方式：</w:t>
      </w:r>
      <w:r>
        <w:rPr>
          <w:rFonts w:hint="eastAsia" w:ascii="DLRIFU+ËÎÌå" w:hAnsi="DLRIFU+ËÎÌå" w:cs="DLRIFU+ËÎÌå"/>
          <w:color w:val="000000" w:themeColor="text1"/>
          <w:spacing w:val="-1"/>
          <w:highlight w:val="none"/>
          <w:lang w:val="ru-RU"/>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五、投标文件的递交</w:t>
      </w:r>
    </w:p>
    <w:p>
      <w:pPr>
        <w:widowControl/>
        <w:spacing w:before="22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递交截止时间：</w:t>
      </w:r>
      <w:r>
        <w:rPr>
          <w:color w:val="000000" w:themeColor="text1"/>
          <w:spacing w:val="-1"/>
          <w:highlight w:val="none"/>
          <w:lang w:val="ru-RU"/>
        </w:rPr>
        <w:t>20</w:t>
      </w:r>
      <w:r>
        <w:rPr>
          <w:rFonts w:hint="eastAsia"/>
          <w:color w:val="000000" w:themeColor="text1"/>
          <w:spacing w:val="-1"/>
          <w:highlight w:val="none"/>
          <w:lang w:val="en-US" w:eastAsia="zh-CN"/>
        </w:rPr>
        <w:t>20</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 xml:space="preserve"> </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1</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3 </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rFonts w:hint="eastAsia"/>
          <w:color w:val="000000" w:themeColor="text1"/>
          <w:spacing w:val="-1"/>
          <w:highlight w:val="none"/>
          <w:lang w:val="en-US" w:eastAsia="zh-CN"/>
        </w:rPr>
        <w:t>10</w:t>
      </w:r>
      <w:r>
        <w:rPr>
          <w:rFonts w:ascii="DLRIFU+ËÎÌå" w:hAnsi="DLRIFU+ËÎÌå" w:cs="DLRIFU+ËÎÌå"/>
          <w:color w:val="000000" w:themeColor="text1"/>
          <w:highlight w:val="none"/>
          <w:lang w:val="ru-RU"/>
        </w:rPr>
        <w:t>时</w:t>
      </w:r>
      <w:r>
        <w:rPr>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递交方式：</w:t>
      </w:r>
      <w:r>
        <w:rPr>
          <w:rFonts w:ascii="宋体" w:hAnsi="宋体" w:cs="KLRFJD+ËÎÌå"/>
          <w:color w:val="000000" w:themeColor="text1"/>
          <w:spacing w:val="-1"/>
          <w:highlight w:val="none"/>
          <w:lang w:val="ru-RU"/>
        </w:rPr>
        <w:t>重庆市江北区五里店五简路2号重庆咨询大厦开标厅（详见A栋一楼指示屏）</w:t>
      </w:r>
      <w:r>
        <w:rPr>
          <w:rFonts w:ascii="宋体" w:hAnsi="宋体" w:cs="KLRFJD+ËÎÌå"/>
          <w:color w:val="000000" w:themeColor="text1"/>
          <w:spacing w:val="-6"/>
          <w:highlight w:val="none"/>
          <w:lang w:val="ru-RU"/>
        </w:rPr>
        <w:t>。</w:t>
      </w:r>
      <w:r>
        <w:rPr>
          <w:rFonts w:ascii="DLRIFU+ËÎÌå" w:hAnsi="DLRIFU+ËÎÌå" w:cs="DLRIFU+ËÎÌå"/>
          <w:color w:val="000000" w:themeColor="text1"/>
          <w:spacing w:val="-6"/>
          <w:highlight w:val="none"/>
          <w:lang w:val="ru-RU"/>
        </w:rPr>
        <w:t>现场递交。</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六、开标时间及地点</w:t>
      </w:r>
      <w:bookmarkStart w:id="63" w:name="_GoBack"/>
      <w:bookmarkEnd w:id="63"/>
    </w:p>
    <w:p>
      <w:pPr>
        <w:widowControl/>
        <w:spacing w:before="156"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开标时间：</w:t>
      </w:r>
      <w:r>
        <w:rPr>
          <w:color w:val="000000" w:themeColor="text1"/>
          <w:spacing w:val="-1"/>
          <w:highlight w:val="none"/>
          <w:lang w:val="ru-RU"/>
        </w:rPr>
        <w:t>20</w:t>
      </w:r>
      <w:r>
        <w:rPr>
          <w:rFonts w:hint="eastAsia"/>
          <w:color w:val="000000" w:themeColor="text1"/>
          <w:spacing w:val="-1"/>
          <w:highlight w:val="none"/>
          <w:lang w:val="en-US" w:eastAsia="zh-CN"/>
        </w:rPr>
        <w:t>20</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1</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en-US" w:eastAsia="zh-CN"/>
        </w:rPr>
        <w:t xml:space="preserve"> 3</w:t>
      </w:r>
      <w:r>
        <w:rPr>
          <w:rFonts w:hint="eastAsia" w:ascii="DLRIFU+ËÎÌå" w:hAnsi="DLRIFU+ËÎÌå" w:cs="DLRIFU+ËÎÌå"/>
          <w:color w:val="000000" w:themeColor="text1"/>
          <w:highlight w:val="none"/>
        </w:rPr>
        <w:t xml:space="preserve"> </w:t>
      </w:r>
      <w:r>
        <w:rPr>
          <w:rFonts w:ascii="DLRIFU+ËÎÌå" w:hAnsi="DLRIFU+ËÎÌå" w:cs="DLRIFU+ËÎÌå"/>
          <w:color w:val="000000" w:themeColor="text1"/>
          <w:highlight w:val="none"/>
          <w:lang w:val="ru-RU"/>
        </w:rPr>
        <w:t>日</w:t>
      </w:r>
      <w:r>
        <w:rPr>
          <w:rFonts w:hint="eastAsia"/>
          <w:color w:val="000000" w:themeColor="text1"/>
          <w:spacing w:val="-1"/>
          <w:highlight w:val="none"/>
          <w:lang w:val="en-US" w:eastAsia="zh-CN"/>
        </w:rPr>
        <w:t>10</w:t>
      </w:r>
      <w:r>
        <w:rPr>
          <w:rFonts w:ascii="DLRIFU+ËÎÌå" w:hAnsi="DLRIFU+ËÎÌå" w:cs="DLRIFU+ËÎÌå"/>
          <w:color w:val="000000" w:themeColor="text1"/>
          <w:highlight w:val="none"/>
          <w:lang w:val="ru-RU"/>
        </w:rPr>
        <w:t>时</w:t>
      </w:r>
      <w:r>
        <w:rPr>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0"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开标地点：</w:t>
      </w:r>
      <w:r>
        <w:rPr>
          <w:rFonts w:ascii="宋体" w:hAnsi="宋体" w:cs="KLRFJD+ËÎÌå"/>
          <w:color w:val="000000" w:themeColor="text1"/>
          <w:spacing w:val="-1"/>
          <w:highlight w:val="none"/>
          <w:lang w:val="ru-RU"/>
        </w:rPr>
        <w:t>重庆市江北区五里店五简路2号重庆咨询大厦开标厅（详见A栋一楼指示屏）</w:t>
      </w:r>
      <w:r>
        <w:rPr>
          <w:rFonts w:ascii="宋体" w:hAnsi="宋体" w:cs="KLRFJD+ËÎÌå"/>
          <w:color w:val="000000" w:themeColor="text1"/>
          <w:spacing w:val="-6"/>
          <w:highlight w:val="none"/>
          <w:lang w:val="ru-RU"/>
        </w:rPr>
        <w:t>。</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七、其他</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分包六：气胀式救生筏维保</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w:t>
      </w:r>
      <w:r>
        <w:rPr>
          <w:rFonts w:hint="eastAsia" w:ascii="DLRIFU+ËÎÌå" w:hAnsi="DLRIFU+ËÎÌå" w:cs="DLRIFU+ËÎÌå"/>
          <w:color w:val="000000" w:themeColor="text1"/>
          <w:highlight w:val="none"/>
        </w:rPr>
        <w:t>1</w:t>
      </w:r>
      <w:r>
        <w:rPr>
          <w:rFonts w:hint="eastAsia" w:ascii="DLRIFU+ËÎÌå" w:hAnsi="DLRIFU+ËÎÌå" w:cs="DLRIFU+ËÎÌå"/>
          <w:color w:val="000000" w:themeColor="text1"/>
          <w:highlight w:val="none"/>
          <w:lang w:val="ru-RU"/>
        </w:rPr>
        <w:t>）招选内容：1</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救生筏年度修理检验（包括配件修理）。2</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黄金1号：8只（25人/只）。3</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黄金2、3、5、6、号，8只/船，共32只（50人）。4</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黄金7、8号，6只/船，共12只。5</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rPr>
      </w:pPr>
      <w:r>
        <w:rPr>
          <w:rFonts w:hint="eastAsia" w:ascii="DLRIFU+ËÎÌå" w:hAnsi="DLRIFU+ËÎÌå" w:cs="DLRIFU+ËÎÌå" w:eastAsiaTheme="minorEastAsia"/>
          <w:b w:val="0"/>
          <w:bCs w:val="0"/>
          <w:color w:val="000000" w:themeColor="text1"/>
          <w:sz w:val="21"/>
          <w:szCs w:val="22"/>
          <w:highlight w:val="none"/>
          <w:lang w:val="ru-RU"/>
        </w:rPr>
        <w:t>（</w:t>
      </w:r>
      <w:r>
        <w:rPr>
          <w:rFonts w:hint="eastAsia" w:ascii="DLRIFU+ËÎÌå" w:hAnsi="DLRIFU+ËÎÌå" w:cs="DLRIFU+ËÎÌå" w:eastAsiaTheme="minorEastAsia"/>
          <w:b w:val="0"/>
          <w:bCs w:val="0"/>
          <w:color w:val="000000" w:themeColor="text1"/>
          <w:sz w:val="21"/>
          <w:szCs w:val="22"/>
          <w:highlight w:val="none"/>
        </w:rPr>
        <w:t>2</w:t>
      </w:r>
      <w:r>
        <w:rPr>
          <w:rFonts w:hint="eastAsia" w:ascii="DLRIFU+ËÎÌå" w:hAnsi="DLRIFU+ËÎÌå" w:cs="DLRIFU+ËÎÌå" w:eastAsiaTheme="minorEastAsia"/>
          <w:b w:val="0"/>
          <w:bCs w:val="0"/>
          <w:color w:val="000000" w:themeColor="text1"/>
          <w:sz w:val="21"/>
          <w:szCs w:val="22"/>
          <w:highlight w:val="none"/>
          <w:lang w:val="ru-RU"/>
        </w:rPr>
        <w:t>）维保周期：</w:t>
      </w:r>
      <w:r>
        <w:rPr>
          <w:rFonts w:hint="eastAsia" w:ascii="DLRIFU+ËÎÌå" w:hAnsi="DLRIFU+ËÎÌå" w:cs="DLRIFU+ËÎÌå" w:eastAsiaTheme="minorEastAsia"/>
          <w:b w:val="0"/>
          <w:bCs w:val="0"/>
          <w:color w:val="000000" w:themeColor="text1"/>
          <w:sz w:val="21"/>
          <w:szCs w:val="22"/>
          <w:highlight w:val="none"/>
        </w:rPr>
        <w:t>1年 。</w:t>
      </w:r>
    </w:p>
    <w:p>
      <w:pPr>
        <w:ind w:firstLine="420" w:firstLineChars="200"/>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（3）维保地点：朝天门或东风修船厂 。</w:t>
      </w:r>
    </w:p>
    <w:p>
      <w:pPr>
        <w:ind w:firstLine="420" w:firstLineChars="200"/>
        <w:rPr>
          <w:color w:val="000000" w:themeColor="text1"/>
          <w:highlight w:val="none"/>
        </w:rPr>
      </w:pPr>
      <w:r>
        <w:rPr>
          <w:rFonts w:hint="eastAsia" w:ascii="DLRIFU+ËÎÌå" w:hAnsi="DLRIFU+ËÎÌå" w:cs="DLRIFU+ËÎÌå"/>
          <w:color w:val="000000" w:themeColor="text1"/>
          <w:highlight w:val="none"/>
        </w:rPr>
        <w:t>（4）质量要求：检查修理后，满足船检要求；修理周期要满足整个船舶的修理进度。工程质量要求符合《工程施工质量验收规范》及满足船舶相关规范为标准，必须达到合格。</w:t>
      </w:r>
    </w:p>
    <w:p>
      <w:pPr>
        <w:widowControl/>
        <w:spacing w:line="400" w:lineRule="exact"/>
        <w:ind w:firstLine="39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5</w:t>
      </w:r>
      <w:r>
        <w:rPr>
          <w:rFonts w:hint="eastAsia" w:ascii="DLRIFU+ËÎÌå" w:hAnsi="DLRIFU+ËÎÌå" w:cs="DLRIFU+ËÎÌå"/>
          <w:color w:val="000000" w:themeColor="text1"/>
          <w:spacing w:val="-6"/>
          <w:highlight w:val="none"/>
          <w:lang w:val="ru-RU"/>
        </w:rPr>
        <w:t>）</w:t>
      </w:r>
      <w:r>
        <w:rPr>
          <w:rFonts w:ascii="DLRIFU+ËÎÌå" w:hAnsi="DLRIFU+ËÎÌå" w:cs="DLRIFU+ËÎÌå"/>
          <w:color w:val="000000" w:themeColor="text1"/>
          <w:spacing w:val="-1"/>
          <w:highlight w:val="none"/>
          <w:lang w:val="ru-RU"/>
        </w:rPr>
        <w:t>本次</w:t>
      </w:r>
      <w:r>
        <w:rPr>
          <w:rFonts w:hint="eastAsia" w:ascii="DLRIFU+ËÎÌå" w:hAnsi="DLRIFU+ËÎÌå" w:cs="DLRIFU+ËÎÌå"/>
          <w:color w:val="000000" w:themeColor="text1"/>
          <w:spacing w:val="-1"/>
          <w:highlight w:val="none"/>
          <w:lang w:val="ru-RU"/>
        </w:rPr>
        <w:t>比选</w:t>
      </w:r>
      <w:r>
        <w:rPr>
          <w:rFonts w:ascii="DLRIFU+ËÎÌå" w:hAnsi="DLRIFU+ËÎÌå" w:cs="DLRIFU+ËÎÌå"/>
          <w:color w:val="000000" w:themeColor="text1"/>
          <w:spacing w:val="-1"/>
          <w:highlight w:val="none"/>
          <w:lang w:val="ru-RU"/>
        </w:rPr>
        <w:t>公告在中国招标投标公共服务平台</w:t>
      </w:r>
      <w:r>
        <w:rPr>
          <w:rFonts w:hint="eastAsia" w:ascii="宋体" w:hAnsi="宋体" w:cs="KLRFJD+ËÎÌå"/>
          <w:color w:val="000000" w:themeColor="text1"/>
          <w:spacing w:val="-1"/>
          <w:highlight w:val="none"/>
          <w:lang w:val="ru-RU"/>
        </w:rPr>
        <w:t>和</w:t>
      </w:r>
      <w:r>
        <w:rPr>
          <w:rFonts w:hint="eastAsia" w:ascii="DLRIFU+ËÎÌå" w:hAnsi="DLRIFU+ËÎÌå" w:cs="DLRIFU+ËÎÌå"/>
          <w:color w:val="000000" w:themeColor="text1"/>
          <w:spacing w:val="-1"/>
          <w:highlight w:val="none"/>
          <w:lang w:val="ru-RU"/>
        </w:rPr>
        <w:t>（www.cqiic.com）</w:t>
      </w:r>
      <w:r>
        <w:rPr>
          <w:rFonts w:ascii="宋体" w:hAnsi="宋体" w:cs="KLRFJD+ËÎÌå"/>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分包七：视频监控系统维保</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w:t>
      </w:r>
      <w:r>
        <w:rPr>
          <w:rFonts w:hint="eastAsia" w:ascii="DLRIFU+ËÎÌå" w:hAnsi="DLRIFU+ËÎÌå" w:cs="DLRIFU+ËÎÌå"/>
          <w:color w:val="000000" w:themeColor="text1"/>
          <w:highlight w:val="none"/>
        </w:rPr>
        <w:t>1</w:t>
      </w:r>
      <w:r>
        <w:rPr>
          <w:rFonts w:hint="eastAsia" w:ascii="DLRIFU+ËÎÌå" w:hAnsi="DLRIFU+ËÎÌå" w:cs="DLRIFU+ËÎÌå"/>
          <w:color w:val="000000" w:themeColor="text1"/>
          <w:highlight w:val="none"/>
          <w:lang w:val="ru-RU"/>
        </w:rPr>
        <w:t>）招选内容：1</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远程、网页租赁及门禁系统相关软硬件设备。 2</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监控设备（含监控主机68台，监控电脑主机4台，显示器72台，监控摄相头1147只，相关线路）。3</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检测响应时间：接通知后随时按船方报修进行工作。4</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项目涉及正常功能确认，及时排除相关故障，确保正常使用（含相关监察部门检查认可）。5</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rPr>
      </w:pPr>
      <w:r>
        <w:rPr>
          <w:rFonts w:hint="eastAsia" w:ascii="DLRIFU+ËÎÌå" w:hAnsi="DLRIFU+ËÎÌå" w:cs="DLRIFU+ËÎÌå" w:eastAsiaTheme="minorEastAsia"/>
          <w:b w:val="0"/>
          <w:bCs w:val="0"/>
          <w:color w:val="000000" w:themeColor="text1"/>
          <w:sz w:val="21"/>
          <w:szCs w:val="22"/>
          <w:highlight w:val="none"/>
          <w:lang w:val="ru-RU"/>
        </w:rPr>
        <w:t>（</w:t>
      </w:r>
      <w:r>
        <w:rPr>
          <w:rFonts w:hint="eastAsia" w:ascii="DLRIFU+ËÎÌå" w:hAnsi="DLRIFU+ËÎÌå" w:cs="DLRIFU+ËÎÌå" w:eastAsiaTheme="minorEastAsia"/>
          <w:b w:val="0"/>
          <w:bCs w:val="0"/>
          <w:color w:val="000000" w:themeColor="text1"/>
          <w:sz w:val="21"/>
          <w:szCs w:val="22"/>
          <w:highlight w:val="none"/>
        </w:rPr>
        <w:t>2</w:t>
      </w:r>
      <w:r>
        <w:rPr>
          <w:rFonts w:hint="eastAsia" w:ascii="DLRIFU+ËÎÌå" w:hAnsi="DLRIFU+ËÎÌå" w:cs="DLRIFU+ËÎÌå" w:eastAsiaTheme="minorEastAsia"/>
          <w:b w:val="0"/>
          <w:bCs w:val="0"/>
          <w:color w:val="000000" w:themeColor="text1"/>
          <w:sz w:val="21"/>
          <w:szCs w:val="22"/>
          <w:highlight w:val="none"/>
          <w:lang w:val="ru-RU"/>
        </w:rPr>
        <w:t>）维保周期：1 年</w:t>
      </w:r>
      <w:r>
        <w:rPr>
          <w:rFonts w:hint="eastAsia" w:ascii="DLRIFU+ËÎÌå" w:hAnsi="DLRIFU+ËÎÌå" w:cs="DLRIFU+ËÎÌå" w:eastAsiaTheme="minorEastAsia"/>
          <w:b w:val="0"/>
          <w:bCs w:val="0"/>
          <w:color w:val="000000" w:themeColor="text1"/>
          <w:sz w:val="21"/>
          <w:szCs w:val="22"/>
          <w:highlight w:val="none"/>
        </w:rPr>
        <w:t>。</w:t>
      </w:r>
    </w:p>
    <w:p>
      <w:pPr>
        <w:ind w:firstLine="420" w:firstLineChars="200"/>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（3）维保地点：长江黄金1、2、3、5、6、7、8号 。</w:t>
      </w:r>
    </w:p>
    <w:p>
      <w:pPr>
        <w:ind w:firstLine="420" w:firstLineChars="200"/>
        <w:rPr>
          <w:color w:val="000000" w:themeColor="text1"/>
          <w:highlight w:val="none"/>
        </w:rPr>
      </w:pPr>
      <w:r>
        <w:rPr>
          <w:rFonts w:hint="eastAsia" w:ascii="DLRIFU+ËÎÌå" w:hAnsi="DLRIFU+ËÎÌå" w:cs="DLRIFU+ËÎÌå"/>
          <w:color w:val="000000" w:themeColor="text1"/>
          <w:highlight w:val="none"/>
        </w:rPr>
        <w:t>（4）质量要求：视频监控及门禁系统工程质量要求符合《工程施工质量验收规范》及满足船舶相关规范为选准，满足船舶使用要求。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5</w:t>
      </w:r>
      <w:r>
        <w:rPr>
          <w:rFonts w:hint="eastAsia" w:ascii="DLRIFU+ËÎÌå" w:hAnsi="DLRIFU+ËÎÌå" w:cs="DLRIFU+ËÎÌå"/>
          <w:color w:val="000000" w:themeColor="text1"/>
          <w:spacing w:val="-6"/>
          <w:highlight w:val="none"/>
          <w:lang w:val="ru-RU"/>
        </w:rPr>
        <w:t>）</w:t>
      </w:r>
      <w:r>
        <w:rPr>
          <w:rFonts w:ascii="DLRIFU+ËÎÌå" w:hAnsi="DLRIFU+ËÎÌå" w:cs="DLRIFU+ËÎÌå"/>
          <w:color w:val="000000" w:themeColor="text1"/>
          <w:spacing w:val="-1"/>
          <w:highlight w:val="none"/>
          <w:lang w:val="ru-RU"/>
        </w:rPr>
        <w:t>本次</w:t>
      </w:r>
      <w:r>
        <w:rPr>
          <w:rFonts w:hint="eastAsia" w:ascii="DLRIFU+ËÎÌå" w:hAnsi="DLRIFU+ËÎÌå" w:cs="DLRIFU+ËÎÌå"/>
          <w:color w:val="000000" w:themeColor="text1"/>
          <w:spacing w:val="-1"/>
          <w:highlight w:val="none"/>
          <w:lang w:val="ru-RU"/>
        </w:rPr>
        <w:t>比选</w:t>
      </w:r>
      <w:r>
        <w:rPr>
          <w:rFonts w:ascii="DLRIFU+ËÎÌå" w:hAnsi="DLRIFU+ËÎÌå" w:cs="DLRIFU+ËÎÌå"/>
          <w:color w:val="000000" w:themeColor="text1"/>
          <w:spacing w:val="-1"/>
          <w:highlight w:val="none"/>
          <w:lang w:val="ru-RU"/>
        </w:rPr>
        <w:t>公告在中国招标投标公共服务平台</w:t>
      </w:r>
      <w:r>
        <w:rPr>
          <w:rFonts w:hint="eastAsia" w:ascii="宋体" w:hAnsi="宋体" w:cs="KLRFJD+ËÎÌå"/>
          <w:color w:val="000000" w:themeColor="text1"/>
          <w:spacing w:val="-1"/>
          <w:highlight w:val="none"/>
          <w:lang w:val="ru-RU"/>
        </w:rPr>
        <w:t>和</w:t>
      </w:r>
      <w:r>
        <w:rPr>
          <w:rFonts w:hint="eastAsia" w:ascii="DLRIFU+ËÎÌå" w:hAnsi="DLRIFU+ËÎÌå" w:cs="DLRIFU+ËÎÌå"/>
          <w:color w:val="000000" w:themeColor="text1"/>
          <w:spacing w:val="-1"/>
          <w:highlight w:val="none"/>
          <w:lang w:val="ru-RU"/>
        </w:rPr>
        <w:t>（www.cqiic.com）</w:t>
      </w:r>
      <w:r>
        <w:rPr>
          <w:rFonts w:ascii="宋体" w:hAnsi="宋体" w:cs="KLRFJD+ËÎÌå"/>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rPr>
      </w:pPr>
    </w:p>
    <w:p>
      <w:p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color w:val="000000" w:themeColor="text1"/>
          <w:highlight w:val="none"/>
        </w:rPr>
        <w:t>分包八：通讯导航系统维保</w:t>
      </w:r>
    </w:p>
    <w:p>
      <w:pPr>
        <w:numPr>
          <w:ilvl w:val="0"/>
          <w:numId w:val="3"/>
        </w:numPr>
        <w:adjustRightInd w:val="0"/>
        <w:snapToGrid w:val="0"/>
        <w:spacing w:line="400" w:lineRule="exact"/>
        <w:ind w:firstLine="420" w:firstLineChars="200"/>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招选内容：1</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系统全面维护保养，维保期1年。2</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通信导航设备、内通设备、广播设备、移动卫星电视及闭路电视设备、程控电话、紧急呼叫系统。3</w:t>
      </w:r>
      <w:r>
        <w:rPr>
          <w:rFonts w:hint="eastAsia" w:ascii="DLRIFU+ËÎÌå" w:hAnsi="DLRIFU+ËÎÌå" w:cs="DLRIFU+ËÎÌå"/>
          <w:color w:val="000000" w:themeColor="text1"/>
          <w:highlight w:val="none"/>
        </w:rPr>
        <w:t>)</w:t>
      </w:r>
      <w:r>
        <w:rPr>
          <w:rFonts w:hint="eastAsia" w:ascii="DLRIFU+ËÎÌå" w:hAnsi="DLRIFU+ËÎÌå" w:cs="DLRIFU+ËÎÌå"/>
          <w:color w:val="000000" w:themeColor="text1"/>
          <w:highlight w:val="none"/>
          <w:lang w:val="ru-RU"/>
        </w:rPr>
        <w:t>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rPr>
      </w:pPr>
      <w:r>
        <w:rPr>
          <w:rFonts w:hint="eastAsia" w:ascii="DLRIFU+ËÎÌå" w:hAnsi="DLRIFU+ËÎÌå" w:cs="DLRIFU+ËÎÌå" w:eastAsiaTheme="minorEastAsia"/>
          <w:b w:val="0"/>
          <w:bCs w:val="0"/>
          <w:color w:val="000000" w:themeColor="text1"/>
          <w:sz w:val="21"/>
          <w:szCs w:val="22"/>
          <w:highlight w:val="none"/>
          <w:lang w:val="ru-RU"/>
        </w:rPr>
        <w:t>（</w:t>
      </w:r>
      <w:r>
        <w:rPr>
          <w:rFonts w:hint="eastAsia" w:ascii="DLRIFU+ËÎÌå" w:hAnsi="DLRIFU+ËÎÌå" w:cs="DLRIFU+ËÎÌå" w:eastAsiaTheme="minorEastAsia"/>
          <w:b w:val="0"/>
          <w:bCs w:val="0"/>
          <w:color w:val="000000" w:themeColor="text1"/>
          <w:sz w:val="21"/>
          <w:szCs w:val="22"/>
          <w:highlight w:val="none"/>
        </w:rPr>
        <w:t>2</w:t>
      </w:r>
      <w:r>
        <w:rPr>
          <w:rFonts w:hint="eastAsia" w:ascii="DLRIFU+ËÎÌå" w:hAnsi="DLRIFU+ËÎÌå" w:cs="DLRIFU+ËÎÌå" w:eastAsiaTheme="minorEastAsia"/>
          <w:b w:val="0"/>
          <w:bCs w:val="0"/>
          <w:color w:val="000000" w:themeColor="text1"/>
          <w:sz w:val="21"/>
          <w:szCs w:val="22"/>
          <w:highlight w:val="none"/>
          <w:lang w:val="ru-RU"/>
        </w:rPr>
        <w:t>）维保周期：1 年</w:t>
      </w:r>
      <w:r>
        <w:rPr>
          <w:rFonts w:hint="eastAsia" w:ascii="DLRIFU+ËÎÌå" w:hAnsi="DLRIFU+ËÎÌå" w:cs="DLRIFU+ËÎÌå" w:eastAsiaTheme="minorEastAsia"/>
          <w:b w:val="0"/>
          <w:bCs w:val="0"/>
          <w:color w:val="000000" w:themeColor="text1"/>
          <w:sz w:val="21"/>
          <w:szCs w:val="22"/>
          <w:highlight w:val="none"/>
        </w:rPr>
        <w:t>。</w:t>
      </w:r>
    </w:p>
    <w:p>
      <w:pPr>
        <w:ind w:firstLine="420" w:firstLineChars="200"/>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（3）维保地点：长江黄金1、2、3、5、6、7、8号 。</w:t>
      </w:r>
    </w:p>
    <w:p>
      <w:pPr>
        <w:ind w:firstLine="420" w:firstLineChars="200"/>
        <w:rPr>
          <w:color w:val="000000" w:themeColor="text1"/>
          <w:highlight w:val="none"/>
        </w:rPr>
      </w:pPr>
      <w:r>
        <w:rPr>
          <w:rFonts w:hint="eastAsia" w:ascii="DLRIFU+ËÎÌå" w:hAnsi="DLRIFU+ËÎÌå" w:cs="DLRIFU+ËÎÌå"/>
          <w:color w:val="000000" w:themeColor="text1"/>
          <w:highlight w:val="none"/>
        </w:rPr>
        <w:t>（4）质量要求：工程质量要求符合《工程施工质量验收规范》及满足船舶相关规范选准，同时满足船舶检验进度要求及使用要求。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5</w:t>
      </w:r>
      <w:r>
        <w:rPr>
          <w:rFonts w:hint="eastAsia" w:ascii="DLRIFU+ËÎÌå" w:hAnsi="DLRIFU+ËÎÌå" w:cs="DLRIFU+ËÎÌå"/>
          <w:color w:val="000000" w:themeColor="text1"/>
          <w:spacing w:val="-6"/>
          <w:highlight w:val="none"/>
          <w:lang w:val="ru-RU"/>
        </w:rPr>
        <w:t>）</w:t>
      </w:r>
      <w:r>
        <w:rPr>
          <w:rFonts w:ascii="DLRIFU+ËÎÌå" w:hAnsi="DLRIFU+ËÎÌå" w:cs="DLRIFU+ËÎÌå"/>
          <w:color w:val="000000" w:themeColor="text1"/>
          <w:spacing w:val="-1"/>
          <w:highlight w:val="none"/>
          <w:lang w:val="ru-RU"/>
        </w:rPr>
        <w:t>本次</w:t>
      </w:r>
      <w:r>
        <w:rPr>
          <w:rFonts w:hint="eastAsia" w:ascii="DLRIFU+ËÎÌå" w:hAnsi="DLRIFU+ËÎÌå" w:cs="DLRIFU+ËÎÌå"/>
          <w:color w:val="000000" w:themeColor="text1"/>
          <w:spacing w:val="-1"/>
          <w:highlight w:val="none"/>
          <w:lang w:val="ru-RU"/>
        </w:rPr>
        <w:t>比选</w:t>
      </w:r>
      <w:r>
        <w:rPr>
          <w:rFonts w:ascii="DLRIFU+ËÎÌå" w:hAnsi="DLRIFU+ËÎÌå" w:cs="DLRIFU+ËÎÌå"/>
          <w:color w:val="000000" w:themeColor="text1"/>
          <w:spacing w:val="-1"/>
          <w:highlight w:val="none"/>
          <w:lang w:val="ru-RU"/>
        </w:rPr>
        <w:t>公告在中国招标投标公共服务平台</w:t>
      </w:r>
      <w:r>
        <w:rPr>
          <w:rFonts w:hint="eastAsia" w:ascii="宋体" w:hAnsi="宋体" w:cs="KLRFJD+ËÎÌå"/>
          <w:color w:val="000000" w:themeColor="text1"/>
          <w:spacing w:val="-1"/>
          <w:highlight w:val="none"/>
          <w:lang w:val="ru-RU"/>
        </w:rPr>
        <w:t>和</w:t>
      </w:r>
      <w:r>
        <w:rPr>
          <w:rFonts w:hint="eastAsia" w:ascii="DLRIFU+ËÎÌå" w:hAnsi="DLRIFU+ËÎÌå" w:cs="DLRIFU+ËÎÌå"/>
          <w:color w:val="000000" w:themeColor="text1"/>
          <w:spacing w:val="-1"/>
          <w:highlight w:val="none"/>
          <w:lang w:val="ru-RU"/>
        </w:rPr>
        <w:t>（www.cqiic.com）</w:t>
      </w:r>
      <w:r>
        <w:rPr>
          <w:rFonts w:ascii="宋体" w:hAnsi="宋体" w:cs="KLRFJD+ËÎÌå"/>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widowControl/>
        <w:spacing w:line="400" w:lineRule="exact"/>
        <w:ind w:firstLine="416" w:firstLineChars="200"/>
        <w:jc w:val="left"/>
        <w:rPr>
          <w:rFonts w:ascii="DLRIFU+ËÎÌå" w:hAnsi="DLRIFU+ËÎÌå" w:cs="DLRIFU+ËÎÌå"/>
          <w:color w:val="000000" w:themeColor="text1"/>
          <w:spacing w:val="-1"/>
          <w:highlight w:val="none"/>
          <w:lang w:val="ru-RU"/>
        </w:rPr>
      </w:pPr>
    </w:p>
    <w:p>
      <w:pPr>
        <w:widowControl/>
        <w:spacing w:line="400" w:lineRule="exact"/>
        <w:ind w:firstLine="478" w:firstLineChars="200"/>
        <w:jc w:val="left"/>
        <w:rPr>
          <w:rFonts w:ascii="DLRIFU+ËÎÌå" w:hAnsi="DLRIFU+ËÎÌå" w:cs="DLRIFU+ËÎÌå"/>
          <w:color w:val="000000" w:themeColor="text1"/>
          <w:spacing w:val="-1"/>
          <w:highlight w:val="none"/>
          <w:lang w:val="ru-RU"/>
        </w:rPr>
      </w:pPr>
      <w:r>
        <w:rPr>
          <w:rFonts w:hint="eastAsia" w:ascii="DLRIFU+ËÎÌå" w:hAnsi="DLRIFU+ËÎÌå" w:cs="DLRIFU+ËÎÌå"/>
          <w:b/>
          <w:bCs/>
          <w:color w:val="000000" w:themeColor="text1"/>
          <w:spacing w:val="-1"/>
          <w:sz w:val="24"/>
          <w:szCs w:val="28"/>
          <w:highlight w:val="none"/>
        </w:rPr>
        <w:t>特别说明：</w:t>
      </w:r>
      <w:r>
        <w:rPr>
          <w:rFonts w:hint="eastAsia" w:ascii="DLRIFU+ËÎÌå" w:hAnsi="DLRIFU+ËÎÌå" w:cs="DLRIFU+ËÎÌå"/>
          <w:color w:val="000000" w:themeColor="text1"/>
          <w:spacing w:val="-1"/>
          <w:highlight w:val="none"/>
        </w:rPr>
        <w:t>同一投标人对本项目不同分包进行投标的，</w:t>
      </w:r>
      <w:r>
        <w:rPr>
          <w:rFonts w:hint="eastAsia" w:ascii="DLRIFU+ËÎÌå" w:hAnsi="DLRIFU+ËÎÌå" w:cs="DLRIFU+ËÎÌå"/>
          <w:b/>
          <w:bCs/>
          <w:color w:val="000000" w:themeColor="text1"/>
          <w:spacing w:val="-1"/>
          <w:highlight w:val="none"/>
        </w:rPr>
        <w:t>须按照招标文件相关规定按不同分包分别制作并分别提交投标文件、分别递交投标保证金并分别缴纳标书费（500元/份/分包（售后不退））。</w:t>
      </w:r>
      <w:r>
        <w:rPr>
          <w:rFonts w:hint="eastAsia" w:ascii="DLRIFU+ËÎÌå" w:hAnsi="DLRIFU+ËÎÌå" w:cs="DLRIFU+ËÎÌå"/>
          <w:color w:val="000000" w:themeColor="text1"/>
          <w:spacing w:val="-1"/>
          <w:highlight w:val="none"/>
        </w:rPr>
        <w:t>未在规定时间内缴纳所投分包招标文件费的投标单位，招标人和招标代理机构将不予接受其对该分包的投标文件。</w:t>
      </w:r>
    </w:p>
    <w:p>
      <w:pPr>
        <w:widowControl/>
        <w:spacing w:before="20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rPr>
      </w:pPr>
      <w:r>
        <w:rPr>
          <w:rFonts w:ascii="DLRIFU+ËÎÌå" w:hAnsi="DLRIFU+ËÎÌå" w:cs="DLRIFU+ËÎÌå"/>
          <w:color w:val="000000" w:themeColor="text1"/>
          <w:spacing w:val="-1"/>
          <w:highlight w:val="none"/>
          <w:lang w:val="ru-RU"/>
        </w:rPr>
        <w:t>本招标项目的监督部门为</w:t>
      </w:r>
      <w:r>
        <w:rPr>
          <w:rFonts w:hint="eastAsia" w:ascii="DLRIFU+ËÎÌå" w:hAnsi="DLRIFU+ËÎÌå" w:cs="DLRIFU+ËÎÌå"/>
          <w:color w:val="000000" w:themeColor="text1"/>
          <w:spacing w:val="-1"/>
          <w:highlight w:val="none"/>
          <w:lang w:val="ru-RU"/>
        </w:rPr>
        <w:t>重庆长江黄金游轮有限公司纪委</w:t>
      </w:r>
      <w:r>
        <w:rPr>
          <w:rFonts w:ascii="DLRIFU+ËÎÌå" w:hAnsi="DLRIFU+ËÎÌå" w:cs="DLRIFU+ËÎÌå"/>
          <w:color w:val="000000" w:themeColor="text1"/>
          <w:highlight w:val="none"/>
          <w:lang w:val="ru-RU"/>
        </w:rPr>
        <w:t>。</w:t>
      </w:r>
    </w:p>
    <w:p>
      <w:pPr>
        <w:widowControl/>
        <w:spacing w:before="155"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九、联系方式</w:t>
      </w:r>
    </w:p>
    <w:p>
      <w:pPr>
        <w:widowControl/>
        <w:spacing w:before="233"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招标</w:t>
      </w:r>
      <w:r>
        <w:rPr>
          <w:rFonts w:ascii="DLRIFU+ËÎÌå" w:hAnsi="DLRIFU+ËÎÌå" w:cs="DLRIFU+ËÎÌå"/>
          <w:color w:val="000000" w:themeColor="text1"/>
          <w:spacing w:val="-1"/>
          <w:highlight w:val="none"/>
          <w:lang w:val="ru-RU"/>
        </w:rPr>
        <w:t>人：</w:t>
      </w:r>
      <w:r>
        <w:rPr>
          <w:rFonts w:hint="eastAsia" w:ascii="DLRIFU+ËÎÌå" w:hAnsi="DLRIFU+ËÎÌå" w:cs="DLRIFU+ËÎÌå"/>
          <w:color w:val="000000" w:themeColor="text1"/>
          <w:spacing w:val="-1"/>
          <w:highlight w:val="none"/>
          <w:lang w:val="ru-RU"/>
        </w:rPr>
        <w:t>重庆长江黄金游轮有限公司</w:t>
      </w:r>
    </w:p>
    <w:p>
      <w:pPr>
        <w:widowControl/>
        <w:spacing w:before="233"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地</w:t>
      </w:r>
      <w:r>
        <w:rPr>
          <w:rFonts w:ascii="DLRIFU+ËÎÌå" w:hAnsi="DLRIFU+ËÎÌå" w:cs="DLRIFU+ËÎÌå"/>
          <w:color w:val="000000" w:themeColor="text1"/>
          <w:spacing w:val="-1"/>
          <w:highlight w:val="none"/>
          <w:lang w:val="ru-RU"/>
        </w:rPr>
        <w:t>址：</w:t>
      </w:r>
      <w:r>
        <w:rPr>
          <w:rFonts w:hint="eastAsia" w:ascii="DLRIFU+ËÎÌå" w:hAnsi="DLRIFU+ËÎÌå" w:cs="DLRIFU+ËÎÌå"/>
          <w:color w:val="000000" w:themeColor="text1"/>
          <w:spacing w:val="-1"/>
          <w:highlight w:val="none"/>
          <w:lang w:val="ru-RU"/>
        </w:rPr>
        <w:t>重庆市江北区北滨一路526号</w:t>
      </w:r>
    </w:p>
    <w:p>
      <w:pPr>
        <w:widowControl/>
        <w:spacing w:before="120" w:after="240" w:line="440" w:lineRule="exact"/>
        <w:rPr>
          <w:rFonts w:ascii="DLRIFU+ËÎÌå"/>
          <w:color w:val="000000" w:themeColor="text1"/>
          <w:highlight w:val="none"/>
          <w:lang w:val="ru-RU"/>
        </w:rPr>
      </w:pPr>
      <w:r>
        <w:rPr>
          <w:color w:val="000000" w:themeColor="text1"/>
          <w:highlight w:val="none"/>
        </w:rPr>
        <w:drawing>
          <wp:anchor distT="0" distB="0" distL="114300" distR="114300" simplePos="0" relativeHeight="25165926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1" name="图片 3" descr="说明: 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说明: ooxWord://word/media/image3.jpeg"/>
                    <pic:cNvPicPr>
                      <a:picLocks noChangeAspect="1"/>
                    </pic:cNvPicPr>
                  </pic:nvPicPr>
                  <pic:blipFill>
                    <a:blip r:embed="rId11" cstate="print"/>
                    <a:stretch>
                      <a:fillRect/>
                    </a:stretch>
                  </pic:blipFill>
                  <pic:spPr>
                    <a:xfrm>
                      <a:off x="0" y="0"/>
                      <a:ext cx="734695" cy="8890"/>
                    </a:xfrm>
                    <a:prstGeom prst="rect">
                      <a:avLst/>
                    </a:prstGeom>
                    <a:noFill/>
                    <a:ln w="9525">
                      <a:noFill/>
                    </a:ln>
                  </pic:spPr>
                </pic:pic>
              </a:graphicData>
            </a:graphic>
          </wp:anchor>
        </w:drawing>
      </w:r>
      <w:r>
        <w:rPr>
          <w:color w:val="000000" w:themeColor="text1"/>
          <w:highlight w:val="none"/>
        </w:rPr>
        <w:drawing>
          <wp:anchor distT="0" distB="0" distL="114300" distR="114300" simplePos="0" relativeHeight="25165824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说明: 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ooxWord://word/media/image4.jpeg"/>
                    <pic:cNvPicPr>
                      <a:picLocks noChangeAspect="1"/>
                    </pic:cNvPicPr>
                  </pic:nvPicPr>
                  <pic:blipFill>
                    <a:blip r:embed="rId12" cstate="print"/>
                    <a:stretch>
                      <a:fillRect/>
                    </a:stretch>
                  </pic:blipFill>
                  <pic:spPr>
                    <a:xfrm>
                      <a:off x="0" y="0"/>
                      <a:ext cx="1134110" cy="8890"/>
                    </a:xfrm>
                    <a:prstGeom prst="rect">
                      <a:avLst/>
                    </a:prstGeom>
                    <a:noFill/>
                    <a:ln w="9525">
                      <a:noFill/>
                    </a:ln>
                  </pic:spPr>
                </pic:pic>
              </a:graphicData>
            </a:graphic>
          </wp:anchor>
        </w:drawing>
      </w:r>
      <w:r>
        <w:rPr>
          <w:rFonts w:ascii="DLRIFU+ËÎÌå" w:hAnsi="DLRIFU+ËÎÌå" w:cs="DLRIFU+ËÎÌå"/>
          <w:color w:val="000000" w:themeColor="text1"/>
          <w:highlight w:val="none"/>
          <w:lang w:val="ru-RU"/>
        </w:rPr>
        <w:t>联系</w:t>
      </w:r>
      <w:r>
        <w:rPr>
          <w:rFonts w:ascii="DLRIFU+ËÎÌå" w:hAnsi="DLRIFU+ËÎÌå" w:cs="DLRIFU+ËÎÌå"/>
          <w:color w:val="000000" w:themeColor="text1"/>
          <w:spacing w:val="-1"/>
          <w:highlight w:val="none"/>
          <w:lang w:val="ru-RU"/>
        </w:rPr>
        <w:t>人：</w:t>
      </w:r>
      <w:r>
        <w:rPr>
          <w:rFonts w:hint="eastAsia" w:ascii="DLRIFU+ËÎÌå" w:hAnsi="DLRIFU+ËÎÌå" w:cs="DLRIFU+ËÎÌå"/>
          <w:color w:val="000000" w:themeColor="text1"/>
          <w:spacing w:val="-1"/>
          <w:highlight w:val="none"/>
          <w:lang w:val="ru-RU"/>
        </w:rPr>
        <w:t>向</w:t>
      </w:r>
      <w:r>
        <w:rPr>
          <w:rFonts w:ascii="DLRIFU+ËÎÌå" w:hAnsi="DLRIFU+ËÎÌå" w:cs="DLRIFU+ËÎÌå"/>
          <w:color w:val="000000" w:themeColor="text1"/>
          <w:spacing w:val="-1"/>
          <w:highlight w:val="none"/>
          <w:lang w:val="ru-RU"/>
        </w:rPr>
        <w:t>老师</w:t>
      </w:r>
    </w:p>
    <w:p>
      <w:pPr>
        <w:widowControl/>
        <w:spacing w:before="247" w:line="440" w:lineRule="exact"/>
        <w:jc w:val="left"/>
        <w:rPr>
          <w:rFonts w:ascii="LJETLA+ËÎÌå"/>
          <w:color w:val="000000" w:themeColor="text1"/>
          <w:spacing w:val="-1"/>
          <w:highlight w:val="none"/>
        </w:rPr>
      </w:pPr>
      <w:r>
        <w:rPr>
          <w:rFonts w:ascii="DLRIFU+ËÎÌå" w:hAnsi="DLRIFU+ËÎÌå" w:cs="DLRIFU+ËÎÌå"/>
          <w:color w:val="000000" w:themeColor="text1"/>
          <w:highlight w:val="none"/>
          <w:lang w:val="ru-RU"/>
        </w:rPr>
        <w:t>电话：</w:t>
      </w:r>
      <w:r>
        <w:rPr>
          <w:rFonts w:hint="eastAsia" w:ascii="LJETLA+ËÎÌå"/>
          <w:color w:val="000000" w:themeColor="text1"/>
          <w:spacing w:val="-1"/>
          <w:highlight w:val="none"/>
        </w:rPr>
        <w:t xml:space="preserve"> 17723290809</w:t>
      </w:r>
    </w:p>
    <w:p>
      <w:pPr>
        <w:widowControl/>
        <w:spacing w:before="247" w:line="440" w:lineRule="exact"/>
        <w:jc w:val="left"/>
        <w:rPr>
          <w:rFonts w:ascii="LJETLA+ËÎÌå"/>
          <w:color w:val="000000" w:themeColor="text1"/>
          <w:highlight w:val="none"/>
          <w:lang w:val="ru-RU"/>
        </w:rPr>
      </w:pPr>
      <w:r>
        <w:rPr>
          <w:rFonts w:ascii="DLRIFU+ËÎÌå" w:hAnsi="DLRIFU+ËÎÌå" w:cs="DLRIFU+ËÎÌå"/>
          <w:color w:val="000000" w:themeColor="text1"/>
          <w:spacing w:val="-1"/>
          <w:highlight w:val="none"/>
          <w:lang w:val="ru-RU"/>
        </w:rPr>
        <w:t>电子邮件：</w:t>
      </w:r>
      <w:r>
        <w:rPr>
          <w:rFonts w:ascii="LJETLA+ËÎÌå"/>
          <w:color w:val="000000" w:themeColor="text1"/>
          <w:highlight w:val="none"/>
          <w:lang w:val="ru-RU"/>
        </w:rPr>
        <w:t>/</w:t>
      </w:r>
    </w:p>
    <w:p>
      <w:pPr>
        <w:widowControl/>
        <w:spacing w:before="715" w:line="440" w:lineRule="exact"/>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招标代理机构：重庆招标采购（集团）有限责任公司</w:t>
      </w:r>
    </w:p>
    <w:p>
      <w:pPr>
        <w:widowControl/>
        <w:spacing w:before="247" w:line="440" w:lineRule="exact"/>
        <w:jc w:val="left"/>
        <w:rPr>
          <w:rFonts w:ascii="DLRIFU+ËÎÌå"/>
          <w:color w:val="000000" w:themeColor="text1"/>
          <w:highlight w:val="none"/>
          <w:lang w:val="ru-RU"/>
        </w:rPr>
      </w:pPr>
      <w:r>
        <w:rPr>
          <w:rFonts w:ascii="DLRIFU+ËÎÌå" w:hAnsi="DLRIFU+ËÎÌå" w:cs="DLRIFU+ËÎÌå"/>
          <w:color w:val="000000" w:themeColor="text1"/>
          <w:highlight w:val="none"/>
          <w:lang w:val="ru-RU"/>
        </w:rPr>
        <w:t>地址：</w:t>
      </w:r>
      <w:r>
        <w:rPr>
          <w:rFonts w:ascii="DLRIFU+ËÎÌå" w:hAnsi="DLRIFU+ËÎÌå" w:cs="DLRIFU+ËÎÌå"/>
          <w:color w:val="000000" w:themeColor="text1"/>
          <w:spacing w:val="-1"/>
          <w:highlight w:val="none"/>
          <w:lang w:val="ru-RU"/>
        </w:rPr>
        <w:t>重庆市江北区五简路</w:t>
      </w:r>
      <w:r>
        <w:rPr>
          <w:rFonts w:ascii="LJETLA+ËÎÌå"/>
          <w:color w:val="000000" w:themeColor="text1"/>
          <w:spacing w:val="53"/>
          <w:highlight w:val="none"/>
          <w:lang w:val="ru-RU"/>
        </w:rPr>
        <w:t>2</w:t>
      </w:r>
      <w:r>
        <w:rPr>
          <w:rFonts w:ascii="DLRIFU+ËÎÌå" w:hAnsi="DLRIFU+ËÎÌå" w:cs="DLRIFU+ËÎÌå"/>
          <w:color w:val="000000" w:themeColor="text1"/>
          <w:spacing w:val="-1"/>
          <w:highlight w:val="none"/>
          <w:lang w:val="ru-RU"/>
        </w:rPr>
        <w:t>号重庆咨询大厦</w:t>
      </w:r>
      <w:r>
        <w:rPr>
          <w:rFonts w:ascii="LJETLA+ËÎÌå"/>
          <w:color w:val="000000" w:themeColor="text1"/>
          <w:spacing w:val="50"/>
          <w:highlight w:val="none"/>
          <w:lang w:val="ru-RU"/>
        </w:rPr>
        <w:t>A</w:t>
      </w:r>
      <w:r>
        <w:rPr>
          <w:rFonts w:ascii="DLRIFU+ËÎÌå" w:hAnsi="DLRIFU+ËÎÌå" w:cs="DLRIFU+ËÎÌå"/>
          <w:color w:val="000000" w:themeColor="text1"/>
          <w:highlight w:val="none"/>
          <w:lang w:val="ru-RU"/>
        </w:rPr>
        <w:t>栋</w:t>
      </w:r>
      <w:r>
        <w:rPr>
          <w:rFonts w:ascii="LJETLA+ËÎÌå"/>
          <w:color w:val="000000" w:themeColor="text1"/>
          <w:spacing w:val="12"/>
          <w:highlight w:val="none"/>
          <w:lang w:val="ru-RU"/>
        </w:rPr>
        <w:t>1804</w:t>
      </w:r>
      <w:r>
        <w:rPr>
          <w:rFonts w:ascii="DLRIFU+ËÎÌå" w:hAnsi="DLRIFU+ËÎÌå" w:cs="DLRIFU+ËÎÌå"/>
          <w:color w:val="000000" w:themeColor="text1"/>
          <w:highlight w:val="none"/>
          <w:lang w:val="ru-RU"/>
        </w:rPr>
        <w:t>室</w:t>
      </w:r>
    </w:p>
    <w:p>
      <w:pPr>
        <w:widowControl/>
        <w:spacing w:before="247"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联系人：</w:t>
      </w:r>
      <w:r>
        <w:rPr>
          <w:rFonts w:ascii="DLRIFU+ËÎÌå" w:hAnsi="DLRIFU+ËÎÌå" w:cs="DLRIFU+ËÎÌå"/>
          <w:color w:val="000000" w:themeColor="text1"/>
          <w:spacing w:val="-1"/>
          <w:highlight w:val="none"/>
          <w:lang w:val="ru-RU"/>
        </w:rPr>
        <w:t>卢號东</w:t>
      </w:r>
    </w:p>
    <w:p>
      <w:pPr>
        <w:widowControl/>
        <w:spacing w:before="247" w:line="440" w:lineRule="exact"/>
        <w:jc w:val="left"/>
        <w:rPr>
          <w:rFonts w:ascii="LJETLA+ËÎÌå"/>
          <w:color w:val="000000" w:themeColor="text1"/>
          <w:spacing w:val="-1"/>
          <w:highlight w:val="none"/>
          <w:lang w:val="ru-RU"/>
        </w:rPr>
      </w:pPr>
      <w:r>
        <w:rPr>
          <w:rFonts w:ascii="DLRIFU+ËÎÌå" w:hAnsi="DLRIFU+ËÎÌå" w:cs="DLRIFU+ËÎÌå"/>
          <w:color w:val="000000" w:themeColor="text1"/>
          <w:highlight w:val="none"/>
          <w:lang w:val="ru-RU"/>
        </w:rPr>
        <w:t>电话：</w:t>
      </w:r>
      <w:r>
        <w:rPr>
          <w:rFonts w:ascii="LJETLA+ËÎÌå"/>
          <w:color w:val="000000" w:themeColor="text1"/>
          <w:spacing w:val="-1"/>
          <w:highlight w:val="none"/>
          <w:lang w:val="ru-RU"/>
        </w:rPr>
        <w:t>023-67706443</w:t>
      </w:r>
    </w:p>
    <w:p>
      <w:pPr>
        <w:widowControl/>
        <w:spacing w:before="247" w:line="440" w:lineRule="exact"/>
        <w:jc w:val="left"/>
        <w:rPr>
          <w:color w:val="000000" w:themeColor="text1"/>
          <w:sz w:val="24"/>
          <w:szCs w:val="24"/>
          <w:highlight w:val="none"/>
        </w:rPr>
      </w:pPr>
      <w:r>
        <w:rPr>
          <w:rFonts w:ascii="DLRIFU+ËÎÌå" w:hAnsi="DLRIFU+ËÎÌå" w:cs="DLRIFU+ËÎÌå"/>
          <w:color w:val="000000" w:themeColor="text1"/>
          <w:spacing w:val="-1"/>
          <w:highlight w:val="none"/>
          <w:lang w:val="ru-RU"/>
        </w:rPr>
        <w:t>电子邮件：</w:t>
      </w:r>
      <w:r>
        <w:rPr>
          <w:rFonts w:ascii="LJETLA+ËÎÌå"/>
          <w:color w:val="000000" w:themeColor="text1"/>
          <w:highlight w:val="none"/>
          <w:lang w:val="ru-RU"/>
        </w:rPr>
        <w:t>/</w:t>
      </w:r>
      <w:r>
        <w:rPr>
          <w:rFonts w:ascii="Times New Roman" w:hAnsi="Times New Roman"/>
          <w:color w:val="000000" w:themeColor="text1"/>
          <w:kern w:val="0"/>
          <w:sz w:val="24"/>
          <w:szCs w:val="24"/>
          <w:highlight w:val="none"/>
        </w:rPr>
        <w:tab/>
      </w:r>
    </w:p>
    <w:p>
      <w:pPr>
        <w:spacing w:line="440" w:lineRule="exact"/>
        <w:jc w:val="right"/>
        <w:rPr>
          <w:color w:val="000000" w:themeColor="text1"/>
          <w:sz w:val="24"/>
          <w:szCs w:val="24"/>
          <w:highlight w:val="none"/>
        </w:rPr>
      </w:pPr>
    </w:p>
    <w:p>
      <w:pPr>
        <w:spacing w:line="440" w:lineRule="exact"/>
        <w:jc w:val="right"/>
        <w:rPr>
          <w:color w:val="000000" w:themeColor="text1"/>
          <w:sz w:val="24"/>
          <w:szCs w:val="24"/>
          <w:highlight w:val="none"/>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rPr>
      </w:pPr>
      <w:bookmarkStart w:id="10" w:name="_Toc102227313"/>
      <w:bookmarkStart w:id="11" w:name="_Toc173905213"/>
      <w:r>
        <w:rPr>
          <w:rFonts w:ascii="宋体" w:hAnsi="宋体" w:eastAsia="宋体" w:cs="Times New Roman"/>
          <w:b/>
          <w:snapToGrid w:val="0"/>
          <w:color w:val="000000" w:themeColor="text1"/>
          <w:kern w:val="0"/>
          <w:szCs w:val="21"/>
          <w:highlight w:val="none"/>
        </w:rPr>
        <w:br w:type="page"/>
      </w:r>
      <w:bookmarkStart w:id="12" w:name="_Toc414626004"/>
      <w:r>
        <w:rPr>
          <w:rFonts w:ascii="宋体" w:hAnsi="宋体" w:eastAsia="宋体" w:cs="Times New Roman"/>
          <w:b/>
          <w:bCs/>
          <w:color w:val="000000" w:themeColor="text1"/>
          <w:sz w:val="28"/>
          <w:szCs w:val="28"/>
          <w:highlight w:val="none"/>
        </w:rPr>
        <w:t xml:space="preserve">第二篇  </w:t>
      </w:r>
      <w:bookmarkEnd w:id="10"/>
      <w:bookmarkEnd w:id="11"/>
      <w:r>
        <w:rPr>
          <w:rFonts w:hint="eastAsia" w:ascii="宋体" w:hAnsi="宋体" w:eastAsia="宋体" w:cs="Times New Roman"/>
          <w:b/>
          <w:bCs/>
          <w:color w:val="000000" w:themeColor="text1"/>
          <w:sz w:val="28"/>
          <w:szCs w:val="28"/>
          <w:highlight w:val="none"/>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3" w:name="_Toc173905214"/>
      <w:bookmarkStart w:id="14" w:name="_Toc102227314"/>
      <w:r>
        <w:rPr>
          <w:rFonts w:ascii="宋体" w:hAnsi="宋体" w:eastAsia="宋体" w:cs="Times New Roman"/>
          <w:b/>
          <w:bCs/>
          <w:color w:val="000000" w:themeColor="text1"/>
          <w:szCs w:val="21"/>
          <w:highlight w:val="none"/>
        </w:rPr>
        <w:t>一、</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w:t>
      </w:r>
      <w:r>
        <w:rPr>
          <w:rFonts w:ascii="宋体" w:hAnsi="宋体" w:eastAsia="宋体" w:cs="Times New Roman"/>
          <w:color w:val="000000" w:themeColor="text1"/>
          <w:szCs w:val="21"/>
          <w:highlight w:val="none"/>
        </w:rPr>
        <w:t>参与</w:t>
      </w:r>
      <w:r>
        <w:rPr>
          <w:rFonts w:hint="eastAsia" w:ascii="宋体" w:hAnsi="宋体" w:eastAsia="宋体" w:cs="Times New Roman"/>
          <w:color w:val="000000" w:themeColor="text1"/>
          <w:szCs w:val="21"/>
          <w:highlight w:val="none"/>
        </w:rPr>
        <w:t>竞争性比选</w:t>
      </w:r>
      <w:r>
        <w:rPr>
          <w:rFonts w:ascii="宋体" w:hAnsi="宋体" w:eastAsia="宋体" w:cs="Times New Roman"/>
          <w:color w:val="000000" w:themeColor="text1"/>
          <w:szCs w:val="21"/>
          <w:highlight w:val="none"/>
        </w:rPr>
        <w:t>的竞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人应承担其编制竞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文件与递交竞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文件所涉及的一切费用，不论</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结果如何，招标人和</w:t>
      </w:r>
      <w:r>
        <w:rPr>
          <w:rFonts w:hint="eastAsia" w:ascii="宋体" w:hAnsi="宋体" w:eastAsia="宋体" w:cs="Times New Roman"/>
          <w:color w:val="000000" w:themeColor="text1"/>
          <w:szCs w:val="21"/>
          <w:highlight w:val="none"/>
        </w:rPr>
        <w:t>招标代理机构</w:t>
      </w:r>
      <w:r>
        <w:rPr>
          <w:rFonts w:ascii="宋体" w:hAnsi="宋体" w:eastAsia="宋体" w:cs="Times New Roman"/>
          <w:color w:val="000000" w:themeColor="text1"/>
          <w:szCs w:val="21"/>
          <w:highlight w:val="none"/>
        </w:rPr>
        <w:t>在任何情况下无义务也无责任承担这些费用。</w:t>
      </w:r>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2.比选文件购买费用：人民币500元/份/分包（售后不退）,在提交竞标文件时采用现金形式交纳给招标代理机构。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5" w:name="_Toc102227316"/>
      <w:bookmarkStart w:id="16" w:name="_Toc173905215"/>
      <w:r>
        <w:rPr>
          <w:rFonts w:hint="eastAsia" w:ascii="宋体" w:hAnsi="宋体" w:eastAsia="宋体" w:cs="Times New Roman"/>
          <w:b/>
          <w:bCs/>
          <w:color w:val="000000" w:themeColor="text1"/>
          <w:szCs w:val="21"/>
          <w:highlight w:val="none"/>
        </w:rPr>
        <w:t>二</w:t>
      </w:r>
      <w:r>
        <w:rPr>
          <w:rFonts w:ascii="宋体" w:hAnsi="宋体" w:eastAsia="宋体" w:cs="Times New Roman"/>
          <w:b/>
          <w:bCs/>
          <w:color w:val="000000" w:themeColor="text1"/>
          <w:szCs w:val="21"/>
          <w:highlight w:val="none"/>
        </w:rPr>
        <w:t>、资质</w:t>
      </w:r>
      <w:bookmarkEnd w:id="15"/>
      <w:bookmarkEnd w:id="16"/>
      <w:r>
        <w:rPr>
          <w:rFonts w:hint="eastAsia" w:ascii="宋体" w:hAnsi="宋体" w:eastAsia="宋体" w:cs="Times New Roman"/>
          <w:b/>
          <w:bCs/>
          <w:color w:val="000000" w:themeColor="text1"/>
          <w:szCs w:val="21"/>
          <w:highlight w:val="none"/>
        </w:rPr>
        <w:t>要求</w:t>
      </w:r>
    </w:p>
    <w:p>
      <w:pPr>
        <w:keepNext/>
        <w:keepLines/>
        <w:spacing w:before="260" w:after="260"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详见《第一篇 比选公告》“三、投标人资格要求”。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三</w:t>
      </w:r>
      <w:r>
        <w:rPr>
          <w:rFonts w:ascii="宋体" w:hAnsi="宋体" w:eastAsia="宋体" w:cs="Times New Roman"/>
          <w:b/>
          <w:bCs/>
          <w:color w:val="000000" w:themeColor="text1"/>
          <w:szCs w:val="21"/>
          <w:highlight w:val="none"/>
        </w:rPr>
        <w:t>、竞争性比选文件</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1、竞争性比选文件由</w:t>
      </w:r>
      <w:r>
        <w:rPr>
          <w:rFonts w:hint="eastAsia" w:ascii="宋体" w:hAnsi="宋体" w:eastAsia="宋体" w:cs="Times New Roman"/>
          <w:color w:val="000000" w:themeColor="text1"/>
          <w:szCs w:val="21"/>
          <w:highlight w:val="none"/>
        </w:rPr>
        <w:t>比选公告</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竞选人须知</w:t>
      </w:r>
      <w:r>
        <w:rPr>
          <w:rFonts w:ascii="宋体" w:hAnsi="宋体" w:eastAsia="宋体" w:cs="Times New Roman"/>
          <w:color w:val="000000" w:themeColor="text1"/>
          <w:szCs w:val="21"/>
          <w:highlight w:val="none"/>
        </w:rPr>
        <w:t>、商务条款</w:t>
      </w:r>
      <w:r>
        <w:rPr>
          <w:rFonts w:hint="eastAsia" w:ascii="宋体" w:hAnsi="宋体" w:eastAsia="宋体" w:cs="Times New Roman"/>
          <w:color w:val="000000" w:themeColor="text1"/>
          <w:szCs w:val="21"/>
          <w:highlight w:val="none"/>
        </w:rPr>
        <w:t>、</w:t>
      </w:r>
      <w:r>
        <w:rPr>
          <w:rFonts w:ascii="宋体" w:hAnsi="宋体" w:eastAsia="宋体" w:cs="Times New Roman"/>
          <w:color w:val="000000" w:themeColor="text1"/>
          <w:szCs w:val="21"/>
          <w:highlight w:val="none"/>
        </w:rPr>
        <w:t>合同条款和竞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文件格式要求</w:t>
      </w:r>
      <w:r>
        <w:rPr>
          <w:rFonts w:hint="eastAsia" w:ascii="宋体" w:hAnsi="宋体" w:eastAsia="宋体" w:cs="Times New Roman"/>
          <w:color w:val="000000" w:themeColor="text1"/>
          <w:szCs w:val="21"/>
          <w:highlight w:val="none"/>
        </w:rPr>
        <w:t>五</w:t>
      </w:r>
      <w:r>
        <w:rPr>
          <w:rFonts w:ascii="宋体" w:hAnsi="宋体" w:eastAsia="宋体" w:cs="Times New Roman"/>
          <w:color w:val="000000" w:themeColor="text1"/>
          <w:szCs w:val="21"/>
          <w:highlight w:val="none"/>
        </w:rPr>
        <w:t>部分组成。</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w:t>
      </w:r>
      <w:r>
        <w:rPr>
          <w:rFonts w:hint="eastAsia" w:ascii="宋体" w:hAnsi="宋体" w:eastAsia="宋体" w:cs="Times New Roman"/>
          <w:color w:val="000000" w:themeColor="text1"/>
          <w:szCs w:val="21"/>
          <w:highlight w:val="none"/>
        </w:rPr>
        <w:t>答疑安排</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竞选人请于2019年</w:t>
      </w:r>
      <w:r>
        <w:rPr>
          <w:rFonts w:hint="eastAsia" w:ascii="宋体" w:hAnsi="宋体" w:eastAsia="宋体" w:cs="Times New Roman"/>
          <w:color w:val="000000" w:themeColor="text1"/>
          <w:szCs w:val="21"/>
          <w:highlight w:val="none"/>
          <w:lang w:val="en-US" w:eastAsia="zh-CN"/>
        </w:rPr>
        <w:t xml:space="preserve">12 </w:t>
      </w:r>
      <w:r>
        <w:rPr>
          <w:rFonts w:hint="eastAsia" w:ascii="宋体" w:hAnsi="宋体" w:eastAsia="宋体" w:cs="Times New Roman"/>
          <w:color w:val="000000" w:themeColor="text1"/>
          <w:szCs w:val="21"/>
          <w:highlight w:val="none"/>
        </w:rPr>
        <w:t xml:space="preserve">月 </w:t>
      </w:r>
      <w:r>
        <w:rPr>
          <w:rFonts w:hint="eastAsia" w:ascii="宋体" w:hAnsi="宋体" w:eastAsia="宋体" w:cs="Times New Roman"/>
          <w:color w:val="000000" w:themeColor="text1"/>
          <w:szCs w:val="21"/>
          <w:highlight w:val="none"/>
          <w:lang w:val="en-US" w:eastAsia="zh-CN"/>
        </w:rPr>
        <w:t xml:space="preserve">27 </w:t>
      </w:r>
      <w:r>
        <w:rPr>
          <w:rFonts w:hint="eastAsia" w:ascii="宋体" w:hAnsi="宋体" w:eastAsia="宋体" w:cs="Times New Roman"/>
          <w:color w:val="000000" w:themeColor="text1"/>
          <w:szCs w:val="21"/>
          <w:highlight w:val="none"/>
        </w:rPr>
        <w:t>日09：00时(北京时间)前向招标代理机构递交书面质疑（如果有）。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招标人将在2019 年</w:t>
      </w:r>
      <w:r>
        <w:rPr>
          <w:rFonts w:hint="eastAsia" w:ascii="宋体" w:hAnsi="宋体" w:eastAsia="宋体" w:cs="Times New Roman"/>
          <w:color w:val="000000" w:themeColor="text1"/>
          <w:szCs w:val="21"/>
          <w:highlight w:val="none"/>
          <w:lang w:val="en-US" w:eastAsia="zh-CN"/>
        </w:rPr>
        <w:t xml:space="preserve"> 12</w:t>
      </w:r>
      <w:r>
        <w:rPr>
          <w:rFonts w:hint="eastAsia" w:ascii="宋体" w:hAnsi="宋体" w:eastAsia="宋体" w:cs="Times New Roman"/>
          <w:color w:val="000000" w:themeColor="text1"/>
          <w:szCs w:val="21"/>
          <w:highlight w:val="none"/>
        </w:rPr>
        <w:t xml:space="preserve">月 </w:t>
      </w:r>
      <w:r>
        <w:rPr>
          <w:rFonts w:hint="eastAsia" w:ascii="宋体" w:hAnsi="宋体" w:eastAsia="宋体" w:cs="Times New Roman"/>
          <w:color w:val="000000" w:themeColor="text1"/>
          <w:szCs w:val="21"/>
          <w:highlight w:val="none"/>
          <w:lang w:val="en-US" w:eastAsia="zh-CN"/>
        </w:rPr>
        <w:t xml:space="preserve"> 31</w:t>
      </w:r>
      <w:r>
        <w:rPr>
          <w:rFonts w:hint="eastAsia" w:ascii="宋体" w:hAnsi="宋体" w:eastAsia="宋体" w:cs="Times New Roman"/>
          <w:color w:val="000000" w:themeColor="text1"/>
          <w:szCs w:val="21"/>
          <w:highlight w:val="none"/>
        </w:rPr>
        <w:t xml:space="preserve"> 日12：00时（北京时间）前以书面形式统一回复。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7" w:name="_Toc173905217"/>
      <w:bookmarkStart w:id="18" w:name="_Toc102227318"/>
      <w:r>
        <w:rPr>
          <w:rFonts w:hint="eastAsia" w:ascii="宋体" w:hAnsi="宋体" w:eastAsia="宋体" w:cs="Times New Roman"/>
          <w:b/>
          <w:bCs/>
          <w:color w:val="000000" w:themeColor="text1"/>
          <w:szCs w:val="21"/>
          <w:highlight w:val="none"/>
        </w:rPr>
        <w:t>四</w:t>
      </w:r>
      <w:r>
        <w:rPr>
          <w:rFonts w:ascii="宋体" w:hAnsi="宋体" w:eastAsia="宋体" w:cs="Times New Roman"/>
          <w:b/>
          <w:bCs/>
          <w:color w:val="000000" w:themeColor="text1"/>
          <w:szCs w:val="21"/>
          <w:highlight w:val="none"/>
        </w:rPr>
        <w:t>、</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w:t>
      </w:r>
      <w:r>
        <w:rPr>
          <w:rFonts w:hint="eastAsia" w:ascii="宋体" w:hAnsi="宋体" w:eastAsia="宋体" w:cs="Times New Roman"/>
          <w:color w:val="000000" w:themeColor="text1"/>
          <w:szCs w:val="21"/>
          <w:highlight w:val="none"/>
        </w:rPr>
        <w:t>的组成：</w:t>
      </w:r>
      <w:r>
        <w:rPr>
          <w:rFonts w:ascii="宋体" w:hAnsi="宋体" w:eastAsia="宋体" w:cs="Times New Roman"/>
          <w:color w:val="000000" w:themeColor="text1"/>
          <w:szCs w:val="21"/>
          <w:highlight w:val="none"/>
        </w:rPr>
        <w:t>由</w:t>
      </w:r>
      <w:r>
        <w:rPr>
          <w:rFonts w:hint="eastAsia" w:ascii="宋体" w:hAnsi="宋体" w:eastAsia="宋体" w:cs="Times New Roman"/>
          <w:color w:val="000000" w:themeColor="text1"/>
          <w:szCs w:val="21"/>
          <w:highlight w:val="none"/>
        </w:rPr>
        <w:t>第五篇竞选文件格式要求内容</w:t>
      </w:r>
      <w:r>
        <w:rPr>
          <w:rFonts w:ascii="宋体" w:hAnsi="宋体" w:eastAsia="宋体" w:cs="Times New Roman"/>
          <w:color w:val="000000" w:themeColor="text1"/>
          <w:szCs w:val="21"/>
          <w:highlight w:val="none"/>
        </w:rPr>
        <w:t>和竞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文件有效期：竞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文件及有关承诺文件有效期为</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开始时间起</w:t>
      </w:r>
      <w:r>
        <w:rPr>
          <w:rFonts w:hint="eastAsia" w:ascii="宋体" w:hAnsi="宋体" w:eastAsia="宋体" w:cs="Times New Roman"/>
          <w:color w:val="000000" w:themeColor="text1"/>
          <w:szCs w:val="21"/>
          <w:highlight w:val="none"/>
        </w:rPr>
        <w:t>90</w:t>
      </w:r>
      <w:r>
        <w:rPr>
          <w:rFonts w:ascii="宋体" w:hAnsi="宋体" w:eastAsia="宋体" w:cs="Times New Roman"/>
          <w:color w:val="000000" w:themeColor="text1"/>
          <w:szCs w:val="21"/>
          <w:highlight w:val="none"/>
        </w:rPr>
        <w:t>天。</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tcPr>
          <w:p>
            <w:pPr>
              <w:spacing w:line="400" w:lineRule="exact"/>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1）竞选保证金金额：分包六：气胀式救生筏维保7800元、分包七：视频监控系统维保1500元、分包八：通讯导航系统维保3200元。</w:t>
            </w:r>
          </w:p>
          <w:p>
            <w:pPr>
              <w:spacing w:line="400" w:lineRule="exact"/>
              <w:rPr>
                <w:rFonts w:ascii="宋体" w:hAnsi="宋体"/>
                <w:color w:val="000000" w:themeColor="text1"/>
                <w:szCs w:val="21"/>
                <w:highlight w:val="none"/>
              </w:rPr>
            </w:pPr>
            <w:r>
              <w:rPr>
                <w:rFonts w:hint="eastAsia" w:ascii="宋体" w:hAnsi="宋体" w:eastAsia="宋体" w:cs="Times New Roman"/>
                <w:color w:val="000000" w:themeColor="text1"/>
                <w:szCs w:val="21"/>
                <w:highlight w:val="none"/>
              </w:rPr>
              <w:t>2）竞选保证金提交方式：</w:t>
            </w:r>
            <w:r>
              <w:rPr>
                <w:rFonts w:ascii="宋体" w:hAnsi="宋体"/>
                <w:color w:val="000000" w:themeColor="text1"/>
                <w:szCs w:val="21"/>
                <w:highlight w:val="none"/>
              </w:rPr>
              <w:t>以银行转账或银行电汇形式提交，</w:t>
            </w:r>
            <w:r>
              <w:rPr>
                <w:rFonts w:hint="eastAsia" w:ascii="宋体" w:hAnsi="宋体"/>
                <w:color w:val="000000" w:themeColor="text1"/>
                <w:szCs w:val="21"/>
                <w:highlight w:val="none"/>
              </w:rPr>
              <w:t>竞选</w:t>
            </w:r>
            <w:r>
              <w:rPr>
                <w:rFonts w:ascii="宋体" w:hAnsi="宋体"/>
                <w:color w:val="000000" w:themeColor="text1"/>
                <w:szCs w:val="21"/>
                <w:highlight w:val="none"/>
              </w:rPr>
              <w:t>人可任选一种。</w:t>
            </w:r>
          </w:p>
          <w:p>
            <w:pPr>
              <w:spacing w:line="400" w:lineRule="exact"/>
              <w:rPr>
                <w:color w:val="000000" w:themeColor="text1"/>
                <w:szCs w:val="21"/>
                <w:highlight w:val="none"/>
              </w:rPr>
            </w:pPr>
            <w:r>
              <w:rPr>
                <w:rFonts w:hint="eastAsia" w:ascii="宋体" w:hAnsi="宋体"/>
                <w:color w:val="000000" w:themeColor="text1"/>
                <w:szCs w:val="21"/>
                <w:highlight w:val="none"/>
              </w:rPr>
              <w:t>3）</w:t>
            </w:r>
            <w:r>
              <w:rPr>
                <w:rFonts w:ascii="宋体" w:hAnsi="宋体"/>
                <w:color w:val="000000" w:themeColor="text1"/>
                <w:szCs w:val="21"/>
                <w:highlight w:val="none"/>
              </w:rPr>
              <w:t>提交时间和方式</w:t>
            </w:r>
            <w:r>
              <w:rPr>
                <w:rFonts w:hint="eastAsia" w:ascii="宋体" w:hAnsi="宋体"/>
                <w:color w:val="000000" w:themeColor="text1"/>
                <w:szCs w:val="21"/>
                <w:highlight w:val="none"/>
              </w:rPr>
              <w:t>：竞选</w:t>
            </w:r>
            <w:r>
              <w:rPr>
                <w:rFonts w:hint="eastAsia" w:ascii="宋体" w:hAnsi="宋体"/>
                <w:color w:val="000000" w:themeColor="text1"/>
                <w:kern w:val="0"/>
                <w:highlight w:val="none"/>
              </w:rPr>
              <w:t>人应向以下指定账户</w:t>
            </w:r>
            <w:r>
              <w:rPr>
                <w:color w:val="000000" w:themeColor="text1"/>
                <w:szCs w:val="21"/>
                <w:highlight w:val="none"/>
              </w:rPr>
              <w:t>直接转（汇）入</w:t>
            </w:r>
            <w:r>
              <w:rPr>
                <w:rFonts w:hint="eastAsia" w:ascii="宋体" w:hAnsi="宋体"/>
                <w:color w:val="000000" w:themeColor="text1"/>
                <w:kern w:val="0"/>
                <w:highlight w:val="none"/>
              </w:rPr>
              <w:t>足额的投标保证金</w:t>
            </w:r>
            <w:r>
              <w:rPr>
                <w:rFonts w:hint="eastAsia" w:ascii="宋体" w:hAnsi="宋体"/>
                <w:b/>
                <w:bCs/>
                <w:color w:val="000000" w:themeColor="text1"/>
                <w:kern w:val="0"/>
                <w:highlight w:val="none"/>
              </w:rPr>
              <w:t>（各竞选人须按比选文件要求，在竞选文件中附竞选保证金提交凭证）,</w:t>
            </w:r>
            <w:r>
              <w:rPr>
                <w:b/>
                <w:color w:val="000000" w:themeColor="text1"/>
                <w:szCs w:val="21"/>
                <w:highlight w:val="none"/>
              </w:rPr>
              <w:t>其转（汇）款到账截止时间为投标</w:t>
            </w:r>
            <w:r>
              <w:rPr>
                <w:rFonts w:hint="eastAsia"/>
                <w:b/>
                <w:color w:val="000000" w:themeColor="text1"/>
                <w:szCs w:val="21"/>
                <w:highlight w:val="none"/>
              </w:rPr>
              <w:t>文件</w:t>
            </w:r>
            <w:r>
              <w:rPr>
                <w:b/>
                <w:color w:val="000000" w:themeColor="text1"/>
                <w:szCs w:val="21"/>
                <w:highlight w:val="none"/>
                <w:lang w:val="ru-RU"/>
              </w:rPr>
              <w:t>递交截止时间</w:t>
            </w:r>
            <w:r>
              <w:rPr>
                <w:b/>
                <w:color w:val="000000" w:themeColor="text1"/>
                <w:szCs w:val="21"/>
                <w:highlight w:val="none"/>
              </w:rPr>
              <w:t>前</w:t>
            </w:r>
            <w:r>
              <w:rPr>
                <w:rFonts w:hint="eastAsia"/>
                <w:b/>
                <w:color w:val="000000" w:themeColor="text1"/>
                <w:szCs w:val="21"/>
                <w:highlight w:val="none"/>
              </w:rPr>
              <w:t>一天17</w:t>
            </w:r>
            <w:r>
              <w:rPr>
                <w:b/>
                <w:color w:val="000000" w:themeColor="text1"/>
                <w:szCs w:val="21"/>
                <w:highlight w:val="none"/>
              </w:rPr>
              <w:t>时</w:t>
            </w:r>
            <w:r>
              <w:rPr>
                <w:rFonts w:hint="eastAsia"/>
                <w:b/>
                <w:color w:val="000000" w:themeColor="text1"/>
                <w:szCs w:val="21"/>
                <w:highlight w:val="none"/>
              </w:rPr>
              <w:t>00分</w:t>
            </w:r>
            <w:r>
              <w:rPr>
                <w:rFonts w:hint="eastAsia" w:ascii="宋体" w:hAnsi="宋体"/>
                <w:color w:val="000000" w:themeColor="text1"/>
                <w:kern w:val="0"/>
                <w:highlight w:val="none"/>
              </w:rPr>
              <w:t>。</w:t>
            </w:r>
            <w:r>
              <w:rPr>
                <w:rFonts w:hint="eastAsia"/>
                <w:color w:val="000000" w:themeColor="text1"/>
                <w:szCs w:val="21"/>
                <w:highlight w:val="none"/>
              </w:rPr>
              <w:t>若本比选文件规定的竞选文件递交截止时间顺延，则竞选保证金到账截止时间相应顺延。</w:t>
            </w:r>
          </w:p>
          <w:p>
            <w:pPr>
              <w:spacing w:line="400" w:lineRule="exact"/>
              <w:ind w:firstLine="420" w:firstLineChars="200"/>
              <w:rPr>
                <w:color w:val="000000" w:themeColor="text1"/>
                <w:szCs w:val="21"/>
                <w:highlight w:val="none"/>
              </w:rPr>
            </w:pPr>
            <w:r>
              <w:rPr>
                <w:rFonts w:hint="eastAsia"/>
                <w:color w:val="000000" w:themeColor="text1"/>
                <w:szCs w:val="21"/>
                <w:highlight w:val="none"/>
              </w:rPr>
              <w:t>各竞选人在银行转账（电汇）竞选保证金时，须充分考虑银行转账（电汇）的时间差风险，如同城转账、异地转账或汇款、跨行转账或电汇的时间要求，未在本比选文件规定的截止时间前到账的，按否决投标处理；</w:t>
            </w:r>
          </w:p>
          <w:p>
            <w:pPr>
              <w:spacing w:line="400" w:lineRule="exact"/>
              <w:rPr>
                <w:color w:val="000000" w:themeColor="text1"/>
                <w:szCs w:val="21"/>
                <w:highlight w:val="none"/>
              </w:rPr>
            </w:pPr>
          </w:p>
          <w:p>
            <w:pPr>
              <w:spacing w:line="400" w:lineRule="exact"/>
              <w:rPr>
                <w:b/>
                <w:color w:val="000000" w:themeColor="text1"/>
                <w:szCs w:val="21"/>
                <w:highlight w:val="none"/>
              </w:rPr>
            </w:pPr>
            <w:r>
              <w:rPr>
                <w:rFonts w:hint="eastAsia"/>
                <w:b/>
                <w:color w:val="000000" w:themeColor="text1"/>
                <w:szCs w:val="21"/>
                <w:highlight w:val="none"/>
              </w:rPr>
              <w:t>投标保证金指定账户：</w:t>
            </w:r>
          </w:p>
          <w:p>
            <w:pPr>
              <w:spacing w:line="400" w:lineRule="exact"/>
              <w:rPr>
                <w:color w:val="000000" w:themeColor="text1"/>
                <w:szCs w:val="21"/>
                <w:highlight w:val="none"/>
              </w:rPr>
            </w:pPr>
            <w:r>
              <w:rPr>
                <w:rFonts w:hint="eastAsia"/>
                <w:color w:val="000000" w:themeColor="text1"/>
                <w:szCs w:val="21"/>
                <w:highlight w:val="none"/>
              </w:rPr>
              <w:t>单位全称：重庆招标采购（集团）有限责任公司</w:t>
            </w:r>
          </w:p>
          <w:p>
            <w:pPr>
              <w:spacing w:line="400" w:lineRule="exact"/>
              <w:rPr>
                <w:color w:val="000000" w:themeColor="text1"/>
                <w:szCs w:val="21"/>
                <w:highlight w:val="none"/>
              </w:rPr>
            </w:pPr>
            <w:r>
              <w:rPr>
                <w:rFonts w:hint="eastAsia"/>
                <w:color w:val="000000" w:themeColor="text1"/>
                <w:szCs w:val="21"/>
                <w:highlight w:val="none"/>
              </w:rPr>
              <w:t>开户行：工行重庆五江支行</w:t>
            </w:r>
          </w:p>
          <w:p>
            <w:pPr>
              <w:spacing w:line="400" w:lineRule="exact"/>
              <w:rPr>
                <w:rFonts w:ascii="宋体" w:hAnsi="宋体"/>
                <w:color w:val="000000" w:themeColor="text1"/>
                <w:szCs w:val="21"/>
                <w:highlight w:val="none"/>
              </w:rPr>
            </w:pPr>
            <w:r>
              <w:rPr>
                <w:rFonts w:hint="eastAsia"/>
                <w:color w:val="000000" w:themeColor="text1"/>
                <w:szCs w:val="21"/>
                <w:highlight w:val="none"/>
              </w:rPr>
              <w:t>账号：3100031009100026378</w:t>
            </w:r>
          </w:p>
          <w:p>
            <w:pPr>
              <w:spacing w:line="400" w:lineRule="exact"/>
              <w:rPr>
                <w:b/>
                <w:color w:val="000000" w:themeColor="text1"/>
                <w:szCs w:val="21"/>
                <w:highlight w:val="none"/>
              </w:rPr>
            </w:pPr>
          </w:p>
          <w:p>
            <w:pPr>
              <w:spacing w:line="400" w:lineRule="exact"/>
              <w:rPr>
                <w:b/>
                <w:color w:val="000000" w:themeColor="text1"/>
                <w:szCs w:val="21"/>
                <w:highlight w:val="none"/>
              </w:rPr>
            </w:pPr>
            <w:r>
              <w:rPr>
                <w:rFonts w:hint="eastAsia"/>
                <w:b/>
                <w:color w:val="000000" w:themeColor="text1"/>
                <w:szCs w:val="21"/>
                <w:highlight w:val="none"/>
              </w:rPr>
              <w:t>注：</w:t>
            </w:r>
          </w:p>
          <w:p>
            <w:pPr>
              <w:numPr>
                <w:ilvl w:val="0"/>
                <w:numId w:val="4"/>
              </w:numPr>
              <w:spacing w:line="400" w:lineRule="exact"/>
              <w:rPr>
                <w:b/>
                <w:color w:val="000000" w:themeColor="text1"/>
                <w:szCs w:val="21"/>
                <w:highlight w:val="none"/>
              </w:rPr>
            </w:pPr>
            <w:r>
              <w:rPr>
                <w:rFonts w:hint="eastAsia"/>
                <w:b/>
                <w:color w:val="000000" w:themeColor="text1"/>
                <w:szCs w:val="21"/>
                <w:highlight w:val="none"/>
              </w:rPr>
              <w:t>打款时请仔细核对竞选保证金账户信息：开户行、单位全称、账号等；</w:t>
            </w:r>
          </w:p>
          <w:p>
            <w:pPr>
              <w:numPr>
                <w:ilvl w:val="0"/>
                <w:numId w:val="4"/>
              </w:numPr>
              <w:spacing w:line="400" w:lineRule="exact"/>
              <w:rPr>
                <w:b/>
                <w:color w:val="000000" w:themeColor="text1"/>
                <w:szCs w:val="21"/>
                <w:highlight w:val="none"/>
              </w:rPr>
            </w:pPr>
            <w:r>
              <w:rPr>
                <w:rFonts w:hint="eastAsia"/>
                <w:b/>
                <w:color w:val="000000" w:themeColor="text1"/>
                <w:szCs w:val="21"/>
                <w:highlight w:val="none"/>
              </w:rPr>
              <w:t>若竞选人未按招标文件要求，在投标文件中附竞选保证金提交凭证导致评标委员会无法核实其保证金是否按相关规定提交的，后果自负。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color w:val="000000" w:themeColor="text1"/>
                <w:szCs w:val="21"/>
                <w:highlight w:val="none"/>
              </w:rPr>
              <w:t>4、</w:t>
            </w:r>
            <w:r>
              <w:rPr>
                <w:rFonts w:hint="eastAsia" w:ascii="宋体" w:hAnsi="宋体"/>
                <w:color w:val="000000" w:themeColor="text1"/>
                <w:szCs w:val="21"/>
                <w:highlight w:val="none"/>
              </w:rPr>
              <w:t>竞选</w:t>
            </w:r>
            <w:r>
              <w:rPr>
                <w:rFonts w:ascii="宋体" w:hAnsi="宋体"/>
                <w:color w:val="000000" w:themeColor="text1"/>
                <w:szCs w:val="21"/>
                <w:highlight w:val="none"/>
              </w:rPr>
              <w:t>保证金有效期：90天。</w:t>
            </w:r>
          </w:p>
        </w:tc>
      </w:tr>
    </w:tbl>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2</w:t>
      </w:r>
      <w:r>
        <w:rPr>
          <w:rFonts w:ascii="宋体" w:hAnsi="宋体" w:eastAsia="宋体" w:cs="Times New Roman"/>
          <w:color w:val="000000" w:themeColor="text1"/>
          <w:szCs w:val="21"/>
          <w:highlight w:val="none"/>
        </w:rPr>
        <w:t>）发生以下情况之一者，竞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保证金不予退还。</w:t>
      </w:r>
    </w:p>
    <w:p>
      <w:pPr>
        <w:spacing w:line="400" w:lineRule="exact"/>
        <w:ind w:firstLine="980" w:firstLineChars="467"/>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A、竞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人在</w:t>
      </w:r>
      <w:r>
        <w:rPr>
          <w:rFonts w:hint="eastAsia" w:ascii="宋体" w:hAnsi="宋体" w:eastAsia="宋体" w:cs="Times New Roman"/>
          <w:color w:val="000000" w:themeColor="text1"/>
          <w:szCs w:val="21"/>
          <w:highlight w:val="none"/>
        </w:rPr>
        <w:t>比选</w:t>
      </w:r>
      <w:r>
        <w:rPr>
          <w:rFonts w:ascii="宋体" w:hAnsi="宋体" w:eastAsia="宋体" w:cs="Times New Roman"/>
          <w:color w:val="000000" w:themeColor="text1"/>
          <w:szCs w:val="21"/>
          <w:highlight w:val="none"/>
        </w:rPr>
        <w:t>开始后，签订合同前撤回其竞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w:t>
      </w:r>
    </w:p>
    <w:p>
      <w:pPr>
        <w:spacing w:line="400" w:lineRule="exact"/>
        <w:ind w:firstLine="980" w:firstLineChars="467"/>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B、竞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人被通知</w:t>
      </w:r>
      <w:r>
        <w:rPr>
          <w:rFonts w:hint="eastAsia" w:ascii="宋体" w:hAnsi="宋体" w:eastAsia="宋体" w:cs="Times New Roman"/>
          <w:color w:val="000000" w:themeColor="text1"/>
          <w:szCs w:val="21"/>
          <w:highlight w:val="none"/>
        </w:rPr>
        <w:t>中选</w:t>
      </w:r>
      <w:r>
        <w:rPr>
          <w:rFonts w:ascii="宋体" w:hAnsi="宋体" w:eastAsia="宋体" w:cs="Times New Roman"/>
          <w:color w:val="000000" w:themeColor="text1"/>
          <w:szCs w:val="21"/>
          <w:highlight w:val="none"/>
        </w:rPr>
        <w:t>后，不按规定的时间或拒绝按</w:t>
      </w:r>
      <w:r>
        <w:rPr>
          <w:rFonts w:hint="eastAsia" w:ascii="宋体" w:hAnsi="宋体" w:eastAsia="宋体" w:cs="Times New Roman"/>
          <w:color w:val="000000" w:themeColor="text1"/>
          <w:szCs w:val="21"/>
          <w:highlight w:val="none"/>
        </w:rPr>
        <w:t>中选</w:t>
      </w:r>
      <w:r>
        <w:rPr>
          <w:rFonts w:ascii="宋体" w:hAnsi="宋体" w:eastAsia="宋体" w:cs="Times New Roman"/>
          <w:color w:val="000000" w:themeColor="text1"/>
          <w:szCs w:val="21"/>
          <w:highlight w:val="none"/>
        </w:rPr>
        <w:t>状态签订合同。</w:t>
      </w:r>
    </w:p>
    <w:p>
      <w:pPr>
        <w:spacing w:line="400" w:lineRule="exact"/>
        <w:ind w:firstLine="980" w:firstLineChars="467"/>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C、竞选人提交虚假资料竞选的。</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3</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非中选候选人</w:t>
      </w:r>
      <w:r>
        <w:rPr>
          <w:rFonts w:ascii="宋体" w:hAnsi="宋体" w:eastAsia="宋体" w:cs="Times New Roman"/>
          <w:color w:val="000000" w:themeColor="text1"/>
          <w:szCs w:val="21"/>
          <w:highlight w:val="none"/>
        </w:rPr>
        <w:t>的</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szCs w:val="21"/>
          <w:highlight w:val="none"/>
        </w:rPr>
        <w:t>在发出中标通知书后</w:t>
      </w:r>
      <w:r>
        <w:rPr>
          <w:rFonts w:ascii="宋体" w:hAnsi="宋体" w:eastAsia="宋体" w:cs="Times New Roman"/>
          <w:color w:val="000000" w:themeColor="text1"/>
          <w:szCs w:val="21"/>
          <w:highlight w:val="none"/>
        </w:rPr>
        <w:t>退还。</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4</w:t>
      </w:r>
      <w:r>
        <w:rPr>
          <w:rFonts w:ascii="宋体" w:hAnsi="宋体" w:eastAsia="宋体" w:cs="Times New Roman"/>
          <w:color w:val="000000" w:themeColor="text1"/>
          <w:szCs w:val="21"/>
          <w:highlight w:val="none"/>
        </w:rPr>
        <w:t>）</w:t>
      </w:r>
      <w:r>
        <w:rPr>
          <w:rFonts w:hint="eastAsia" w:ascii="宋体" w:hAnsi="宋体" w:eastAsia="宋体" w:cs="Times New Roman"/>
          <w:color w:val="000000" w:themeColor="text1"/>
          <w:szCs w:val="21"/>
          <w:highlight w:val="none"/>
        </w:rPr>
        <w:t>第一、第二及第三中选候选人</w:t>
      </w:r>
      <w:r>
        <w:rPr>
          <w:rFonts w:ascii="宋体" w:hAnsi="宋体" w:eastAsia="宋体" w:cs="Times New Roman"/>
          <w:color w:val="000000" w:themeColor="text1"/>
          <w:szCs w:val="21"/>
          <w:highlight w:val="none"/>
        </w:rPr>
        <w:t>的</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szCs w:val="21"/>
          <w:highlight w:val="none"/>
        </w:rPr>
        <w:t>，在合同签订后</w:t>
      </w:r>
      <w:r>
        <w:rPr>
          <w:rFonts w:ascii="宋体" w:hAnsi="宋体" w:eastAsia="宋体" w:cs="Times New Roman"/>
          <w:color w:val="000000" w:themeColor="text1"/>
          <w:szCs w:val="21"/>
          <w:highlight w:val="none"/>
        </w:rPr>
        <w:t>退还。</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4、</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报价</w:t>
      </w:r>
      <w:r>
        <w:rPr>
          <w:rFonts w:hint="eastAsia" w:ascii="宋体" w:hAnsi="宋体" w:eastAsia="宋体" w:cs="Times New Roman"/>
          <w:color w:val="000000" w:themeColor="text1"/>
          <w:szCs w:val="21"/>
          <w:highlight w:val="none"/>
        </w:rPr>
        <w:t>及款项支付</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（1）竞选报价：</w:t>
      </w:r>
    </w:p>
    <w:p>
      <w:pPr>
        <w:adjustRightInd w:val="0"/>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1）本项目采购预算：</w:t>
      </w:r>
      <w:r>
        <w:rPr>
          <w:rFonts w:hint="eastAsia" w:ascii="DLRIFU+ËÎÌå" w:hAnsi="DLRIFU+ËÎÌå" w:cs="DLRIFU+ËÎÌå"/>
          <w:color w:val="000000" w:themeColor="text1"/>
          <w:highlight w:val="none"/>
          <w:lang w:val="ru-RU"/>
        </w:rPr>
        <w:t>分包六</w:t>
      </w:r>
      <w:r>
        <w:rPr>
          <w:rFonts w:hint="eastAsia" w:ascii="DLRIFU+ËÎÌå" w:hAnsi="DLRIFU+ËÎÌå" w:cs="DLRIFU+ËÎÌå"/>
          <w:color w:val="000000" w:themeColor="text1"/>
          <w:highlight w:val="none"/>
          <w:lang w:val="en-US" w:eastAsia="zh-CN"/>
        </w:rPr>
        <w:t xml:space="preserve"> </w:t>
      </w:r>
      <w:r>
        <w:rPr>
          <w:rFonts w:hint="eastAsia" w:ascii="DLRIFU+ËÎÌå" w:hAnsi="DLRIFU+ËÎÌå" w:cs="DLRIFU+ËÎÌå"/>
          <w:color w:val="000000" w:themeColor="text1"/>
          <w:highlight w:val="none"/>
          <w:lang w:val="ru-RU"/>
        </w:rPr>
        <w:t>气胀式救生筏维保</w:t>
      </w:r>
      <w:r>
        <w:rPr>
          <w:rFonts w:hint="eastAsia" w:ascii="宋体" w:hAnsi="宋体" w:eastAsia="宋体" w:cs="Times New Roman"/>
          <w:color w:val="000000" w:themeColor="text1"/>
          <w:szCs w:val="21"/>
          <w:highlight w:val="none"/>
        </w:rPr>
        <w:t>39 万元；</w:t>
      </w:r>
      <w:r>
        <w:rPr>
          <w:rFonts w:hint="eastAsia" w:ascii="DLRIFU+ËÎÌå" w:hAnsi="DLRIFU+ËÎÌå" w:cs="DLRIFU+ËÎÌå"/>
          <w:color w:val="000000" w:themeColor="text1"/>
          <w:highlight w:val="none"/>
          <w:lang w:val="ru-RU"/>
        </w:rPr>
        <w:t>分包七</w:t>
      </w:r>
      <w:r>
        <w:rPr>
          <w:rFonts w:hint="eastAsia" w:ascii="DLRIFU+ËÎÌå" w:hAnsi="DLRIFU+ËÎÌå" w:cs="DLRIFU+ËÎÌå"/>
          <w:color w:val="000000" w:themeColor="text1"/>
          <w:highlight w:val="none"/>
          <w:lang w:val="en-US" w:eastAsia="zh-CN"/>
        </w:rPr>
        <w:t xml:space="preserve"> </w:t>
      </w:r>
      <w:r>
        <w:rPr>
          <w:rFonts w:hint="eastAsia" w:ascii="DLRIFU+ËÎÌå" w:hAnsi="DLRIFU+ËÎÌå" w:cs="DLRIFU+ËÎÌå"/>
          <w:color w:val="000000" w:themeColor="text1"/>
          <w:highlight w:val="none"/>
          <w:lang w:val="ru-RU"/>
        </w:rPr>
        <w:t>视频监控系统维保</w:t>
      </w:r>
      <w:r>
        <w:rPr>
          <w:rFonts w:hint="eastAsia" w:ascii="宋体" w:hAnsi="宋体" w:eastAsia="宋体" w:cs="Times New Roman"/>
          <w:color w:val="000000" w:themeColor="text1"/>
          <w:szCs w:val="21"/>
          <w:highlight w:val="none"/>
        </w:rPr>
        <w:t xml:space="preserve"> 7.6 万元；</w:t>
      </w:r>
      <w:r>
        <w:rPr>
          <w:rFonts w:hint="eastAsia"/>
          <w:color w:val="000000" w:themeColor="text1"/>
          <w:highlight w:val="none"/>
        </w:rPr>
        <w:t>分包八</w:t>
      </w:r>
      <w:r>
        <w:rPr>
          <w:rFonts w:hint="eastAsia"/>
          <w:color w:val="000000" w:themeColor="text1"/>
          <w:highlight w:val="none"/>
          <w:lang w:val="en-US" w:eastAsia="zh-CN"/>
        </w:rPr>
        <w:t xml:space="preserve"> </w:t>
      </w:r>
      <w:r>
        <w:rPr>
          <w:rFonts w:hint="eastAsia"/>
          <w:color w:val="000000" w:themeColor="text1"/>
          <w:highlight w:val="none"/>
        </w:rPr>
        <w:t>通讯导航系统维保</w:t>
      </w:r>
      <w:r>
        <w:rPr>
          <w:rFonts w:hint="eastAsia" w:ascii="宋体" w:hAnsi="宋体" w:eastAsia="宋体" w:cs="Times New Roman"/>
          <w:color w:val="000000" w:themeColor="text1"/>
          <w:szCs w:val="21"/>
          <w:highlight w:val="none"/>
        </w:rPr>
        <w:t>16.26万元。各竞选人根据第五篇《竞选文件格式要求》中“报价明细表”进行报价 。本次报价为完成所要求服务的整体包干价，具体要求：应包含所需的人工费用、交通工具、设施费用及税金等全部相关费用。</w:t>
      </w:r>
    </w:p>
    <w:p>
      <w:pPr>
        <w:adjustRightInd w:val="0"/>
        <w:snapToGrid w:val="0"/>
        <w:spacing w:line="400" w:lineRule="exact"/>
        <w:ind w:firstLine="424" w:firstLineChars="20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rPr>
      </w:pPr>
      <w:r>
        <w:rPr>
          <w:rFonts w:hint="eastAsia" w:ascii="宋体" w:hAnsi="宋体" w:eastAsia="宋体" w:cs="Times New Roman"/>
          <w:color w:val="000000" w:themeColor="text1"/>
          <w:szCs w:val="21"/>
          <w:highlight w:val="none"/>
        </w:rPr>
        <w:t>（2）款项支付：以合同约定为准。</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5、招标代理服务费：</w:t>
      </w:r>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（1）招标代理服务费支付：按比选文件约定，由中选人支付。</w:t>
      </w:r>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（3）招标代理服务费金额</w:t>
      </w:r>
    </w:p>
    <w:p>
      <w:pPr>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cs="Times New Roman"/>
          <w:b w:val="0"/>
          <w:bCs w:val="0"/>
          <w:color w:val="000000" w:themeColor="text1"/>
          <w:kern w:val="2"/>
          <w:sz w:val="21"/>
          <w:szCs w:val="21"/>
          <w:highlight w:val="none"/>
          <w:lang w:val="en-US" w:eastAsia="zh-CN" w:bidi="ar-SA"/>
        </w:rPr>
        <w:t>定额收取，各分包具体金额如下：分包六 气胀式救生筏维保采购预算10000元、分包七 视频监控系统维保采购预算3000元、分包八 通讯导航系统维保采购预算6000元。</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w:t>
      </w:r>
      <w:r>
        <w:rPr>
          <w:rFonts w:ascii="宋体" w:hAnsi="宋体" w:eastAsia="宋体" w:cs="Times New Roman"/>
          <w:color w:val="000000" w:themeColor="text1"/>
          <w:szCs w:val="21"/>
          <w:highlight w:val="none"/>
        </w:rPr>
        <w:t>、提交竞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文件的份数和签署</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w:t>
      </w:r>
      <w:r>
        <w:rPr>
          <w:rFonts w:hint="eastAsia" w:ascii="宋体" w:hAnsi="宋体" w:eastAsia="宋体" w:cs="Times New Roman"/>
          <w:color w:val="000000" w:themeColor="text1"/>
          <w:szCs w:val="21"/>
          <w:highlight w:val="none"/>
        </w:rPr>
        <w:t>竞选文件由以下部分组成：</w:t>
      </w:r>
    </w:p>
    <w:p>
      <w:pPr>
        <w:spacing w:line="400" w:lineRule="exact"/>
        <w:ind w:firstLine="527" w:firstLineChars="25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竞选文件</w:t>
      </w:r>
      <w:r>
        <w:rPr>
          <w:rFonts w:ascii="宋体" w:hAnsi="宋体" w:eastAsia="宋体" w:cs="Times New Roman"/>
          <w:b/>
          <w:color w:val="000000" w:themeColor="text1"/>
          <w:szCs w:val="21"/>
          <w:highlight w:val="none"/>
        </w:rPr>
        <w:t>正本一份，副本</w:t>
      </w:r>
      <w:r>
        <w:rPr>
          <w:rFonts w:hint="eastAsia" w:ascii="宋体" w:hAnsi="宋体" w:eastAsia="宋体" w:cs="Times New Roman"/>
          <w:b/>
          <w:color w:val="000000" w:themeColor="text1"/>
          <w:szCs w:val="21"/>
          <w:highlight w:val="none"/>
        </w:rPr>
        <w:t>一</w:t>
      </w:r>
      <w:r>
        <w:rPr>
          <w:rFonts w:ascii="宋体" w:hAnsi="宋体" w:eastAsia="宋体" w:cs="Times New Roman"/>
          <w:b/>
          <w:color w:val="000000" w:themeColor="text1"/>
          <w:szCs w:val="21"/>
          <w:highlight w:val="none"/>
        </w:rPr>
        <w:t>份</w:t>
      </w:r>
      <w:r>
        <w:rPr>
          <w:rFonts w:hint="eastAsia" w:ascii="宋体" w:hAnsi="宋体" w:eastAsia="宋体" w:cs="Times New Roman"/>
          <w:b/>
          <w:color w:val="000000" w:themeColor="text1"/>
          <w:szCs w:val="21"/>
          <w:highlight w:val="none"/>
        </w:rPr>
        <w:t>（副本可为正本的复印件）。</w:t>
      </w:r>
    </w:p>
    <w:p>
      <w:pPr>
        <w:spacing w:line="400" w:lineRule="exact"/>
        <w:ind w:firstLine="493" w:firstLineChars="234"/>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注：当正本和副本不一致时，以正本为准。</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w:t>
      </w:r>
      <w:r>
        <w:rPr>
          <w:rFonts w:hint="eastAsia" w:ascii="宋体" w:hAnsi="宋体" w:eastAsia="宋体" w:cs="Times New Roman"/>
          <w:color w:val="000000" w:themeColor="text1"/>
          <w:szCs w:val="21"/>
          <w:highlight w:val="none"/>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w:t>
      </w:r>
      <w:r>
        <w:rPr>
          <w:rFonts w:ascii="宋体" w:hAnsi="宋体" w:eastAsia="宋体" w:cs="Times New Roman"/>
          <w:color w:val="000000" w:themeColor="text1"/>
          <w:szCs w:val="21"/>
          <w:highlight w:val="none"/>
        </w:rPr>
        <w:t>、竞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w:t>
      </w:r>
      <w:r>
        <w:rPr>
          <w:rFonts w:hint="eastAsia" w:ascii="宋体" w:hAnsi="宋体" w:eastAsia="宋体" w:cs="Times New Roman"/>
          <w:color w:val="000000" w:themeColor="text1"/>
          <w:szCs w:val="21"/>
          <w:highlight w:val="none"/>
        </w:rPr>
        <w:t>密封与</w:t>
      </w:r>
      <w:r>
        <w:rPr>
          <w:rFonts w:ascii="宋体" w:hAnsi="宋体" w:eastAsia="宋体" w:cs="Times New Roman"/>
          <w:color w:val="000000" w:themeColor="text1"/>
          <w:szCs w:val="21"/>
          <w:highlight w:val="none"/>
        </w:rPr>
        <w:t>递交</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文件的密封与标记</w:t>
      </w:r>
    </w:p>
    <w:p>
      <w:pPr>
        <w:spacing w:line="400" w:lineRule="exact"/>
        <w:ind w:firstLine="493" w:firstLineChars="234"/>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竞选文件的正本副本由竞选人自行密封。在封套上注明项目名称及分包号，并由法定代表人或其授权代表签字或盖章或加盖竞选单位公章。</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文件投递截止时间：参阅</w:t>
      </w:r>
      <w:r>
        <w:rPr>
          <w:rFonts w:hint="eastAsia" w:ascii="宋体" w:hAnsi="宋体" w:eastAsia="宋体" w:cs="Times New Roman"/>
          <w:color w:val="000000" w:themeColor="text1"/>
          <w:szCs w:val="21"/>
          <w:highlight w:val="none"/>
        </w:rPr>
        <w:t>比选公告</w:t>
      </w:r>
      <w:r>
        <w:rPr>
          <w:rFonts w:ascii="宋体" w:hAnsi="宋体" w:eastAsia="宋体" w:cs="Times New Roman"/>
          <w:color w:val="000000" w:themeColor="text1"/>
          <w:szCs w:val="21"/>
          <w:highlight w:val="none"/>
        </w:rPr>
        <w:t>。</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8</w:t>
      </w:r>
      <w:r>
        <w:rPr>
          <w:rFonts w:ascii="宋体" w:hAnsi="宋体" w:eastAsia="宋体" w:cs="Times New Roman"/>
          <w:color w:val="000000" w:themeColor="text1"/>
          <w:szCs w:val="21"/>
          <w:highlight w:val="none"/>
        </w:rPr>
        <w:t>、竞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人参与人员</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竞选人代表</w:t>
      </w:r>
      <w:r>
        <w:rPr>
          <w:rFonts w:ascii="宋体" w:hAnsi="宋体" w:eastAsia="宋体" w:cs="Times New Roman"/>
          <w:color w:val="000000" w:themeColor="text1"/>
          <w:szCs w:val="21"/>
          <w:highlight w:val="none"/>
        </w:rPr>
        <w:t>应为</w:t>
      </w:r>
      <w:r>
        <w:rPr>
          <w:rFonts w:hint="eastAsia" w:ascii="宋体" w:hAnsi="宋体" w:eastAsia="宋体" w:cs="Times New Roman"/>
          <w:color w:val="000000" w:themeColor="text1"/>
          <w:szCs w:val="21"/>
          <w:highlight w:val="none"/>
        </w:rPr>
        <w:t>单位</w:t>
      </w:r>
      <w:r>
        <w:rPr>
          <w:rFonts w:ascii="宋体" w:hAnsi="宋体" w:eastAsia="宋体" w:cs="Times New Roman"/>
          <w:color w:val="000000" w:themeColor="text1"/>
          <w:szCs w:val="21"/>
          <w:highlight w:val="none"/>
        </w:rPr>
        <w:t>法</w:t>
      </w:r>
      <w:r>
        <w:rPr>
          <w:rFonts w:hint="eastAsia" w:ascii="宋体" w:hAnsi="宋体" w:eastAsia="宋体" w:cs="Times New Roman"/>
          <w:color w:val="000000" w:themeColor="text1"/>
          <w:szCs w:val="21"/>
          <w:highlight w:val="none"/>
        </w:rPr>
        <w:t>定代表</w:t>
      </w:r>
      <w:r>
        <w:rPr>
          <w:rFonts w:ascii="宋体" w:hAnsi="宋体" w:eastAsia="宋体" w:cs="Times New Roman"/>
          <w:color w:val="000000" w:themeColor="text1"/>
          <w:szCs w:val="21"/>
          <w:highlight w:val="none"/>
        </w:rPr>
        <w:t>人或具有法</w:t>
      </w:r>
      <w:r>
        <w:rPr>
          <w:rFonts w:hint="eastAsia" w:ascii="宋体" w:hAnsi="宋体" w:eastAsia="宋体" w:cs="Times New Roman"/>
          <w:color w:val="000000" w:themeColor="text1"/>
          <w:szCs w:val="21"/>
          <w:highlight w:val="none"/>
        </w:rPr>
        <w:t>定代表</w:t>
      </w:r>
      <w:r>
        <w:rPr>
          <w:rFonts w:ascii="宋体" w:hAnsi="宋体" w:eastAsia="宋体" w:cs="Times New Roman"/>
          <w:color w:val="000000" w:themeColor="text1"/>
          <w:szCs w:val="21"/>
          <w:highlight w:val="none"/>
        </w:rPr>
        <w:t>人授权委托书的授权代表。</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9、评审委员会</w:t>
      </w:r>
    </w:p>
    <w:p>
      <w:pPr>
        <w:spacing w:line="400" w:lineRule="exact"/>
        <w:ind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bookmarkStart w:id="19" w:name="_Toc102227319"/>
      <w:bookmarkStart w:id="20" w:name="_Toc173905221"/>
      <w:r>
        <w:rPr>
          <w:rFonts w:hint="eastAsia" w:ascii="宋体" w:hAnsi="宋体" w:eastAsia="宋体" w:cs="Times New Roman"/>
          <w:b/>
          <w:bCs/>
          <w:color w:val="000000" w:themeColor="text1"/>
          <w:szCs w:val="21"/>
          <w:highlight w:val="none"/>
        </w:rPr>
        <w:t>五</w:t>
      </w:r>
      <w:r>
        <w:rPr>
          <w:rFonts w:ascii="宋体" w:hAnsi="宋体" w:eastAsia="宋体" w:cs="Times New Roman"/>
          <w:b/>
          <w:bCs/>
          <w:color w:val="000000" w:themeColor="text1"/>
          <w:szCs w:val="21"/>
          <w:highlight w:val="none"/>
        </w:rPr>
        <w:t>、</w:t>
      </w:r>
      <w:r>
        <w:rPr>
          <w:rFonts w:hint="eastAsia" w:ascii="宋体" w:hAnsi="宋体" w:eastAsia="宋体" w:cs="Times New Roman"/>
          <w:b/>
          <w:bCs/>
          <w:color w:val="000000" w:themeColor="text1"/>
          <w:szCs w:val="21"/>
          <w:highlight w:val="none"/>
        </w:rPr>
        <w:t>比选</w:t>
      </w:r>
      <w:r>
        <w:rPr>
          <w:rFonts w:ascii="宋体" w:hAnsi="宋体" w:eastAsia="宋体" w:cs="Times New Roman"/>
          <w:b/>
          <w:bCs/>
          <w:color w:val="000000" w:themeColor="text1"/>
          <w:szCs w:val="21"/>
          <w:highlight w:val="none"/>
        </w:rPr>
        <w:t>程序</w:t>
      </w:r>
      <w:bookmarkEnd w:id="19"/>
      <w:bookmarkEnd w:id="20"/>
    </w:p>
    <w:p>
      <w:pPr>
        <w:keepNext/>
        <w:keepLines/>
        <w:spacing w:line="400" w:lineRule="exact"/>
        <w:ind w:firstLine="491" w:firstLineChars="234"/>
        <w:outlineLvl w:val="2"/>
        <w:rPr>
          <w:rFonts w:ascii="宋体" w:hAnsi="宋体" w:eastAsia="宋体" w:cs="Times New Roman"/>
          <w:color w:val="000000" w:themeColor="text1"/>
          <w:szCs w:val="21"/>
          <w:highlight w:val="none"/>
        </w:rPr>
      </w:pPr>
      <w:bookmarkStart w:id="21" w:name="_Toc102227320"/>
      <w:bookmarkStart w:id="22" w:name="_Toc173905222"/>
      <w:r>
        <w:rPr>
          <w:rFonts w:hint="eastAsia" w:ascii="宋体" w:hAnsi="宋体" w:eastAsia="宋体" w:cs="Times New Roman"/>
          <w:color w:val="000000" w:themeColor="text1"/>
          <w:szCs w:val="21"/>
          <w:highlight w:val="none"/>
        </w:rPr>
        <w:t>（一）比选按比选文件规定的时间和地点进行。供应商须有法定代表人或其授权代表参加并签到。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szCs w:val="21"/>
          <w:highlight w:val="none"/>
        </w:rPr>
        <w:t>（二）比选以签到顺序确定比选顺序，由本项目评标委员会分别与各供应商进行谈判。在正式谈判前，对各供应商的形式、资格及响应性评审条件进行审查，各供应商只有在完全符合</w:t>
      </w:r>
      <w:r>
        <w:rPr>
          <w:rFonts w:hint="eastAsia" w:ascii="宋体" w:hAnsi="宋体" w:eastAsia="宋体" w:cs="Times New Roman"/>
          <w:b/>
          <w:bCs/>
          <w:color w:val="000000" w:themeColor="text1"/>
          <w:sz w:val="24"/>
          <w:szCs w:val="24"/>
          <w:highlight w:val="none"/>
        </w:rPr>
        <w:t>初步评审</w:t>
      </w:r>
      <w:r>
        <w:rPr>
          <w:rFonts w:hint="eastAsia" w:ascii="宋体" w:hAnsi="宋体" w:eastAsia="宋体" w:cs="Times New Roman"/>
          <w:color w:val="000000" w:themeColor="text1"/>
          <w:szCs w:val="21"/>
          <w:highlight w:val="none"/>
        </w:rPr>
        <w:t>要求的前提下</w:t>
      </w:r>
      <w:r>
        <w:rPr>
          <w:rFonts w:hint="eastAsia" w:ascii="宋体" w:hAnsi="宋体" w:eastAsia="宋体" w:cs="Times New Roman"/>
          <w:b/>
          <w:bCs/>
          <w:color w:val="000000" w:themeColor="text1"/>
          <w:sz w:val="24"/>
          <w:szCs w:val="24"/>
          <w:highlight w:val="none"/>
        </w:rPr>
        <w:t>（若初步评审内容有任意一条不合格的，该投标人的投标文件将作否决投标处理）</w:t>
      </w:r>
      <w:r>
        <w:rPr>
          <w:rFonts w:hint="eastAsia" w:ascii="宋体" w:hAnsi="宋体" w:eastAsia="宋体" w:cs="Times New Roman"/>
          <w:color w:val="000000" w:themeColor="text1"/>
          <w:szCs w:val="21"/>
          <w:highlight w:val="none"/>
        </w:rPr>
        <w:t>，才能参与正式谈判，审查的内容如下：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符合第二</w:t>
            </w:r>
            <w:r>
              <w:rPr>
                <w:rFonts w:hint="eastAsia" w:ascii="宋体" w:hAnsi="宋体" w:eastAsia="宋体" w:cs="Times New Roman"/>
                <w:color w:val="000000" w:themeColor="text1"/>
                <w:kern w:val="0"/>
                <w:szCs w:val="21"/>
                <w:highlight w:val="none"/>
              </w:rPr>
              <w:t>篇竞选人须知</w:t>
            </w:r>
            <w:r>
              <w:rPr>
                <w:rFonts w:ascii="宋体" w:hAnsi="宋体" w:eastAsia="宋体" w:cs="Times New Roman"/>
                <w:color w:val="000000" w:themeColor="text1"/>
                <w:kern w:val="0"/>
                <w:szCs w:val="21"/>
                <w:highlight w:val="none"/>
              </w:rPr>
              <w:t>第</w:t>
            </w:r>
            <w:r>
              <w:rPr>
                <w:rFonts w:hint="eastAsia" w:ascii="宋体" w:hAnsi="宋体" w:eastAsia="宋体" w:cs="Times New Roman"/>
                <w:color w:val="000000" w:themeColor="text1"/>
                <w:kern w:val="0"/>
                <w:szCs w:val="21"/>
                <w:highlight w:val="none"/>
              </w:rPr>
              <w:t>四款第3条“</w:t>
            </w:r>
            <w:r>
              <w:rPr>
                <w:rFonts w:hint="eastAsia" w:ascii="宋体" w:hAnsi="宋体" w:eastAsia="宋体" w:cs="Times New Roman"/>
                <w:color w:val="000000" w:themeColor="text1"/>
                <w:szCs w:val="21"/>
                <w:highlight w:val="none"/>
              </w:rPr>
              <w:t>竞选</w:t>
            </w:r>
            <w:r>
              <w:rPr>
                <w:rFonts w:ascii="宋体" w:hAnsi="宋体" w:eastAsia="宋体" w:cs="Times New Roman"/>
                <w:color w:val="000000" w:themeColor="text1"/>
                <w:szCs w:val="21"/>
                <w:highlight w:val="none"/>
              </w:rPr>
              <w:t>保证金</w:t>
            </w:r>
            <w:r>
              <w:rPr>
                <w:rFonts w:hint="eastAsia" w:ascii="宋体" w:hAnsi="宋体" w:eastAsia="宋体" w:cs="Times New Roman"/>
                <w:color w:val="000000" w:themeColor="text1"/>
                <w:kern w:val="0"/>
                <w:szCs w:val="21"/>
                <w:highlight w:val="none"/>
              </w:rPr>
              <w:t>”的</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符合第二</w:t>
            </w:r>
            <w:r>
              <w:rPr>
                <w:rFonts w:hint="eastAsia" w:ascii="宋体" w:hAnsi="宋体" w:eastAsia="宋体" w:cs="Times New Roman"/>
                <w:color w:val="000000" w:themeColor="text1"/>
                <w:kern w:val="0"/>
                <w:szCs w:val="21"/>
                <w:highlight w:val="none"/>
              </w:rPr>
              <w:t>篇竞选</w:t>
            </w:r>
            <w:r>
              <w:rPr>
                <w:rFonts w:ascii="宋体" w:hAnsi="宋体" w:eastAsia="宋体" w:cs="Times New Roman"/>
                <w:color w:val="000000" w:themeColor="text1"/>
                <w:kern w:val="0"/>
                <w:szCs w:val="21"/>
                <w:highlight w:val="none"/>
              </w:rPr>
              <w:t>人须知</w:t>
            </w:r>
            <w:r>
              <w:rPr>
                <w:rFonts w:hint="eastAsia" w:ascii="宋体" w:hAnsi="宋体" w:eastAsia="宋体" w:cs="Times New Roman"/>
                <w:color w:val="000000" w:themeColor="text1"/>
                <w:kern w:val="0"/>
                <w:szCs w:val="21"/>
                <w:highlight w:val="none"/>
              </w:rPr>
              <w:t>第二款“</w:t>
            </w:r>
            <w:r>
              <w:rPr>
                <w:rFonts w:ascii="宋体" w:hAnsi="宋体" w:eastAsia="宋体" w:cs="Times New Roman"/>
                <w:color w:val="000000" w:themeColor="text1"/>
                <w:szCs w:val="21"/>
                <w:highlight w:val="none"/>
              </w:rPr>
              <w:t>资质</w:t>
            </w:r>
            <w:r>
              <w:rPr>
                <w:rFonts w:hint="eastAsia" w:ascii="宋体" w:hAnsi="宋体" w:eastAsia="宋体" w:cs="Times New Roman"/>
                <w:color w:val="000000" w:themeColor="text1"/>
                <w:szCs w:val="21"/>
                <w:highlight w:val="none"/>
              </w:rPr>
              <w:t>要求”的</w:t>
            </w:r>
            <w:r>
              <w:rPr>
                <w:rFonts w:ascii="宋体" w:hAnsi="宋体" w:eastAsia="宋体" w:cs="Times New Roman"/>
                <w:color w:val="000000" w:themeColor="text1"/>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响应性评审</w:t>
            </w:r>
          </w:p>
          <w:p>
            <w:pPr>
              <w:jc w:val="cente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DLRIFU+ËÎÌå" w:hAnsi="DLRIFU+ËÎÌå" w:cs="DLRIFU+ËÎÌå"/>
                <w:color w:val="000000" w:themeColor="text1"/>
                <w:highlight w:val="none"/>
                <w:lang w:val="ru-RU"/>
              </w:rPr>
              <w:t>招选内容</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一篇比选公告中的</w:t>
            </w:r>
            <w:r>
              <w:rPr>
                <w:rFonts w:hint="eastAsia" w:ascii="DLRIFU+ËÎÌå" w:hAnsi="DLRIFU+ËÎÌå" w:cs="DLRIFU+ËÎÌå"/>
                <w:color w:val="000000" w:themeColor="text1"/>
                <w:highlight w:val="none"/>
                <w:lang w:val="ru-RU"/>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竞选报价</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报价未超过各分包采购预算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DLRIFU+ËÎÌå" w:hAnsi="DLRIFU+ËÎÌå" w:cs="DLRIFU+ËÎÌå"/>
                <w:color w:val="000000" w:themeColor="text1"/>
                <w:highlight w:val="none"/>
                <w:lang w:val="ru-RU"/>
              </w:rPr>
              <w:t>维保周期</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ascii="宋体" w:hAnsi="宋体" w:eastAsia="宋体" w:cs="Times New Roman"/>
                <w:color w:val="000000" w:themeColor="text1"/>
                <w:kern w:val="0"/>
                <w:szCs w:val="21"/>
                <w:highlight w:val="none"/>
              </w:rPr>
              <w:t>符合第</w:t>
            </w:r>
            <w:r>
              <w:rPr>
                <w:rFonts w:hint="eastAsia" w:ascii="宋体" w:hAnsi="宋体" w:eastAsia="宋体" w:cs="Times New Roman"/>
                <w:color w:val="000000" w:themeColor="text1"/>
                <w:kern w:val="0"/>
                <w:szCs w:val="21"/>
                <w:highlight w:val="none"/>
              </w:rPr>
              <w:t>一篇比选公告中的</w:t>
            </w:r>
            <w:r>
              <w:rPr>
                <w:rFonts w:hint="eastAsia" w:ascii="DLRIFU+ËÎÌå" w:hAnsi="DLRIFU+ËÎÌå" w:cs="DLRIFU+ËÎÌå"/>
                <w:color w:val="000000" w:themeColor="text1"/>
                <w:highlight w:val="none"/>
                <w:lang w:val="ru-RU"/>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符合竞争性比选文件规定的其他实质性要求</w:t>
            </w:r>
          </w:p>
        </w:tc>
      </w:tr>
    </w:tbl>
    <w:p>
      <w:pPr>
        <w:keepNext/>
        <w:keepLines/>
        <w:spacing w:line="400" w:lineRule="exact"/>
        <w:ind w:firstLine="420" w:firstLineChars="200"/>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三）评标委员会在对竞选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（四）评标委员会要求供应商澄清、说明或者更正竞选文件应当以书面形式作出。供应商的澄清、说明或者更正应当由法定代表人或其授权代表签字或者加盖单位公章。</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（五）在谈判过程中谈判的任何一方不得向他人透露与谈判有关的技术资料、价格或其他信息。</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六）在谈判过程中，评标委员会可以根据比选文件和谈判情况实质性变动采购需求中的技术、服务要求以及合同草案条款，但不得变动比选文件中的其他内容。实质性变动的内容，须经采购人代表确认。对比选文件作出的实质性变动是比选文件的有效组成部分，评标委员会应当及时以书面形式同时通知所有参加谈判的供应商。供应商应当按照比选文件的变动情况和谈判小组的要求重新提交竞选文件或重新做出相关的书面承诺，并报出最佳服务，最后统一报价。</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（七）供应商在谈判时作出的所有书面承诺须由法定代表人或其授权代表签字。</w:t>
      </w:r>
    </w:p>
    <w:p>
      <w:pPr>
        <w:keepNext/>
        <w:keepLines/>
        <w:spacing w:line="400" w:lineRule="exact"/>
        <w:ind w:firstLine="491" w:firstLineChars="234"/>
        <w:outlineLvl w:val="2"/>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八）谈判后，评标委员会要求所有参加正式谈判的供应商在规定时间内同时书面提交最后报价及有关承诺（填写《最终报价表》并密封提交。谈判中比选文件没作实质性修改的，供应商的最后报价不得高于竞选文件中的初始报价且不得超过本项目采购预算，若最后报价高于初始报价的，则最后报价以初始报价为准；若最后报价高于本项目采购预算的，作否决投标处理）。已提交竞选文件但未在规定时间内进行最后报价的供应商，视为放弃最后报价，以供应商竞选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六</w:t>
      </w:r>
      <w:r>
        <w:rPr>
          <w:rFonts w:ascii="宋体" w:hAnsi="宋体" w:eastAsia="宋体" w:cs="Times New Roman"/>
          <w:b/>
          <w:bCs/>
          <w:color w:val="000000" w:themeColor="text1"/>
          <w:szCs w:val="21"/>
          <w:highlight w:val="none"/>
        </w:rPr>
        <w:t>、</w:t>
      </w:r>
      <w:bookmarkEnd w:id="21"/>
      <w:r>
        <w:rPr>
          <w:rFonts w:hint="eastAsia" w:ascii="宋体" w:hAnsi="宋体" w:eastAsia="宋体" w:cs="Times New Roman"/>
          <w:b/>
          <w:bCs/>
          <w:color w:val="000000" w:themeColor="text1"/>
          <w:szCs w:val="21"/>
          <w:highlight w:val="none"/>
        </w:rPr>
        <w:t>评审</w:t>
      </w:r>
      <w:r>
        <w:rPr>
          <w:rFonts w:ascii="宋体" w:hAnsi="宋体" w:eastAsia="宋体" w:cs="Times New Roman"/>
          <w:b/>
          <w:bCs/>
          <w:color w:val="000000" w:themeColor="text1"/>
          <w:szCs w:val="21"/>
          <w:highlight w:val="none"/>
        </w:rPr>
        <w:t>原则</w:t>
      </w:r>
      <w:bookmarkEnd w:id="22"/>
    </w:p>
    <w:tbl>
      <w:tblPr>
        <w:tblStyle w:val="48"/>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rPr>
            </w:pPr>
            <w:bookmarkStart w:id="23" w:name="_Toc102227321"/>
            <w:bookmarkStart w:id="24" w:name="_Toc173905223"/>
            <w:r>
              <w:rPr>
                <w:rFonts w:hint="eastAsia" w:ascii="Times New Roman" w:hAnsi="Times New Roman" w:eastAsia="宋体" w:cs="Times New Roman"/>
                <w:color w:val="000000" w:themeColor="text1"/>
                <w:kern w:val="0"/>
                <w:szCs w:val="21"/>
                <w:highlight w:val="none"/>
              </w:rPr>
              <w:t>中选原则：经评审和谈判后，按各供应商</w:t>
            </w:r>
            <w:r>
              <w:rPr>
                <w:rFonts w:hint="eastAsia" w:ascii="宋体" w:hAnsi="宋体" w:eastAsia="宋体" w:cs="Times New Roman"/>
                <w:color w:val="000000" w:themeColor="text1"/>
                <w:szCs w:val="21"/>
                <w:highlight w:val="none"/>
              </w:rPr>
              <w:t>最后报价由低到高的顺序排名，</w:t>
            </w:r>
            <w:r>
              <w:rPr>
                <w:rFonts w:hint="eastAsia" w:ascii="Times New Roman" w:hAnsi="Times New Roman" w:eastAsia="宋体" w:cs="Times New Roman"/>
                <w:color w:val="000000" w:themeColor="text1"/>
                <w:kern w:val="0"/>
                <w:szCs w:val="21"/>
                <w:highlight w:val="none"/>
              </w:rPr>
              <w:t>排名第一的为第一中选候选人，排名第二的为第二中选候选人，排名第三的为第三中选候选人。报价相等时，</w:t>
            </w:r>
            <w:r>
              <w:rPr>
                <w:rFonts w:ascii="Times New Roman" w:hAnsi="Times New Roman" w:eastAsia="宋体" w:cs="Times New Roman"/>
                <w:color w:val="000000" w:themeColor="text1"/>
                <w:kern w:val="0"/>
                <w:szCs w:val="21"/>
                <w:highlight w:val="none"/>
              </w:rPr>
              <w:t>由</w:t>
            </w:r>
            <w:r>
              <w:rPr>
                <w:rFonts w:hint="eastAsia" w:ascii="Times New Roman" w:hAnsi="Times New Roman" w:eastAsia="宋体" w:cs="Times New Roman"/>
                <w:color w:val="000000" w:themeColor="text1"/>
                <w:kern w:val="0"/>
                <w:szCs w:val="21"/>
                <w:highlight w:val="none"/>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注：</w:t>
      </w:r>
    </w:p>
    <w:p>
      <w:pPr>
        <w:spacing w:line="360" w:lineRule="auto"/>
        <w:ind w:firstLine="420" w:firstLineChars="200"/>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rPr>
      </w:pPr>
      <w:r>
        <w:rPr>
          <w:rFonts w:hint="eastAsia" w:ascii="宋体" w:hAnsi="宋体" w:eastAsia="宋体" w:cs="Times New Roman"/>
          <w:color w:val="000000" w:themeColor="text1"/>
          <w:kern w:val="0"/>
          <w:szCs w:val="21"/>
          <w:highlight w:val="none"/>
        </w:rPr>
        <w:t>（2）总价金额与依据单价计算出的结果不一致的，以单价金额为准修正总价，但单价金额小数点有明显错误的除外。</w:t>
      </w:r>
    </w:p>
    <w:p>
      <w:pPr>
        <w:spacing w:line="360" w:lineRule="auto"/>
        <w:ind w:firstLine="422" w:firstLineChars="200"/>
        <w:rPr>
          <w:rFonts w:ascii="宋体" w:hAnsi="宋体" w:eastAsia="宋体" w:cs="Times New Roman"/>
          <w:b/>
          <w:color w:val="000000" w:themeColor="text1"/>
          <w:kern w:val="0"/>
          <w:szCs w:val="21"/>
          <w:highlight w:val="none"/>
        </w:rPr>
      </w:pPr>
      <w:r>
        <w:rPr>
          <w:rFonts w:hint="eastAsia" w:ascii="宋体" w:hAnsi="宋体" w:eastAsia="宋体" w:cs="Times New Roman"/>
          <w:b/>
          <w:color w:val="000000" w:themeColor="text1"/>
          <w:kern w:val="0"/>
          <w:szCs w:val="21"/>
          <w:highlight w:val="none"/>
        </w:rPr>
        <w:t>七</w:t>
      </w:r>
      <w:r>
        <w:rPr>
          <w:rFonts w:ascii="宋体" w:hAnsi="宋体" w:eastAsia="宋体" w:cs="Times New Roman"/>
          <w:b/>
          <w:color w:val="000000" w:themeColor="text1"/>
          <w:kern w:val="0"/>
          <w:szCs w:val="21"/>
          <w:highlight w:val="none"/>
        </w:rPr>
        <w:t>、</w:t>
      </w:r>
      <w:r>
        <w:rPr>
          <w:rFonts w:hint="eastAsia" w:ascii="宋体" w:hAnsi="宋体" w:eastAsia="宋体" w:cs="Times New Roman"/>
          <w:b/>
          <w:color w:val="000000" w:themeColor="text1"/>
          <w:kern w:val="0"/>
          <w:szCs w:val="21"/>
          <w:highlight w:val="none"/>
        </w:rPr>
        <w:t>公示及成交</w:t>
      </w:r>
      <w:r>
        <w:rPr>
          <w:rFonts w:ascii="宋体" w:hAnsi="宋体" w:eastAsia="宋体" w:cs="Times New Roman"/>
          <w:b/>
          <w:color w:val="000000" w:themeColor="text1"/>
          <w:kern w:val="0"/>
          <w:szCs w:val="21"/>
          <w:highlight w:val="none"/>
        </w:rPr>
        <w:t>通知</w:t>
      </w:r>
      <w:bookmarkEnd w:id="23"/>
      <w:bookmarkEnd w:id="24"/>
      <w:r>
        <w:rPr>
          <w:rFonts w:hint="eastAsia" w:ascii="宋体" w:hAnsi="宋体" w:eastAsia="宋体" w:cs="Times New Roman"/>
          <w:b/>
          <w:color w:val="000000" w:themeColor="text1"/>
          <w:kern w:val="0"/>
          <w:szCs w:val="21"/>
          <w:highlight w:val="none"/>
        </w:rPr>
        <w:t>书</w:t>
      </w:r>
    </w:p>
    <w:p>
      <w:pPr>
        <w:snapToGrid w:val="0"/>
        <w:spacing w:line="400" w:lineRule="exact"/>
        <w:ind w:firstLine="420" w:firstLineChars="200"/>
        <w:rPr>
          <w:rFonts w:ascii="宋体" w:hAnsi="宋体" w:eastAsia="宋体" w:cs="Times New Roman"/>
          <w:color w:val="000000" w:themeColor="text1"/>
          <w:kern w:val="0"/>
          <w:szCs w:val="21"/>
          <w:highlight w:val="none"/>
        </w:rPr>
      </w:pPr>
      <w:bookmarkStart w:id="25" w:name="_Toc102227322"/>
      <w:bookmarkStart w:id="26" w:name="_Toc173905224"/>
      <w:r>
        <w:rPr>
          <w:rFonts w:hint="eastAsia" w:ascii="宋体" w:hAnsi="宋体" w:eastAsia="宋体" w:cs="Times New Roman"/>
          <w:color w:val="000000" w:themeColor="text1"/>
          <w:kern w:val="0"/>
          <w:szCs w:val="21"/>
          <w:highlight w:val="none"/>
        </w:rPr>
        <w:t>1、招标人将在中国招标投标公共服务平台和（www.cqiic.com）上公示中选候选人，比选后由竞选人自行登录网站查询。</w:t>
      </w:r>
    </w:p>
    <w:p>
      <w:pPr>
        <w:pStyle w:val="2"/>
        <w:ind w:firstLine="420" w:firstLineChars="200"/>
        <w:rPr>
          <w:rFonts w:ascii="宋体" w:hAnsi="宋体"/>
          <w:b w:val="0"/>
          <w:bCs w:val="0"/>
          <w:color w:val="000000" w:themeColor="text1"/>
          <w:sz w:val="21"/>
          <w:szCs w:val="21"/>
          <w:highlight w:val="none"/>
        </w:rPr>
      </w:pPr>
      <w:r>
        <w:rPr>
          <w:rFonts w:hint="eastAsia" w:ascii="宋体" w:hAnsi="宋体"/>
          <w:b w:val="0"/>
          <w:bCs w:val="0"/>
          <w:color w:val="000000" w:themeColor="text1"/>
          <w:kern w:val="0"/>
          <w:sz w:val="21"/>
          <w:szCs w:val="21"/>
          <w:highlight w:val="none"/>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b w:val="0"/>
          <w:bCs w:val="0"/>
          <w:color w:val="000000" w:themeColor="text1"/>
          <w:sz w:val="21"/>
          <w:szCs w:val="21"/>
          <w:highlight w:val="none"/>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ascii="宋体" w:hAnsi="宋体"/>
          <w:b w:val="0"/>
          <w:bCs w:val="0"/>
          <w:color w:val="000000" w:themeColor="text1"/>
          <w:sz w:val="21"/>
          <w:szCs w:val="21"/>
          <w:highlight w:val="none"/>
        </w:rPr>
      </w:pPr>
      <w:r>
        <w:rPr>
          <w:rFonts w:hint="eastAsia" w:ascii="宋体" w:hAnsi="宋体"/>
          <w:b w:val="0"/>
          <w:bCs w:val="0"/>
          <w:color w:val="000000" w:themeColor="text1"/>
          <w:sz w:val="21"/>
          <w:szCs w:val="21"/>
          <w:highlight w:val="none"/>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八</w:t>
      </w:r>
      <w:r>
        <w:rPr>
          <w:rFonts w:ascii="宋体" w:hAnsi="宋体" w:eastAsia="宋体" w:cs="Times New Roman"/>
          <w:b/>
          <w:bCs/>
          <w:color w:val="000000" w:themeColor="text1"/>
          <w:szCs w:val="21"/>
          <w:highlight w:val="none"/>
        </w:rPr>
        <w:t>、签订</w:t>
      </w:r>
      <w:bookmarkEnd w:id="25"/>
      <w:r>
        <w:rPr>
          <w:rFonts w:ascii="宋体" w:hAnsi="宋体" w:eastAsia="宋体" w:cs="Times New Roman"/>
          <w:b/>
          <w:bCs/>
          <w:color w:val="000000" w:themeColor="text1"/>
          <w:szCs w:val="21"/>
          <w:highlight w:val="none"/>
        </w:rPr>
        <w:t>合同</w:t>
      </w:r>
      <w:bookmarkEnd w:id="26"/>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1、</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2、竞争性比选文件、</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的竞</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rPr>
      </w:pPr>
      <w:r>
        <w:rPr>
          <w:rFonts w:ascii="宋体" w:hAnsi="宋体" w:eastAsia="宋体" w:cs="Times New Roman"/>
          <w:color w:val="000000" w:themeColor="text1"/>
          <w:szCs w:val="21"/>
          <w:highlight w:val="none"/>
        </w:rPr>
        <w:t>3、如</w:t>
      </w:r>
      <w:r>
        <w:rPr>
          <w:rFonts w:hint="eastAsia" w:ascii="宋体" w:hAnsi="宋体" w:eastAsia="宋体" w:cs="Times New Roman"/>
          <w:color w:val="000000" w:themeColor="text1"/>
          <w:szCs w:val="21"/>
          <w:highlight w:val="none"/>
        </w:rPr>
        <w:t>中选人</w:t>
      </w:r>
      <w:r>
        <w:rPr>
          <w:rFonts w:ascii="宋体" w:hAnsi="宋体" w:eastAsia="宋体" w:cs="Times New Roman"/>
          <w:color w:val="000000" w:themeColor="text1"/>
          <w:szCs w:val="21"/>
          <w:highlight w:val="none"/>
        </w:rPr>
        <w:t>放弃中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项目或在签订合同时改变中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状态，将取消其中</w:t>
      </w:r>
      <w:r>
        <w:rPr>
          <w:rFonts w:hint="eastAsia" w:ascii="宋体" w:hAnsi="宋体" w:eastAsia="宋体" w:cs="Times New Roman"/>
          <w:color w:val="000000" w:themeColor="text1"/>
          <w:szCs w:val="21"/>
          <w:highlight w:val="none"/>
        </w:rPr>
        <w:t>选</w:t>
      </w:r>
      <w:r>
        <w:rPr>
          <w:rFonts w:ascii="宋体" w:hAnsi="宋体" w:eastAsia="宋体" w:cs="Times New Roman"/>
          <w:color w:val="000000" w:themeColor="text1"/>
          <w:szCs w:val="21"/>
          <w:highlight w:val="none"/>
        </w:rPr>
        <w:t>资格</w:t>
      </w:r>
      <w:r>
        <w:rPr>
          <w:rFonts w:hint="eastAsia" w:ascii="宋体" w:hAnsi="宋体" w:eastAsia="宋体" w:cs="Times New Roman"/>
          <w:color w:val="000000" w:themeColor="text1"/>
          <w:szCs w:val="21"/>
          <w:highlight w:val="none"/>
        </w:rPr>
        <w:t>，没收其竞选保证金</w:t>
      </w:r>
      <w:r>
        <w:rPr>
          <w:rFonts w:ascii="宋体" w:hAnsi="宋体" w:eastAsia="宋体" w:cs="Times New Roman"/>
          <w:color w:val="000000" w:themeColor="text1"/>
          <w:szCs w:val="21"/>
          <w:highlight w:val="none"/>
        </w:rPr>
        <w:t>。</w:t>
      </w:r>
    </w:p>
    <w:p>
      <w:pPr>
        <w:spacing w:line="400" w:lineRule="exact"/>
        <w:ind w:right="21" w:rightChars="10" w:firstLine="491" w:firstLineChars="23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中选人须在收到成交通知书之日后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九、其他补充</w:t>
      </w:r>
    </w:p>
    <w:p>
      <w:pPr>
        <w:snapToGrid w:val="0"/>
        <w:spacing w:line="380" w:lineRule="exact"/>
        <w:ind w:firstLine="480" w:firstLineChars="200"/>
        <w:rPr>
          <w:rFonts w:ascii="宋体" w:hAnsi="宋体"/>
          <w:color w:val="000000" w:themeColor="text1"/>
          <w:sz w:val="24"/>
          <w:szCs w:val="24"/>
          <w:highlight w:val="none"/>
        </w:rPr>
      </w:pPr>
      <w:r>
        <w:rPr>
          <w:rFonts w:hint="eastAsia" w:ascii="宋体" w:hAnsi="宋体"/>
          <w:color w:val="000000" w:themeColor="text1"/>
          <w:sz w:val="24"/>
          <w:szCs w:val="24"/>
          <w:highlight w:val="none"/>
        </w:rPr>
        <w:t>（一）不再招标</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lang w:eastAsia="zh-CN"/>
        </w:rPr>
        <w:t>本项目为二次招标，</w:t>
      </w:r>
      <w:r>
        <w:rPr>
          <w:rFonts w:hint="eastAsia" w:ascii="宋体" w:hAnsi="宋体"/>
          <w:color w:val="000000" w:themeColor="text1"/>
          <w:sz w:val="24"/>
          <w:szCs w:val="24"/>
          <w:highlight w:val="none"/>
        </w:rPr>
        <w:t>重新招标后，投标人仍少于3家，按法定程序开标和评标，确定中标人。</w:t>
      </w:r>
    </w:p>
    <w:p>
      <w:pPr>
        <w:snapToGrid w:val="0"/>
        <w:spacing w:line="380" w:lineRule="exact"/>
        <w:ind w:firstLine="360" w:firstLineChars="150"/>
        <w:rPr>
          <w:rFonts w:ascii="宋体" w:hAnsi="宋体"/>
          <w:color w:val="000000" w:themeColor="text1"/>
          <w:sz w:val="24"/>
          <w:szCs w:val="24"/>
          <w:highlight w:val="none"/>
        </w:rPr>
      </w:pPr>
      <w:r>
        <w:rPr>
          <w:rFonts w:hint="eastAsia" w:ascii="宋体" w:hAnsi="宋体"/>
          <w:color w:val="000000" w:themeColor="text1"/>
          <w:sz w:val="24"/>
          <w:szCs w:val="24"/>
          <w:highlight w:val="none"/>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ascii="宋体" w:hAnsi="宋体" w:eastAsiaTheme="minorEastAsia" w:cstheme="minorBidi"/>
          <w:b w:val="0"/>
          <w:bCs w:val="0"/>
          <w:color w:val="000000" w:themeColor="text1"/>
          <w:sz w:val="24"/>
          <w:szCs w:val="24"/>
          <w:highlight w:val="none"/>
        </w:rPr>
      </w:pPr>
      <w:r>
        <w:rPr>
          <w:rFonts w:hint="eastAsia" w:ascii="宋体" w:hAnsi="宋体" w:eastAsiaTheme="minorEastAsia" w:cstheme="minorBidi"/>
          <w:b w:val="0"/>
          <w:bCs w:val="0"/>
          <w:color w:val="000000" w:themeColor="text1"/>
          <w:sz w:val="24"/>
          <w:szCs w:val="24"/>
          <w:highlight w:val="none"/>
        </w:rPr>
        <w:t>（二）关于质疑和投诉</w:t>
      </w:r>
    </w:p>
    <w:p>
      <w:pPr>
        <w:keepNext/>
        <w:keepLines/>
        <w:spacing w:line="400" w:lineRule="exact"/>
        <w:ind w:firstLine="480" w:firstLineChars="200"/>
        <w:outlineLvl w:val="1"/>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rPr>
          <w:rFonts w:ascii="宋体" w:hAnsi="宋体"/>
          <w:b w:val="0"/>
          <w:bCs w:val="0"/>
          <w:color w:val="000000" w:themeColor="text1"/>
          <w:sz w:val="24"/>
          <w:szCs w:val="24"/>
          <w:highlight w:val="none"/>
        </w:rPr>
      </w:pPr>
      <w:r>
        <w:rPr>
          <w:rFonts w:hint="eastAsia" w:ascii="宋体" w:hAnsi="宋体" w:cs="宋体"/>
          <w:b w:val="0"/>
          <w:bCs w:val="0"/>
          <w:color w:val="000000" w:themeColor="text1"/>
          <w:sz w:val="24"/>
          <w:szCs w:val="24"/>
          <w:highlight w:val="none"/>
        </w:rPr>
        <w:t>（三）竞标有关规定</w:t>
      </w:r>
    </w:p>
    <w:p>
      <w:pPr>
        <w:snapToGrid w:val="0"/>
        <w:spacing w:line="380" w:lineRule="exact"/>
        <w:ind w:firstLine="480" w:firstLineChars="200"/>
        <w:rPr>
          <w:rFonts w:ascii="宋体" w:hAnsi="宋体"/>
          <w:color w:val="000000" w:themeColor="text1"/>
          <w:sz w:val="24"/>
          <w:szCs w:val="24"/>
          <w:highlight w:val="none"/>
        </w:rPr>
      </w:pPr>
      <w:r>
        <w:rPr>
          <w:rFonts w:hint="eastAsia" w:ascii="宋体" w:hAnsi="宋体" w:cs="宋体"/>
          <w:color w:val="000000" w:themeColor="text1"/>
          <w:sz w:val="24"/>
          <w:szCs w:val="24"/>
          <w:highlight w:val="none"/>
        </w:rPr>
        <w:t>1、竞选费用：无论比选结果如何，供应商参与本项目比选的所有费用均应由供应商自行承担。</w:t>
      </w:r>
    </w:p>
    <w:p>
      <w:pPr>
        <w:keepNext/>
        <w:keepLines/>
        <w:spacing w:line="400" w:lineRule="exact"/>
        <w:ind w:firstLine="482" w:firstLineChars="200"/>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2、谈判后的第二次报价（最终报价），除供应商特别说明外，第二次报价（最终报价）的所有单价按第二次报价（最终报价）总价与第一次报价总价的比例作相应浮动。</w:t>
      </w:r>
    </w:p>
    <w:p>
      <w:pPr>
        <w:keepNext/>
        <w:keepLines/>
        <w:spacing w:line="400" w:lineRule="exact"/>
        <w:ind w:firstLine="482" w:firstLineChars="200"/>
        <w:outlineLvl w:val="1"/>
        <w:rPr>
          <w:rFonts w:ascii="宋体" w:hAnsi="宋体" w:eastAsia="宋体" w:cs="Times New Roman"/>
          <w:b/>
          <w:bCs/>
          <w:color w:val="000000" w:themeColor="text1"/>
          <w:sz w:val="28"/>
          <w:szCs w:val="28"/>
          <w:highlight w:val="none"/>
        </w:rPr>
      </w:pPr>
      <w:r>
        <w:rPr>
          <w:rFonts w:hint="eastAsia" w:ascii="宋体" w:hAnsi="宋体" w:eastAsia="宋体" w:cs="宋体"/>
          <w:b/>
          <w:bCs/>
          <w:color w:val="000000" w:themeColor="text1"/>
          <w:sz w:val="24"/>
          <w:szCs w:val="24"/>
          <w:highlight w:val="none"/>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rPr>
        <w:br w:type="page"/>
      </w:r>
      <w:bookmarkStart w:id="27" w:name="_Toc414626005"/>
      <w:bookmarkStart w:id="28" w:name="_Toc17390522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rPr>
      </w:pPr>
      <w:bookmarkStart w:id="29" w:name="_Toc172692955"/>
      <w:bookmarkStart w:id="30" w:name="_Toc12789058"/>
      <w:bookmarkStart w:id="31" w:name="_Toc173905226"/>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三</w:t>
      </w:r>
      <w:r>
        <w:rPr>
          <w:rFonts w:ascii="宋体" w:hAnsi="宋体" w:eastAsia="宋体" w:cs="Times New Roman"/>
          <w:b/>
          <w:bCs/>
          <w:color w:val="000000" w:themeColor="text1"/>
          <w:sz w:val="28"/>
          <w:szCs w:val="28"/>
          <w:highlight w:val="none"/>
        </w:rPr>
        <w:t xml:space="preserve">篇  </w:t>
      </w:r>
      <w:r>
        <w:rPr>
          <w:rFonts w:hint="eastAsia" w:ascii="宋体" w:hAnsi="宋体" w:eastAsia="宋体" w:cs="Times New Roman"/>
          <w:b/>
          <w:bCs/>
          <w:color w:val="000000" w:themeColor="text1"/>
          <w:sz w:val="28"/>
          <w:szCs w:val="28"/>
          <w:highlight w:val="none"/>
        </w:rPr>
        <w:t>商务需求</w:t>
      </w:r>
    </w:p>
    <w:p>
      <w:pPr>
        <w:pageBreakBefore w:val="0"/>
        <w:kinsoku/>
        <w:wordWrap/>
        <w:overflowPunct/>
        <w:topLinePunct w:val="0"/>
        <w:autoSpaceDE/>
        <w:autoSpaceDN/>
        <w:bidi w:val="0"/>
        <w:spacing w:line="420" w:lineRule="exact"/>
        <w:ind w:left="0" w:leftChars="0" w:right="0" w:rightChars="0"/>
        <w:textAlignment w:val="auto"/>
        <w:rPr>
          <w:rFonts w:ascii="宋体" w:hAnsi="宋体" w:eastAsia="宋体" w:cs="Times New Roman"/>
          <w:b/>
          <w:color w:val="000000" w:themeColor="text1"/>
          <w:szCs w:val="21"/>
          <w:highlight w:val="none"/>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序号</w:t>
            </w:r>
          </w:p>
        </w:tc>
        <w:tc>
          <w:tcPr>
            <w:tcW w:w="8883"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宋体" w:hAnsi="宋体" w:eastAsia="宋体" w:cs="MingLiU"/>
                <w:snapToGrid w:val="0"/>
                <w:color w:val="000000" w:themeColor="text1"/>
                <w:kern w:val="0"/>
                <w:szCs w:val="21"/>
                <w:highlight w:val="none"/>
              </w:rPr>
            </w:pPr>
            <w:r>
              <w:rPr>
                <w:rFonts w:hint="eastAsia" w:ascii="DLRIFU+ËÎÌå" w:hAnsi="DLRIFU+ËÎÌå" w:cs="DLRIFU+ËÎÌå"/>
                <w:color w:val="000000" w:themeColor="text1"/>
                <w:highlight w:val="none"/>
                <w:lang w:val="ru-RU"/>
              </w:rPr>
              <w:t>招选内容：详见第一篇《比选公告》“七、其他”相关内容。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lang w:val="ru-RU"/>
              </w:rPr>
              <w:t>维保周期：详见第一篇《比选公告》“七、其他”相关内容。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DLRIFU+ËÎÌå" w:hAnsi="DLRIFU+ËÎÌå" w:cs="DLRIFU+ËÎÌå"/>
                <w:color w:val="000000" w:themeColor="text1"/>
                <w:highlight w:val="none"/>
                <w:lang w:val="ru-RU"/>
              </w:rPr>
            </w:pPr>
            <w:r>
              <w:rPr>
                <w:rFonts w:hint="eastAsia" w:ascii="DLRIFU+ËÎÌå" w:hAnsi="DLRIFU+ËÎÌå" w:cs="DLRIFU+ËÎÌå"/>
                <w:color w:val="000000" w:themeColor="text1"/>
                <w:highlight w:val="none"/>
              </w:rPr>
              <w:t>维保地点</w:t>
            </w:r>
            <w:r>
              <w:rPr>
                <w:rFonts w:hint="eastAsia" w:ascii="DLRIFU+ËÎÌå" w:hAnsi="DLRIFU+ËÎÌå" w:cs="DLRIFU+ËÎÌå"/>
                <w:color w:val="000000" w:themeColor="text1"/>
                <w:highlight w:val="none"/>
                <w:lang w:val="ru-RU"/>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DLRIFU+ËÎÌå" w:hAnsi="DLRIFU+ËÎÌå" w:cs="DLRIFU+ËÎÌå"/>
                <w:color w:val="000000" w:themeColor="text1"/>
                <w:highlight w:val="none"/>
              </w:rPr>
            </w:pPr>
            <w:r>
              <w:rPr>
                <w:rFonts w:hint="eastAsia" w:ascii="DLRIFU+ËÎÌå" w:hAnsi="DLRIFU+ËÎÌå" w:cs="DLRIFU+ËÎÌå"/>
                <w:color w:val="000000" w:themeColor="text1"/>
                <w:highlight w:val="none"/>
              </w:rPr>
              <w:t>质量要求</w:t>
            </w:r>
            <w:r>
              <w:rPr>
                <w:rFonts w:hint="eastAsia" w:ascii="DLRIFU+ËÎÌå" w:hAnsi="DLRIFU+ËÎÌå" w:cs="DLRIFU+ËÎÌå"/>
                <w:color w:val="000000" w:themeColor="text1"/>
                <w:highlight w:val="none"/>
                <w:lang w:val="ru-RU"/>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w:t>
            </w:r>
          </w:p>
        </w:tc>
        <w:tc>
          <w:tcPr>
            <w:tcW w:w="8883" w:type="dxa"/>
          </w:tcPr>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lang w:val="ru-RU"/>
              </w:rPr>
            </w:pPr>
            <w:r>
              <w:rPr>
                <w:rFonts w:hint="eastAsia" w:ascii="DLRIFU+ËÎÌå" w:hAnsi="DLRIFU+ËÎÌå" w:cs="DLRIFU+ËÎÌå"/>
                <w:color w:val="000000" w:themeColor="text1"/>
                <w:highlight w:val="none"/>
                <w:lang w:val="ru-RU"/>
              </w:rPr>
              <w:t>分包六</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ru-RU"/>
              </w:rPr>
              <w:t>气胀式救生筏维保、分包七</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ru-RU"/>
              </w:rPr>
              <w:t>视频监控系统维保</w:t>
            </w:r>
            <w:r>
              <w:rPr>
                <w:rFonts w:hint="eastAsia"/>
                <w:color w:val="000000" w:themeColor="text1"/>
                <w:highlight w:val="none"/>
                <w:lang w:val="ru-RU"/>
              </w:rPr>
              <w:t>：</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lang w:val="ru-RU"/>
              </w:rPr>
            </w:pPr>
            <w:r>
              <w:rPr>
                <w:rFonts w:hint="eastAsia"/>
                <w:color w:val="000000" w:themeColor="text1"/>
                <w:highlight w:val="none"/>
                <w:lang w:val="ru-RU"/>
              </w:rPr>
              <w:t>能提供相关项目的生产场地及专业技术人员证明。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分包八 通讯导航系统维保：</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1、能提供相关项目的生产场地及专业技术人员证明；</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2、能提供CCS认可的资质证书、设备厂商或专业机构授权相关证书；</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3、</w:t>
            </w:r>
            <w:r>
              <w:rPr>
                <w:rFonts w:hint="eastAsia"/>
                <w:color w:val="000000" w:themeColor="text1"/>
                <w:highlight w:val="none"/>
                <w:lang w:val="ru-RU"/>
              </w:rPr>
              <w:t>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w:t>
            </w:r>
          </w:p>
        </w:tc>
        <w:tc>
          <w:tcPr>
            <w:tcW w:w="8883" w:type="dxa"/>
            <w:vAlign w:val="center"/>
          </w:tcPr>
          <w:p>
            <w:pPr>
              <w:pageBreakBefore w:val="0"/>
              <w:kinsoku/>
              <w:wordWrap/>
              <w:overflowPunct/>
              <w:topLinePunct w:val="0"/>
              <w:autoSpaceDE/>
              <w:autoSpaceDN/>
              <w:bidi w:val="0"/>
              <w:spacing w:line="420" w:lineRule="exact"/>
              <w:ind w:left="0" w:leftChars="0" w:right="0" w:rightChars="0"/>
              <w:textAlignment w:val="auto"/>
              <w:rPr>
                <w:rFonts w:ascii="宋体" w:hAnsi="宋体" w:cs="MingLiU"/>
                <w:snapToGrid w:val="0"/>
                <w:color w:val="000000" w:themeColor="text1"/>
                <w:kern w:val="0"/>
                <w:szCs w:val="21"/>
                <w:highlight w:val="none"/>
              </w:rPr>
            </w:pPr>
            <w:r>
              <w:rPr>
                <w:rFonts w:hint="eastAsia" w:ascii="宋体" w:hAnsi="宋体" w:eastAsia="宋体" w:cs="Times New Roman"/>
                <w:color w:val="000000" w:themeColor="text1"/>
                <w:szCs w:val="21"/>
                <w:highlight w:val="none"/>
              </w:rPr>
              <w:t>支付方式：</w:t>
            </w:r>
            <w:r>
              <w:rPr>
                <w:rFonts w:hint="eastAsia"/>
                <w:color w:val="000000" w:themeColor="text1"/>
                <w:highlight w:val="none"/>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w:t>
            </w:r>
          </w:p>
        </w:tc>
        <w:tc>
          <w:tcPr>
            <w:tcW w:w="8883" w:type="dxa"/>
            <w:vAlign w:val="center"/>
          </w:tcPr>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1、履约担保金额：</w:t>
            </w:r>
            <w:r>
              <w:rPr>
                <w:rFonts w:hint="eastAsia" w:ascii="Times New Roman" w:hAnsi="Times New Roman"/>
                <w:color w:val="000000" w:themeColor="text1"/>
                <w:szCs w:val="21"/>
                <w:highlight w:val="none"/>
              </w:rPr>
              <w:t>合同总金额的</w:t>
            </w:r>
            <w:r>
              <w:rPr>
                <w:rFonts w:hint="eastAsia" w:ascii="Times New Roman" w:hAnsi="Times New Roman"/>
                <w:color w:val="000000" w:themeColor="text1"/>
                <w:szCs w:val="21"/>
                <w:highlight w:val="none"/>
                <w:u w:val="single"/>
              </w:rPr>
              <w:t xml:space="preserve"> 10 </w:t>
            </w: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w:t>
            </w:r>
          </w:p>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2、履约担保方式：银行转账支票、银行汇票；</w:t>
            </w:r>
          </w:p>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3、履约担保提交时间</w:t>
            </w:r>
            <w:r>
              <w:rPr>
                <w:rFonts w:hint="eastAsia" w:ascii="Times New Roman" w:hAnsi="Times New Roman"/>
                <w:color w:val="000000" w:themeColor="text1"/>
                <w:szCs w:val="21"/>
                <w:highlight w:val="none"/>
              </w:rPr>
              <w:t>和账户</w:t>
            </w:r>
            <w:r>
              <w:rPr>
                <w:rFonts w:ascii="Times New Roman" w:hAnsi="Times New Roman"/>
                <w:color w:val="000000" w:themeColor="text1"/>
                <w:szCs w:val="21"/>
                <w:highlight w:val="none"/>
              </w:rPr>
              <w:t>：中标人须</w:t>
            </w:r>
            <w:r>
              <w:rPr>
                <w:rFonts w:hint="eastAsia" w:ascii="Times New Roman" w:hAnsi="Times New Roman"/>
                <w:color w:val="000000" w:themeColor="text1"/>
                <w:szCs w:val="21"/>
                <w:highlight w:val="none"/>
              </w:rPr>
              <w:t>在签订合同前3日</w:t>
            </w:r>
            <w:r>
              <w:rPr>
                <w:rFonts w:ascii="Times New Roman" w:hAnsi="Times New Roman"/>
                <w:color w:val="000000" w:themeColor="text1"/>
                <w:szCs w:val="21"/>
                <w:highlight w:val="none"/>
              </w:rPr>
              <w:t>内提交</w:t>
            </w:r>
          </w:p>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户名：</w:t>
            </w:r>
            <w:r>
              <w:rPr>
                <w:rFonts w:hint="eastAsia" w:ascii="Times New Roman" w:hAnsi="Times New Roman"/>
                <w:color w:val="000000" w:themeColor="text1"/>
                <w:szCs w:val="21"/>
                <w:highlight w:val="none"/>
                <w:u w:val="single"/>
              </w:rPr>
              <w:t xml:space="preserve"> 重庆长江黄金游轮有限公司 </w:t>
            </w:r>
            <w:r>
              <w:rPr>
                <w:rFonts w:hint="eastAsia" w:ascii="Times New Roman" w:hAnsi="Times New Roman"/>
                <w:color w:val="000000" w:themeColor="text1"/>
                <w:szCs w:val="21"/>
                <w:highlight w:val="none"/>
              </w:rPr>
              <w:t xml:space="preserve">   账号：</w:t>
            </w:r>
            <w:r>
              <w:rPr>
                <w:rFonts w:hint="eastAsia" w:ascii="Times New Roman" w:hAnsi="Times New Roman"/>
                <w:color w:val="000000" w:themeColor="text1"/>
                <w:szCs w:val="21"/>
                <w:highlight w:val="none"/>
                <w:u w:val="single"/>
              </w:rPr>
              <w:t xml:space="preserve"> 3100021519024633070 </w:t>
            </w:r>
            <w:r>
              <w:rPr>
                <w:rFonts w:hint="eastAsia" w:ascii="Times New Roman" w:hAnsi="Times New Roman"/>
                <w:color w:val="000000" w:themeColor="text1"/>
                <w:szCs w:val="21"/>
                <w:highlight w:val="none"/>
              </w:rPr>
              <w:t xml:space="preserve">    开户行：</w:t>
            </w:r>
            <w:r>
              <w:rPr>
                <w:rFonts w:hint="eastAsia" w:ascii="Times New Roman" w:hAnsi="Times New Roman"/>
                <w:color w:val="000000" w:themeColor="text1"/>
                <w:szCs w:val="21"/>
                <w:highlight w:val="none"/>
                <w:u w:val="single"/>
              </w:rPr>
              <w:t xml:space="preserve"> 工行两路口较场口支行</w:t>
            </w:r>
            <w:r>
              <w:rPr>
                <w:rFonts w:ascii="Times New Roman" w:hAnsi="Times New Roman"/>
                <w:color w:val="000000" w:themeColor="text1"/>
                <w:szCs w:val="21"/>
                <w:highlight w:val="none"/>
              </w:rPr>
              <w:t>）；</w:t>
            </w:r>
          </w:p>
          <w:p>
            <w:pPr>
              <w:pageBreakBefore w:val="0"/>
              <w:kinsoku/>
              <w:wordWrap/>
              <w:overflowPunct/>
              <w:topLinePunct w:val="0"/>
              <w:autoSpaceDE/>
              <w:autoSpaceDN/>
              <w:bidi w:val="0"/>
              <w:spacing w:line="420" w:lineRule="exact"/>
              <w:ind w:left="0" w:leftChars="0" w:right="0" w:rightChars="0"/>
              <w:textAlignment w:val="auto"/>
              <w:rPr>
                <w:rFonts w:ascii="宋体" w:hAnsi="宋体" w:eastAsia="宋体" w:cs="Times New Roman"/>
                <w:color w:val="000000" w:themeColor="text1"/>
                <w:szCs w:val="21"/>
                <w:highlight w:val="none"/>
              </w:rPr>
            </w:pPr>
            <w:r>
              <w:rPr>
                <w:rFonts w:ascii="Times New Roman" w:hAnsi="Times New Roman"/>
                <w:color w:val="000000" w:themeColor="text1"/>
                <w:szCs w:val="21"/>
                <w:highlight w:val="none"/>
              </w:rPr>
              <w:t>4、履约保证金退还时间：</w:t>
            </w:r>
            <w:r>
              <w:rPr>
                <w:rFonts w:hint="eastAsia" w:ascii="Times New Roman" w:hAnsi="Times New Roman"/>
                <w:color w:val="000000" w:themeColor="text1"/>
                <w:szCs w:val="21"/>
                <w:highlight w:val="none"/>
                <w:u w:val="single"/>
              </w:rPr>
              <w:t xml:space="preserve"> 合同期满 ，</w:t>
            </w:r>
            <w:r>
              <w:rPr>
                <w:rFonts w:ascii="Times New Roman" w:hAnsi="Times New Roman"/>
                <w:color w:val="000000" w:themeColor="text1"/>
                <w:szCs w:val="21"/>
                <w:highlight w:val="none"/>
              </w:rPr>
              <w:t>一次性无息退还；如有违约，仅退还扣除违约金后的余额。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8</w:t>
            </w:r>
          </w:p>
        </w:tc>
        <w:tc>
          <w:tcPr>
            <w:tcW w:w="8883" w:type="dxa"/>
            <w:vAlign w:val="center"/>
          </w:tcPr>
          <w:p>
            <w:pPr>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rPr>
            </w:pPr>
            <w:r>
              <w:rPr>
                <w:rFonts w:hint="eastAsia" w:ascii="Times New Roman" w:hAnsi="Times New Roman"/>
                <w:color w:val="000000" w:themeColor="text1"/>
                <w:szCs w:val="21"/>
                <w:highlight w:val="none"/>
                <w:u w:val="single"/>
              </w:rPr>
              <w:t>我司将严格保守招标人的项目情况和秘密，不与其他单位互通情况。</w:t>
            </w:r>
          </w:p>
        </w:tc>
      </w:tr>
    </w:tbl>
    <w:p>
      <w:pPr>
        <w:keepNext/>
        <w:keepLines/>
        <w:pageBreakBefore w:val="0"/>
        <w:kinsoku/>
        <w:wordWrap/>
        <w:overflowPunct/>
        <w:topLinePunct w:val="0"/>
        <w:autoSpaceDE/>
        <w:autoSpaceDN/>
        <w:bidi w:val="0"/>
        <w:spacing w:line="420" w:lineRule="exact"/>
        <w:ind w:left="0" w:leftChars="0" w:right="0" w:rightChars="0"/>
        <w:jc w:val="center"/>
        <w:textAlignment w:val="auto"/>
        <w:outlineLvl w:val="1"/>
        <w:rPr>
          <w:rFonts w:hint="eastAsia" w:ascii="宋体" w:hAnsi="宋体" w:eastAsia="宋体" w:cs="Times New Roman"/>
          <w:b/>
          <w:color w:val="000000" w:themeColor="text1"/>
          <w:szCs w:val="21"/>
          <w:highlight w:val="none"/>
        </w:rPr>
      </w:pPr>
    </w:p>
    <w:p>
      <w:pPr>
        <w:keepNext/>
        <w:keepLines/>
        <w:pageBreakBefore w:val="0"/>
        <w:kinsoku/>
        <w:wordWrap/>
        <w:overflowPunct/>
        <w:topLinePunct w:val="0"/>
        <w:autoSpaceDE/>
        <w:autoSpaceDN/>
        <w:bidi w:val="0"/>
        <w:spacing w:line="420" w:lineRule="exact"/>
        <w:ind w:left="0" w:leftChars="0" w:right="0" w:rightChars="0"/>
        <w:jc w:val="center"/>
        <w:textAlignment w:val="auto"/>
        <w:outlineLvl w:val="1"/>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注</w:t>
      </w:r>
      <w:r>
        <w:rPr>
          <w:rFonts w:ascii="宋体" w:hAnsi="宋体" w:eastAsia="宋体" w:cs="Times New Roman"/>
          <w:b/>
          <w:color w:val="000000" w:themeColor="text1"/>
          <w:szCs w:val="21"/>
          <w:highlight w:val="none"/>
        </w:rPr>
        <w:t>：</w:t>
      </w:r>
      <w:r>
        <w:rPr>
          <w:rFonts w:hint="eastAsia" w:ascii="宋体" w:hAnsi="宋体" w:eastAsia="宋体" w:cs="Times New Roman"/>
          <w:b/>
          <w:color w:val="000000" w:themeColor="text1"/>
          <w:szCs w:val="21"/>
          <w:highlight w:val="none"/>
        </w:rPr>
        <w:t>请各竞选</w:t>
      </w:r>
      <w:r>
        <w:rPr>
          <w:rFonts w:ascii="宋体" w:hAnsi="宋体" w:eastAsia="宋体" w:cs="Times New Roman"/>
          <w:b/>
          <w:color w:val="000000" w:themeColor="text1"/>
          <w:szCs w:val="21"/>
          <w:highlight w:val="none"/>
        </w:rPr>
        <w:t>人仔细阅读</w:t>
      </w:r>
      <w:r>
        <w:rPr>
          <w:rFonts w:hint="eastAsia" w:ascii="宋体" w:hAnsi="宋体" w:eastAsia="宋体" w:cs="Times New Roman"/>
          <w:b/>
          <w:color w:val="000000" w:themeColor="text1"/>
          <w:szCs w:val="21"/>
          <w:highlight w:val="none"/>
        </w:rPr>
        <w:t>竞争性比选</w:t>
      </w:r>
      <w:r>
        <w:rPr>
          <w:rFonts w:ascii="宋体" w:hAnsi="宋体" w:eastAsia="宋体" w:cs="Times New Roman"/>
          <w:b/>
          <w:color w:val="000000" w:themeColor="text1"/>
          <w:szCs w:val="21"/>
          <w:highlight w:val="none"/>
        </w:rPr>
        <w:t>文件，</w:t>
      </w:r>
      <w:r>
        <w:rPr>
          <w:rFonts w:hint="eastAsia" w:ascii="宋体" w:hAnsi="宋体" w:eastAsia="宋体" w:cs="Times New Roman"/>
          <w:b/>
          <w:color w:val="000000" w:themeColor="text1"/>
          <w:szCs w:val="21"/>
          <w:highlight w:val="none"/>
        </w:rPr>
        <w:t>竞选</w:t>
      </w:r>
      <w:r>
        <w:rPr>
          <w:rFonts w:ascii="宋体" w:hAnsi="宋体" w:eastAsia="宋体" w:cs="Times New Roman"/>
          <w:b/>
          <w:color w:val="000000" w:themeColor="text1"/>
          <w:szCs w:val="21"/>
          <w:highlight w:val="none"/>
        </w:rPr>
        <w:t>人对</w:t>
      </w:r>
      <w:r>
        <w:rPr>
          <w:rFonts w:hint="eastAsia" w:ascii="宋体" w:hAnsi="宋体" w:eastAsia="宋体" w:cs="Times New Roman"/>
          <w:b/>
          <w:color w:val="000000" w:themeColor="text1"/>
          <w:szCs w:val="21"/>
          <w:highlight w:val="none"/>
        </w:rPr>
        <w:t>竞争性比选</w:t>
      </w:r>
      <w:r>
        <w:rPr>
          <w:rFonts w:ascii="宋体" w:hAnsi="宋体" w:eastAsia="宋体" w:cs="Times New Roman"/>
          <w:b/>
          <w:color w:val="000000" w:themeColor="text1"/>
          <w:szCs w:val="21"/>
          <w:highlight w:val="none"/>
        </w:rPr>
        <w:t>文件要求进行</w:t>
      </w:r>
      <w:r>
        <w:rPr>
          <w:rFonts w:hint="eastAsia" w:ascii="宋体" w:hAnsi="宋体" w:eastAsia="宋体" w:cs="Times New Roman"/>
          <w:b/>
          <w:color w:val="000000" w:themeColor="text1"/>
          <w:szCs w:val="21"/>
          <w:highlight w:val="none"/>
        </w:rPr>
        <w:t>响应</w:t>
      </w:r>
      <w:r>
        <w:rPr>
          <w:rFonts w:ascii="宋体" w:hAnsi="宋体" w:eastAsia="宋体" w:cs="Times New Roman"/>
          <w:b/>
          <w:color w:val="000000" w:themeColor="text1"/>
          <w:szCs w:val="21"/>
          <w:highlight w:val="none"/>
        </w:rPr>
        <w:t>后，招标人在后期合同签订和项目实施过程中将按照</w:t>
      </w:r>
      <w:r>
        <w:rPr>
          <w:rFonts w:hint="eastAsia" w:ascii="宋体" w:hAnsi="宋体" w:eastAsia="宋体" w:cs="Times New Roman"/>
          <w:b/>
          <w:color w:val="000000" w:themeColor="text1"/>
          <w:szCs w:val="21"/>
          <w:highlight w:val="none"/>
        </w:rPr>
        <w:t>争性比选</w:t>
      </w:r>
      <w:r>
        <w:rPr>
          <w:rFonts w:ascii="宋体" w:hAnsi="宋体" w:eastAsia="宋体" w:cs="Times New Roman"/>
          <w:b/>
          <w:color w:val="000000" w:themeColor="text1"/>
          <w:szCs w:val="21"/>
          <w:highlight w:val="none"/>
        </w:rPr>
        <w:t>文件要求执行，不再做出调整。</w:t>
      </w:r>
      <w:bookmarkStart w:id="32" w:name="_Toc414626031"/>
    </w:p>
    <w:p>
      <w:pPr>
        <w:keepNext/>
        <w:keepLines/>
        <w:spacing w:before="260" w:after="260" w:line="416" w:lineRule="auto"/>
        <w:jc w:val="center"/>
        <w:outlineLvl w:val="1"/>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keepNext/>
        <w:keepLines/>
        <w:spacing w:before="260" w:after="260" w:line="416" w:lineRule="auto"/>
        <w:jc w:val="center"/>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四</w:t>
      </w:r>
      <w:r>
        <w:rPr>
          <w:rFonts w:ascii="宋体" w:hAnsi="宋体" w:eastAsia="宋体" w:cs="Times New Roman"/>
          <w:b/>
          <w:bCs/>
          <w:color w:val="000000" w:themeColor="text1"/>
          <w:sz w:val="28"/>
          <w:szCs w:val="28"/>
          <w:highlight w:val="none"/>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rPr>
        <w:t>合同条款</w:t>
      </w:r>
      <w:bookmarkEnd w:id="32"/>
      <w:r>
        <w:rPr>
          <w:rFonts w:hint="eastAsia" w:ascii="宋体" w:hAnsi="宋体" w:eastAsia="宋体" w:cs="Times New Roman"/>
          <w:b/>
          <w:bCs/>
          <w:color w:val="000000" w:themeColor="text1"/>
          <w:sz w:val="28"/>
          <w:szCs w:val="28"/>
          <w:highlight w:val="none"/>
        </w:rPr>
        <w:t>（部分）</w:t>
      </w:r>
    </w:p>
    <w:bookmarkEnd w:id="33"/>
    <w:p>
      <w:pPr>
        <w:keepNext/>
        <w:keepLines/>
        <w:spacing w:line="360" w:lineRule="auto"/>
        <w:ind w:firstLine="562" w:firstLineChars="200"/>
        <w:outlineLvl w:val="1"/>
        <w:rPr>
          <w:rFonts w:hint="eastAsia" w:ascii="宋体" w:hAnsi="宋体" w:eastAsia="宋体" w:cs="Times New Roman"/>
          <w:b/>
          <w:bCs/>
          <w:color w:val="000000" w:themeColor="text1"/>
          <w:sz w:val="28"/>
          <w:szCs w:val="28"/>
          <w:highlight w:val="none"/>
          <w:lang w:eastAsia="zh-CN"/>
        </w:rPr>
      </w:pPr>
      <w:bookmarkStart w:id="34" w:name="_Toc414626032"/>
      <w:bookmarkStart w:id="35" w:name="_Toc173905228"/>
      <w:bookmarkStart w:id="36" w:name="_Toc12789072"/>
      <w:r>
        <w:rPr>
          <w:rFonts w:hint="eastAsia" w:ascii="宋体" w:hAnsi="宋体" w:eastAsia="宋体" w:cs="Times New Roman"/>
          <w:b/>
          <w:bCs/>
          <w:color w:val="000000" w:themeColor="text1"/>
          <w:sz w:val="28"/>
          <w:szCs w:val="28"/>
          <w:highlight w:val="none"/>
          <w:lang w:eastAsia="zh-CN"/>
        </w:rPr>
        <w:t>详见挂网附件（随本比选文件发布）。</w:t>
      </w: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br w:type="page"/>
      </w:r>
    </w:p>
    <w:p>
      <w:pPr>
        <w:pStyle w:val="2"/>
        <w:rPr>
          <w:color w:val="000000" w:themeColor="text1"/>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outlineLvl w:val="1"/>
        <w:rPr>
          <w:rFonts w:ascii="宋体" w:hAnsi="宋体" w:eastAsia="宋体" w:cs="Times New Roman"/>
          <w:b/>
          <w:bCs/>
          <w:color w:val="000000" w:themeColor="text1"/>
          <w:sz w:val="28"/>
          <w:szCs w:val="28"/>
          <w:highlight w:val="none"/>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rPr>
      </w:pPr>
      <w:r>
        <w:rPr>
          <w:rFonts w:ascii="宋体" w:hAnsi="宋体" w:eastAsia="宋体" w:cs="Times New Roman"/>
          <w:b/>
          <w:bCs/>
          <w:color w:val="000000" w:themeColor="text1"/>
          <w:sz w:val="28"/>
          <w:szCs w:val="28"/>
          <w:highlight w:val="none"/>
        </w:rPr>
        <w:t>第</w:t>
      </w:r>
      <w:r>
        <w:rPr>
          <w:rFonts w:hint="eastAsia" w:ascii="宋体" w:hAnsi="宋体" w:eastAsia="宋体" w:cs="Times New Roman"/>
          <w:b/>
          <w:bCs/>
          <w:color w:val="000000" w:themeColor="text1"/>
          <w:sz w:val="28"/>
          <w:szCs w:val="28"/>
          <w:highlight w:val="none"/>
        </w:rPr>
        <w:t>五</w:t>
      </w:r>
      <w:r>
        <w:rPr>
          <w:rFonts w:ascii="宋体" w:hAnsi="宋体" w:eastAsia="宋体" w:cs="Times New Roman"/>
          <w:b/>
          <w:bCs/>
          <w:color w:val="000000" w:themeColor="text1"/>
          <w:sz w:val="28"/>
          <w:szCs w:val="28"/>
          <w:highlight w:val="none"/>
        </w:rPr>
        <w:t>篇  竞</w:t>
      </w:r>
      <w:r>
        <w:rPr>
          <w:rFonts w:hint="eastAsia" w:ascii="宋体" w:hAnsi="宋体" w:eastAsia="宋体" w:cs="Times New Roman"/>
          <w:b/>
          <w:bCs/>
          <w:color w:val="000000" w:themeColor="text1"/>
          <w:sz w:val="28"/>
          <w:szCs w:val="28"/>
          <w:highlight w:val="none"/>
        </w:rPr>
        <w:t>选</w:t>
      </w:r>
      <w:r>
        <w:rPr>
          <w:rFonts w:ascii="宋体" w:hAnsi="宋体" w:eastAsia="宋体" w:cs="Times New Roman"/>
          <w:b/>
          <w:bCs/>
          <w:color w:val="000000" w:themeColor="text1"/>
          <w:sz w:val="28"/>
          <w:szCs w:val="28"/>
          <w:highlight w:val="none"/>
        </w:rPr>
        <w:t>文件格式</w:t>
      </w:r>
      <w:bookmarkEnd w:id="34"/>
      <w:bookmarkEnd w:id="35"/>
      <w:bookmarkEnd w:id="36"/>
      <w:r>
        <w:rPr>
          <w:rFonts w:hint="eastAsia" w:ascii="宋体" w:hAnsi="宋体" w:eastAsia="宋体" w:cs="Times New Roman"/>
          <w:b/>
          <w:bCs/>
          <w:color w:val="000000" w:themeColor="text1"/>
          <w:sz w:val="28"/>
          <w:szCs w:val="28"/>
          <w:highlight w:val="none"/>
        </w:rPr>
        <w:t>要求</w:t>
      </w:r>
    </w:p>
    <w:p>
      <w:pPr>
        <w:rPr>
          <w:rFonts w:ascii="Times New Roman" w:hAnsi="Times New Roman" w:eastAsia="宋体" w:cs="Times New Roman"/>
          <w:color w:val="000000" w:themeColor="text1"/>
          <w:sz w:val="28"/>
          <w:szCs w:val="20"/>
          <w:highlight w:val="none"/>
        </w:rPr>
      </w:pPr>
    </w:p>
    <w:p>
      <w:pPr>
        <w:rPr>
          <w:rFonts w:ascii="Times New Roman" w:hAnsi="Times New Roman" w:eastAsia="宋体" w:cs="Times New Roman"/>
          <w:color w:val="000000" w:themeColor="text1"/>
          <w:sz w:val="28"/>
          <w:szCs w:val="20"/>
          <w:highlight w:val="none"/>
        </w:rPr>
      </w:pPr>
      <w:r>
        <w:rPr>
          <w:rFonts w:ascii="Times New Roman" w:hAnsi="Times New Roman" w:eastAsia="宋体" w:cs="Times New Roman"/>
          <w:color w:val="000000" w:themeColor="text1"/>
          <w:sz w:val="28"/>
          <w:szCs w:val="20"/>
          <w:highlight w:val="none"/>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项目名称及分包号：</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rPr>
      </w:pPr>
      <w:r>
        <w:rPr>
          <w:rFonts w:hint="eastAsia" w:ascii="宋体" w:hAnsi="Times New Roman" w:eastAsia="宋体" w:cs="Times New Roman"/>
          <w:b/>
          <w:color w:val="000000" w:themeColor="text1"/>
          <w:sz w:val="84"/>
          <w:szCs w:val="24"/>
          <w:highlight w:val="none"/>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竞选人全称</w:t>
      </w:r>
      <w:r>
        <w:rPr>
          <w:rFonts w:hint="eastAsia" w:ascii="宋体" w:hAnsi="Times New Roman" w:eastAsia="宋体" w:cs="Times New Roman"/>
          <w:b/>
          <w:color w:val="000000" w:themeColor="text1"/>
          <w:spacing w:val="1"/>
          <w:sz w:val="28"/>
          <w:szCs w:val="24"/>
          <w:highlight w:val="none"/>
        </w:rPr>
        <w:t>：</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rPr>
        <w:t>法定代表人或其委托代理人：</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rPr>
      </w:pPr>
      <w:r>
        <w:rPr>
          <w:rFonts w:hint="eastAsia" w:ascii="宋体" w:hAnsi="Times New Roman" w:eastAsia="宋体" w:cs="Times New Roman"/>
          <w:b/>
          <w:color w:val="000000" w:themeColor="text1"/>
          <w:sz w:val="28"/>
          <w:szCs w:val="24"/>
          <w:highlight w:val="none"/>
        </w:rPr>
        <w:t>竞选人地址：</w:t>
      </w:r>
      <w:r>
        <w:rPr>
          <w:rFonts w:hint="eastAsia" w:ascii="宋体" w:hAnsi="Times New Roman" w:eastAsia="宋体" w:cs="Times New Roman"/>
          <w:b/>
          <w:color w:val="000000" w:themeColor="text1"/>
          <w:sz w:val="28"/>
          <w:szCs w:val="24"/>
          <w:highlight w:val="none"/>
          <w:u w:val="single"/>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rPr>
      </w:pPr>
      <w:r>
        <w:rPr>
          <w:rFonts w:hint="eastAsia" w:ascii="宋体" w:hAnsi="Times New Roman" w:eastAsia="宋体" w:cs="Times New Roman"/>
          <w:b/>
          <w:color w:val="000000" w:themeColor="text1"/>
          <w:sz w:val="28"/>
          <w:szCs w:val="24"/>
          <w:highlight w:val="none"/>
        </w:rPr>
        <w:t>联系电话：</w:t>
      </w:r>
      <w:r>
        <w:rPr>
          <w:rFonts w:hint="eastAsia" w:ascii="宋体" w:hAnsi="Times New Roman" w:eastAsia="宋体" w:cs="Times New Roman"/>
          <w:b/>
          <w:color w:val="000000" w:themeColor="text1"/>
          <w:sz w:val="28"/>
          <w:szCs w:val="24"/>
          <w:highlight w:val="none"/>
          <w:u w:val="single"/>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rPr>
      </w:pP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年</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月</w:t>
      </w:r>
      <w:r>
        <w:rPr>
          <w:rFonts w:hint="eastAsia" w:ascii="宋体" w:hAnsi="Times New Roman" w:eastAsia="宋体" w:cs="Times New Roman"/>
          <w:b/>
          <w:color w:val="000000" w:themeColor="text1"/>
          <w:sz w:val="28"/>
          <w:szCs w:val="24"/>
          <w:highlight w:val="none"/>
          <w:u w:val="single"/>
        </w:rPr>
        <w:t xml:space="preserve">        </w:t>
      </w:r>
      <w:r>
        <w:rPr>
          <w:rFonts w:hint="eastAsia" w:ascii="宋体" w:hAnsi="Times New Roman" w:eastAsia="宋体" w:cs="Times New Roman"/>
          <w:b/>
          <w:color w:val="000000" w:themeColor="text1"/>
          <w:sz w:val="28"/>
          <w:szCs w:val="24"/>
          <w:highlight w:val="none"/>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rPr>
      </w:pPr>
      <w:r>
        <w:rPr>
          <w:rFonts w:ascii="Times New Roman" w:hAnsi="Times New Roman" w:eastAsia="宋体" w:cs="Times New Roman"/>
          <w:color w:val="000000" w:themeColor="text1"/>
          <w:sz w:val="28"/>
          <w:szCs w:val="20"/>
          <w:highlight w:val="none"/>
        </w:rPr>
        <w:br w:type="page"/>
      </w:r>
      <w:r>
        <w:rPr>
          <w:rFonts w:hint="eastAsia" w:ascii="宋体" w:hAnsi="Times New Roman" w:eastAsia="宋体" w:cs="Times New Roman"/>
          <w:b/>
          <w:color w:val="000000" w:themeColor="text1"/>
          <w:sz w:val="28"/>
          <w:szCs w:val="28"/>
          <w:highlight w:val="none"/>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rPr>
      </w:pPr>
      <w:r>
        <w:rPr>
          <w:rFonts w:hint="eastAsia" w:ascii="宋体" w:hAnsi="Times New Roman" w:eastAsia="宋体" w:cs="Times New Roman"/>
          <w:b/>
          <w:color w:val="000000" w:themeColor="text1"/>
          <w:sz w:val="28"/>
          <w:szCs w:val="28"/>
          <w:highlight w:val="none"/>
        </w:rPr>
        <w:t>（竞选人自拟）</w:t>
      </w:r>
    </w:p>
    <w:p>
      <w:pPr>
        <w:jc w:val="center"/>
        <w:outlineLvl w:val="1"/>
        <w:rPr>
          <w:rFonts w:ascii="Times New Roman" w:hAnsi="Times New Roman" w:eastAsia="宋体" w:cs="Times New Roman"/>
          <w:b/>
          <w:color w:val="000000" w:themeColor="text1"/>
          <w:sz w:val="28"/>
          <w:szCs w:val="20"/>
          <w:highlight w:val="none"/>
        </w:rPr>
      </w:pPr>
      <w:r>
        <w:rPr>
          <w:rFonts w:ascii="Times New Roman" w:hAnsi="Times New Roman" w:eastAsia="宋体" w:cs="Times New Roman"/>
          <w:b/>
          <w:color w:val="000000" w:themeColor="text1"/>
          <w:sz w:val="28"/>
          <w:szCs w:val="20"/>
          <w:highlight w:val="none"/>
        </w:rPr>
        <w:br w:type="page"/>
      </w:r>
      <w:bookmarkStart w:id="37" w:name="_Toc23062"/>
      <w:bookmarkStart w:id="38" w:name="_Toc354044647"/>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28"/>
          <w:szCs w:val="20"/>
          <w:highlight w:val="none"/>
        </w:rPr>
      </w:pPr>
    </w:p>
    <w:p>
      <w:pPr>
        <w:jc w:val="center"/>
        <w:outlineLvl w:val="1"/>
        <w:rPr>
          <w:rFonts w:ascii="Times New Roman" w:hAnsi="Times New Roman" w:eastAsia="宋体" w:cs="Times New Roman"/>
          <w:b/>
          <w:color w:val="000000" w:themeColor="text1"/>
          <w:sz w:val="44"/>
          <w:szCs w:val="44"/>
          <w:highlight w:val="none"/>
        </w:rPr>
      </w:pPr>
      <w:r>
        <w:rPr>
          <w:rFonts w:hint="eastAsia" w:ascii="Times New Roman" w:hAnsi="Times New Roman" w:eastAsia="宋体" w:cs="Times New Roman"/>
          <w:b/>
          <w:color w:val="000000" w:themeColor="text1"/>
          <w:sz w:val="44"/>
          <w:szCs w:val="44"/>
          <w:highlight w:val="none"/>
        </w:rPr>
        <w:t>A：报价函部分</w:t>
      </w:r>
      <w:bookmarkEnd w:id="37"/>
      <w:r>
        <w:rPr>
          <w:rFonts w:ascii="Times New Roman" w:hAnsi="Times New Roman" w:eastAsia="宋体" w:cs="Times New Roman"/>
          <w:b/>
          <w:color w:val="000000" w:themeColor="text1"/>
          <w:sz w:val="44"/>
          <w:szCs w:val="44"/>
          <w:highlight w:val="none"/>
        </w:rPr>
        <w:br w:type="page"/>
      </w:r>
    </w:p>
    <w:p>
      <w:pPr>
        <w:keepNext/>
        <w:keepLines/>
        <w:spacing w:line="400" w:lineRule="exact"/>
        <w:outlineLvl w:val="2"/>
        <w:rPr>
          <w:rFonts w:ascii="宋体" w:hAnsi="宋体" w:eastAsia="宋体" w:cs="Times New Roman"/>
          <w:b/>
          <w:bCs/>
          <w:color w:val="000000" w:themeColor="text1"/>
          <w:szCs w:val="21"/>
          <w:highlight w:val="none"/>
        </w:rPr>
      </w:pPr>
      <w:r>
        <w:rPr>
          <w:rFonts w:hint="eastAsia" w:ascii="宋体" w:hAnsi="宋体" w:eastAsia="宋体" w:cs="Times New Roman"/>
          <w:b/>
          <w:bCs/>
          <w:color w:val="000000" w:themeColor="text1"/>
          <w:szCs w:val="21"/>
          <w:highlight w:val="none"/>
        </w:rPr>
        <w:t>1：报价函</w:t>
      </w:r>
      <w:bookmarkEnd w:id="38"/>
    </w:p>
    <w:p>
      <w:pPr>
        <w:tabs>
          <w:tab w:val="left" w:pos="6300"/>
        </w:tabs>
        <w:snapToGrid w:val="0"/>
        <w:spacing w:line="400" w:lineRule="exact"/>
        <w:jc w:val="center"/>
        <w:rPr>
          <w:rFonts w:ascii="宋体" w:hAnsi="宋体" w:eastAsia="宋体" w:cs="Times New Roman"/>
          <w:b/>
          <w:color w:val="000000" w:themeColor="text1"/>
          <w:sz w:val="32"/>
          <w:szCs w:val="32"/>
          <w:highlight w:val="none"/>
        </w:rPr>
      </w:pPr>
      <w:r>
        <w:rPr>
          <w:rFonts w:hint="eastAsia" w:ascii="宋体" w:hAnsi="宋体" w:eastAsia="宋体" w:cs="Times New Roman"/>
          <w:b/>
          <w:color w:val="000000" w:themeColor="text1"/>
          <w:sz w:val="32"/>
          <w:szCs w:val="32"/>
          <w:highlight w:val="none"/>
        </w:rPr>
        <w:t>报价函</w:t>
      </w:r>
    </w:p>
    <w:p>
      <w:pPr>
        <w:tabs>
          <w:tab w:val="left" w:pos="6300"/>
        </w:tabs>
        <w:snapToGrid w:val="0"/>
        <w:spacing w:line="400" w:lineRule="exact"/>
        <w:rPr>
          <w:rFonts w:ascii="宋体" w:hAnsi="宋体" w:eastAsia="宋体" w:cs="Times New Roman"/>
          <w:color w:val="000000" w:themeColor="text1"/>
          <w:szCs w:val="21"/>
          <w:highlight w:val="none"/>
          <w:u w:val="single"/>
        </w:rPr>
      </w:pPr>
    </w:p>
    <w:p>
      <w:pPr>
        <w:tabs>
          <w:tab w:val="left" w:pos="6300"/>
        </w:tabs>
        <w:snapToGrid w:val="0"/>
        <w:spacing w:line="400" w:lineRule="exact"/>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u w:val="single"/>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我方收到____________________________（项目名称及分包号）的竞争性比选文件，经详细研究，决定参加该分包的竞选。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1、愿意按照竞争性比选文件中的一切要求，提供完成本项目服务范围内的所有工作，总报价：人民币大写为</w:t>
      </w:r>
      <w:r>
        <w:rPr>
          <w:rFonts w:hint="eastAsia" w:ascii="宋体" w:hAnsi="宋体" w:eastAsia="宋体" w:cs="Times New Roman"/>
          <w:color w:val="000000" w:themeColor="text1"/>
          <w:szCs w:val="21"/>
          <w:highlight w:val="none"/>
          <w:u w:val="single"/>
        </w:rPr>
        <w:t xml:space="preserve">                  </w:t>
      </w:r>
      <w:r>
        <w:rPr>
          <w:rFonts w:hint="eastAsia" w:ascii="宋体" w:hAnsi="宋体" w:eastAsia="宋体" w:cs="Times New Roman"/>
          <w:color w:val="000000" w:themeColor="text1"/>
          <w:szCs w:val="21"/>
          <w:highlight w:val="none"/>
        </w:rPr>
        <w:t>，人民币小写为</w:t>
      </w:r>
      <w:r>
        <w:rPr>
          <w:rFonts w:hint="eastAsia" w:ascii="宋体" w:hAnsi="宋体" w:eastAsia="宋体" w:cs="Times New Roman"/>
          <w:color w:val="000000" w:themeColor="text1"/>
          <w:szCs w:val="21"/>
          <w:highlight w:val="none"/>
          <w:u w:val="single"/>
        </w:rPr>
        <w:t xml:space="preserve">            </w:t>
      </w:r>
      <w:r>
        <w:rPr>
          <w:rFonts w:hint="eastAsia" w:ascii="宋体" w:hAnsi="宋体" w:eastAsia="宋体" w:cs="Times New Roman"/>
          <w:b/>
          <w:bCs/>
          <w:color w:val="000000" w:themeColor="text1"/>
          <w:szCs w:val="21"/>
          <w:highlight w:val="none"/>
          <w:u w:val="single"/>
        </w:rPr>
        <w:t>万元</w:t>
      </w:r>
      <w:r>
        <w:rPr>
          <w:rFonts w:hint="eastAsia" w:ascii="宋体" w:hAnsi="宋体" w:eastAsia="宋体" w:cs="Times New Roman"/>
          <w:color w:val="000000" w:themeColor="text1"/>
          <w:szCs w:val="21"/>
          <w:highlight w:val="none"/>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2、我们现提交的竞选文件：正本__壹_ 份，副本_壹__份。</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7、竞选有效期为90日。</w:t>
      </w:r>
    </w:p>
    <w:p>
      <w:pPr>
        <w:tabs>
          <w:tab w:val="left" w:pos="6300"/>
        </w:tabs>
        <w:snapToGrid w:val="0"/>
        <w:spacing w:line="400" w:lineRule="exact"/>
        <w:ind w:firstLine="570"/>
        <w:rPr>
          <w:rFonts w:ascii="宋体" w:hAnsi="宋体" w:eastAsia="宋体" w:cs="Times New Roman"/>
          <w:b/>
          <w:color w:val="000000" w:themeColor="text1"/>
          <w:szCs w:val="21"/>
          <w:highlight w:val="none"/>
        </w:rPr>
      </w:pPr>
    </w:p>
    <w:p>
      <w:pPr>
        <w:tabs>
          <w:tab w:val="left" w:pos="6300"/>
        </w:tabs>
        <w:snapToGrid w:val="0"/>
        <w:spacing w:line="400" w:lineRule="exact"/>
        <w:ind w:firstLine="570"/>
        <w:rPr>
          <w:rFonts w:ascii="宋体" w:hAnsi="宋体" w:eastAsia="宋体" w:cs="Times New Roman"/>
          <w:b/>
          <w:color w:val="000000" w:themeColor="text1"/>
          <w:szCs w:val="21"/>
          <w:highlight w:val="none"/>
        </w:rPr>
      </w:pPr>
    </w:p>
    <w:p>
      <w:pPr>
        <w:tabs>
          <w:tab w:val="left" w:pos="6300"/>
        </w:tabs>
        <w:snapToGrid w:val="0"/>
        <w:spacing w:line="400" w:lineRule="exact"/>
        <w:ind w:firstLine="57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竞选人（公章）：</w:t>
      </w:r>
    </w:p>
    <w:p>
      <w:pPr>
        <w:spacing w:line="400" w:lineRule="exact"/>
        <w:ind w:firstLine="527" w:firstLineChars="25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电话：                   传真：</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邮箱：</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邮编：</w:t>
      </w:r>
    </w:p>
    <w:p>
      <w:pPr>
        <w:tabs>
          <w:tab w:val="left" w:pos="6300"/>
        </w:tabs>
        <w:snapToGrid w:val="0"/>
        <w:spacing w:line="400" w:lineRule="exact"/>
        <w:ind w:firstLine="57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联系人：</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rPr>
      </w:pPr>
    </w:p>
    <w:p>
      <w:pPr>
        <w:keepNext/>
        <w:keepLines/>
        <w:spacing w:line="400" w:lineRule="exact"/>
        <w:outlineLvl w:val="2"/>
        <w:rPr>
          <w:rFonts w:ascii="宋体" w:hAnsi="宋体" w:eastAsia="宋体" w:cs="Times New Roman"/>
          <w:b/>
          <w:color w:val="000000" w:themeColor="text1"/>
          <w:sz w:val="22"/>
          <w:highlight w:val="none"/>
        </w:rPr>
      </w:pPr>
      <w:r>
        <w:rPr>
          <w:rFonts w:ascii="宋体" w:hAnsi="宋体" w:eastAsia="宋体" w:cs="Times New Roman"/>
          <w:b/>
          <w:bCs/>
          <w:color w:val="000000" w:themeColor="text1"/>
          <w:szCs w:val="21"/>
          <w:highlight w:val="none"/>
        </w:rPr>
        <w:br w:type="page"/>
      </w:r>
      <w:r>
        <w:rPr>
          <w:rFonts w:hint="eastAsia" w:ascii="宋体" w:hAnsi="宋体" w:eastAsia="宋体" w:cs="Times New Roman"/>
          <w:b/>
          <w:bCs/>
          <w:color w:val="000000" w:themeColor="text1"/>
          <w:szCs w:val="21"/>
          <w:highlight w:val="none"/>
        </w:rPr>
        <w:t>1.1：报价明细表</w:t>
      </w:r>
    </w:p>
    <w:p>
      <w:pPr>
        <w:jc w:val="left"/>
        <w:rPr>
          <w:rFonts w:ascii="Calibri" w:hAnsi="Calibri" w:eastAsia="新宋体"/>
          <w:color w:val="000000" w:themeColor="text1"/>
          <w:sz w:val="22"/>
          <w:szCs w:val="24"/>
          <w:highlight w:val="none"/>
        </w:rPr>
      </w:pPr>
      <w:r>
        <w:rPr>
          <w:rFonts w:hint="eastAsia" w:ascii="宋体" w:hAnsi="宋体" w:cs="宋体"/>
          <w:b/>
          <w:bCs/>
          <w:color w:val="000000" w:themeColor="text1"/>
          <w:sz w:val="32"/>
          <w:szCs w:val="32"/>
          <w:highlight w:val="none"/>
        </w:rPr>
        <w:t>分包六：气胀式救生筏维保</w:t>
      </w:r>
    </w:p>
    <w:tbl>
      <w:tblPr>
        <w:tblStyle w:val="48"/>
        <w:tblpPr w:leftFromText="180" w:rightFromText="180" w:vertAnchor="text" w:horzAnchor="margin" w:tblpY="12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3329" w:type="dxa"/>
            <w:vAlign w:val="center"/>
          </w:tcPr>
          <w:p>
            <w:pPr>
              <w:adjustRightInd w:val="0"/>
              <w:snapToGrid w:val="0"/>
              <w:spacing w:line="400" w:lineRule="exact"/>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采购内容</w:t>
            </w:r>
          </w:p>
        </w:tc>
        <w:tc>
          <w:tcPr>
            <w:tcW w:w="6418" w:type="dxa"/>
            <w:vAlign w:val="center"/>
          </w:tcPr>
          <w:p>
            <w:pPr>
              <w:adjustRightInd w:val="0"/>
              <w:snapToGrid w:val="0"/>
              <w:spacing w:line="400" w:lineRule="exact"/>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投标总报价</w:t>
            </w:r>
          </w:p>
          <w:p>
            <w:pPr>
              <w:adjustRightInd w:val="0"/>
              <w:snapToGrid w:val="0"/>
              <w:spacing w:line="400" w:lineRule="exact"/>
              <w:jc w:val="center"/>
              <w:rPr>
                <w:rFonts w:ascii="宋体" w:hAnsi="宋体" w:cs="宋体"/>
                <w:b/>
                <w:color w:val="000000" w:themeColor="text1"/>
                <w:kern w:val="0"/>
                <w:sz w:val="22"/>
                <w:highlight w:val="none"/>
              </w:rPr>
            </w:pPr>
            <w:r>
              <w:rPr>
                <w:rFonts w:hint="eastAsia" w:ascii="宋体" w:hAnsi="宋体" w:cs="宋体"/>
                <w:b/>
                <w:color w:val="000000" w:themeColor="text1"/>
                <w:kern w:val="0"/>
                <w:sz w:val="22"/>
                <w:highlight w:val="none"/>
              </w:rPr>
              <w:t>（人民币小写，单位：万元）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3329" w:type="dxa"/>
            <w:vAlign w:val="center"/>
          </w:tcPr>
          <w:p>
            <w:pPr>
              <w:widowControl/>
              <w:jc w:val="center"/>
              <w:textAlignment w:val="center"/>
              <w:rPr>
                <w:rFonts w:ascii="宋体" w:hAnsi="宋体"/>
                <w:color w:val="000000" w:themeColor="text1"/>
                <w:sz w:val="22"/>
                <w:highlight w:val="none"/>
              </w:rPr>
            </w:pPr>
            <w:r>
              <w:rPr>
                <w:rFonts w:hint="eastAsia" w:ascii="宋体" w:hAnsi="宋体" w:eastAsia="宋体" w:cs="宋体"/>
                <w:color w:val="000000" w:themeColor="text1"/>
                <w:kern w:val="0"/>
                <w:sz w:val="24"/>
                <w:szCs w:val="24"/>
                <w:highlight w:val="none"/>
              </w:rPr>
              <w:t>分包六：气胀式救生筏维保</w:t>
            </w:r>
          </w:p>
        </w:tc>
        <w:tc>
          <w:tcPr>
            <w:tcW w:w="6418" w:type="dxa"/>
            <w:vAlign w:val="center"/>
          </w:tcPr>
          <w:p>
            <w:pPr>
              <w:adjustRightInd w:val="0"/>
              <w:snapToGrid w:val="0"/>
              <w:spacing w:line="400" w:lineRule="exact"/>
              <w:jc w:val="left"/>
              <w:rPr>
                <w:rFonts w:ascii="宋体" w:hAnsi="宋体" w:cs="宋体"/>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3329" w:type="dxa"/>
            <w:tcBorders>
              <w:bottom w:val="single" w:color="auto" w:sz="4" w:space="0"/>
            </w:tcBorders>
            <w:vAlign w:val="center"/>
          </w:tcPr>
          <w:p>
            <w:pPr>
              <w:widowControl/>
              <w:jc w:val="left"/>
              <w:rPr>
                <w:rFonts w:ascii="Calibri" w:hAnsi="Calibri"/>
                <w:color w:val="000000" w:themeColor="text1"/>
                <w:highlight w:val="none"/>
              </w:rPr>
            </w:pPr>
            <w:r>
              <w:rPr>
                <w:rFonts w:hint="eastAsia" w:ascii="宋体" w:hAnsi="宋体" w:cs="宋体"/>
                <w:b/>
                <w:color w:val="000000" w:themeColor="text1"/>
                <w:kern w:val="0"/>
                <w:sz w:val="22"/>
                <w:highlight w:val="none"/>
              </w:rPr>
              <w:t>投标总报价</w:t>
            </w:r>
            <w:r>
              <w:rPr>
                <w:rFonts w:hint="eastAsia" w:ascii="宋体" w:hAnsi="宋体"/>
                <w:b/>
                <w:color w:val="000000" w:themeColor="text1"/>
                <w:sz w:val="22"/>
                <w:highlight w:val="none"/>
              </w:rPr>
              <w:t>（人民币大写）</w:t>
            </w:r>
          </w:p>
        </w:tc>
        <w:tc>
          <w:tcPr>
            <w:tcW w:w="6418" w:type="dxa"/>
            <w:tcBorders>
              <w:bottom w:val="single" w:color="auto" w:sz="4" w:space="0"/>
            </w:tcBorders>
            <w:vAlign w:val="center"/>
          </w:tcPr>
          <w:p>
            <w:pPr>
              <w:widowControl/>
              <w:jc w:val="left"/>
              <w:rPr>
                <w:rFonts w:ascii="Calibri" w:hAnsi="Calibri"/>
                <w:color w:val="000000" w:themeColor="text1"/>
                <w:highlight w:val="none"/>
              </w:rPr>
            </w:pPr>
          </w:p>
        </w:tc>
      </w:tr>
    </w:tbl>
    <w:p>
      <w:pPr>
        <w:pStyle w:val="2"/>
        <w:spacing w:before="0" w:after="0" w:line="400" w:lineRule="exact"/>
        <w:rPr>
          <w:color w:val="000000" w:themeColor="text1"/>
          <w:highlight w:val="none"/>
        </w:rPr>
      </w:pPr>
    </w:p>
    <w:p>
      <w:pPr>
        <w:widowControl/>
        <w:textAlignment w:val="center"/>
        <w:rPr>
          <w:rFonts w:ascii="宋体" w:hAnsi="宋体" w:eastAsia="宋体" w:cs="宋体"/>
          <w:color w:val="000000" w:themeColor="text1"/>
          <w:kern w:val="0"/>
          <w:sz w:val="24"/>
          <w:szCs w:val="24"/>
          <w:highlight w:val="none"/>
        </w:rPr>
      </w:pPr>
    </w:p>
    <w:p>
      <w:pPr>
        <w:widowControl/>
        <w:textAlignment w:val="center"/>
        <w:rPr>
          <w:rFonts w:ascii="宋体" w:hAnsi="宋体" w:cs="宋体"/>
          <w:b/>
          <w:color w:val="000000" w:themeColor="text1"/>
          <w:sz w:val="44"/>
          <w:szCs w:val="44"/>
          <w:highlight w:val="none"/>
        </w:rPr>
      </w:pPr>
      <w:r>
        <w:rPr>
          <w:rFonts w:hint="eastAsia" w:ascii="宋体" w:hAnsi="宋体" w:eastAsia="宋体" w:cs="宋体"/>
          <w:color w:val="000000" w:themeColor="text1"/>
          <w:kern w:val="0"/>
          <w:sz w:val="24"/>
          <w:szCs w:val="24"/>
          <w:highlight w:val="none"/>
        </w:rPr>
        <w:t>其中，分项报价内容如下：</w:t>
      </w:r>
    </w:p>
    <w:tbl>
      <w:tblPr>
        <w:tblStyle w:val="48"/>
        <w:tblW w:w="9281" w:type="dxa"/>
        <w:tblInd w:w="0" w:type="dxa"/>
        <w:tblLayout w:type="fixed"/>
        <w:tblCellMar>
          <w:top w:w="15" w:type="dxa"/>
          <w:left w:w="15" w:type="dxa"/>
          <w:bottom w:w="15" w:type="dxa"/>
          <w:right w:w="15" w:type="dxa"/>
        </w:tblCellMar>
      </w:tblPr>
      <w:tblGrid>
        <w:gridCol w:w="1079"/>
        <w:gridCol w:w="3135"/>
        <w:gridCol w:w="2487"/>
        <w:gridCol w:w="1215"/>
        <w:gridCol w:w="1365"/>
      </w:tblGrid>
      <w:tr>
        <w:tblPrEx>
          <w:tblLayout w:type="fixed"/>
          <w:tblCellMar>
            <w:top w:w="15" w:type="dxa"/>
            <w:left w:w="15" w:type="dxa"/>
            <w:bottom w:w="15" w:type="dxa"/>
            <w:right w:w="15" w:type="dxa"/>
          </w:tblCellMar>
        </w:tblPrEx>
        <w:trPr>
          <w:trHeight w:val="645" w:hRule="atLeast"/>
        </w:trPr>
        <w:tc>
          <w:tcPr>
            <w:tcW w:w="9281" w:type="dxa"/>
            <w:gridSpan w:val="5"/>
            <w:tcBorders>
              <w:bottom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救生筏检测修理服务估价表</w:t>
            </w:r>
          </w:p>
        </w:tc>
      </w:tr>
      <w:tr>
        <w:tblPrEx>
          <w:tblLayout w:type="fixed"/>
          <w:tblCellMar>
            <w:top w:w="15" w:type="dxa"/>
            <w:left w:w="15" w:type="dxa"/>
            <w:bottom w:w="15" w:type="dxa"/>
            <w:right w:w="15" w:type="dxa"/>
          </w:tblCellMar>
        </w:tblPrEx>
        <w:trPr>
          <w:trHeight w:val="75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检测内容</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单船：元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小计:元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highlight w:val="none"/>
              </w:rPr>
            </w:pPr>
            <w:r>
              <w:rPr>
                <w:rFonts w:hint="eastAsia" w:ascii="宋体" w:hAnsi="宋体" w:eastAsia="宋体" w:cs="宋体"/>
                <w:color w:val="000000" w:themeColor="text1"/>
                <w:sz w:val="22"/>
                <w:highlight w:val="none"/>
              </w:rPr>
              <w:t>备注</w:t>
            </w:r>
          </w:p>
        </w:tc>
      </w:tr>
      <w:tr>
        <w:tblPrEx>
          <w:tblLayout w:type="fixed"/>
          <w:tblCellMar>
            <w:top w:w="15" w:type="dxa"/>
            <w:left w:w="15" w:type="dxa"/>
            <w:bottom w:w="15" w:type="dxa"/>
            <w:right w:w="15" w:type="dxa"/>
          </w:tblCellMar>
        </w:tblPrEx>
        <w:trPr>
          <w:trHeight w:val="70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长江黄金一号（八只）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rPr>
            </w:pPr>
          </w:p>
        </w:tc>
      </w:tr>
      <w:tr>
        <w:tblPrEx>
          <w:tblLayout w:type="fixed"/>
          <w:tblCellMar>
            <w:top w:w="15" w:type="dxa"/>
            <w:left w:w="15" w:type="dxa"/>
            <w:bottom w:w="15" w:type="dxa"/>
            <w:right w:w="15" w:type="dxa"/>
          </w:tblCellMar>
        </w:tblPrEx>
        <w:trPr>
          <w:trHeight w:val="67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长江黄金2.3.5.6号（各八只）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rPr>
            </w:pPr>
          </w:p>
        </w:tc>
      </w:tr>
      <w:tr>
        <w:tblPrEx>
          <w:tblLayout w:type="fixed"/>
          <w:tblCellMar>
            <w:top w:w="15" w:type="dxa"/>
            <w:left w:w="15" w:type="dxa"/>
            <w:bottom w:w="15" w:type="dxa"/>
            <w:right w:w="15" w:type="dxa"/>
          </w:tblCellMar>
        </w:tblPrEx>
        <w:trPr>
          <w:trHeight w:val="79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长江黄金7.8号（各六只）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rPr>
            </w:pP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rPr>
            </w:pPr>
            <w:r>
              <w:rPr>
                <w:rFonts w:hint="eastAsia" w:ascii="宋体" w:hAnsi="宋体" w:eastAsia="宋体" w:cs="宋体"/>
                <w:color w:val="000000" w:themeColor="text1"/>
                <w:kern w:val="0"/>
                <w:sz w:val="22"/>
                <w:highlight w:val="none"/>
              </w:rPr>
              <w:t>七艘船修理相关费用</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rPr>
            </w:pPr>
          </w:p>
        </w:tc>
      </w:tr>
    </w:tbl>
    <w:p>
      <w:pPr>
        <w:spacing w:line="440" w:lineRule="exact"/>
        <w:jc w:val="left"/>
        <w:rPr>
          <w:color w:val="000000" w:themeColor="text1"/>
          <w:highlight w:val="none"/>
        </w:rPr>
      </w:pPr>
      <w:r>
        <w:rPr>
          <w:rFonts w:hint="eastAsia"/>
          <w:b/>
          <w:bCs/>
          <w:color w:val="000000" w:themeColor="text1"/>
          <w:sz w:val="32"/>
          <w:szCs w:val="32"/>
          <w:highlight w:val="none"/>
        </w:rPr>
        <w:t>注：本项目拟采购的服务种类（或数量）仅供竞选人报价时估算费用使用，非招标人承诺的实际采购量，最终结算金额以实际发生数量为准。</w:t>
      </w:r>
    </w:p>
    <w:p>
      <w:pPr>
        <w:tabs>
          <w:tab w:val="left" w:pos="6300"/>
        </w:tabs>
        <w:snapToGrid w:val="0"/>
        <w:spacing w:line="400" w:lineRule="exact"/>
        <w:ind w:firstLine="570"/>
        <w:rPr>
          <w:rFonts w:ascii="宋体" w:hAnsi="宋体" w:eastAsia="宋体" w:cs="Times New Roman"/>
          <w:b/>
          <w:color w:val="000000" w:themeColor="text1"/>
          <w:szCs w:val="21"/>
          <w:highlight w:val="none"/>
        </w:rPr>
      </w:pPr>
    </w:p>
    <w:p>
      <w:pPr>
        <w:tabs>
          <w:tab w:val="left" w:pos="6300"/>
        </w:tabs>
        <w:snapToGrid w:val="0"/>
        <w:spacing w:line="400" w:lineRule="exact"/>
        <w:ind w:firstLine="570"/>
        <w:rPr>
          <w:rFonts w:hint="eastAsia" w:ascii="宋体" w:hAnsi="宋体" w:eastAsia="宋体" w:cs="Times New Roman"/>
          <w:b/>
          <w:color w:val="000000" w:themeColor="text1"/>
          <w:szCs w:val="21"/>
          <w:highlight w:val="none"/>
        </w:rPr>
      </w:pPr>
    </w:p>
    <w:p>
      <w:pPr>
        <w:tabs>
          <w:tab w:val="left" w:pos="6300"/>
        </w:tabs>
        <w:snapToGrid w:val="0"/>
        <w:spacing w:line="400" w:lineRule="exact"/>
        <w:ind w:firstLine="570"/>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竞选人（公章）：</w:t>
      </w:r>
    </w:p>
    <w:p>
      <w:pPr>
        <w:snapToGrid w:val="0"/>
        <w:spacing w:line="400" w:lineRule="exact"/>
        <w:ind w:firstLine="420" w:firstLineChars="2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 xml:space="preserve"> </w:t>
      </w:r>
      <w:r>
        <w:rPr>
          <w:rFonts w:hint="eastAsia" w:ascii="宋体" w:hAnsi="宋体" w:eastAsia="宋体" w:cs="Times New Roman"/>
          <w:color w:val="000000" w:themeColor="text1"/>
          <w:szCs w:val="21"/>
          <w:highlight w:val="none"/>
          <w:lang w:val="en-US" w:eastAsia="zh-CN"/>
        </w:rPr>
        <w:t xml:space="preserve"> </w:t>
      </w:r>
      <w:r>
        <w:rPr>
          <w:rFonts w:hint="eastAsia" w:ascii="宋体" w:hAnsi="宋体" w:eastAsia="宋体" w:cs="Times New Roman"/>
          <w:color w:val="000000" w:themeColor="text1"/>
          <w:szCs w:val="21"/>
          <w:highlight w:val="none"/>
        </w:rPr>
        <w:t>年   月   日</w:t>
      </w:r>
    </w:p>
    <w:p>
      <w:pPr>
        <w:snapToGrid w:val="0"/>
        <w:spacing w:line="400" w:lineRule="exact"/>
        <w:ind w:firstLine="422" w:firstLineChars="200"/>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spacing w:line="440" w:lineRule="exact"/>
        <w:rPr>
          <w:rFonts w:hint="eastAsia"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分包七：视频监控系统维保</w:t>
      </w:r>
    </w:p>
    <w:p>
      <w:pPr>
        <w:pStyle w:val="2"/>
        <w:rPr>
          <w:color w:val="000000" w:themeColor="text1"/>
          <w:highlight w:val="none"/>
        </w:rPr>
      </w:pPr>
      <w:r>
        <w:rPr>
          <w:rFonts w:hint="eastAsia" w:ascii="宋体" w:hAnsi="宋体" w:cs="宋体"/>
          <w:b w:val="0"/>
          <w:bCs w:val="0"/>
          <w:color w:val="000000" w:themeColor="text1"/>
          <w:sz w:val="32"/>
          <w:szCs w:val="32"/>
          <w:highlight w:val="none"/>
          <w:lang w:eastAsia="zh-CN"/>
        </w:rPr>
        <w:t>报价清单详见挂网附件（随本比选文件发布）。</w:t>
      </w:r>
    </w:p>
    <w:p>
      <w:pPr>
        <w:spacing w:line="440" w:lineRule="exact"/>
        <w:rPr>
          <w:b/>
          <w:bCs/>
          <w:color w:val="000000" w:themeColor="text1"/>
          <w:sz w:val="32"/>
          <w:szCs w:val="32"/>
          <w:highlight w:val="none"/>
        </w:rPr>
      </w:pPr>
      <w:r>
        <w:rPr>
          <w:rFonts w:hint="eastAsia"/>
          <w:b/>
          <w:bCs/>
          <w:color w:val="000000" w:themeColor="text1"/>
          <w:sz w:val="32"/>
          <w:szCs w:val="32"/>
          <w:highlight w:val="none"/>
        </w:rPr>
        <w:t>注：本项目拟采购的服务种类（或数量）仅供竞选人报价时估算费用使用，非招标人承诺的实际采购量，最终结算金额以实际发生数量为准。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jc w:val="left"/>
        <w:rPr>
          <w:rFonts w:ascii="Calibri" w:hAnsi="Calibri" w:eastAsia="新宋体"/>
          <w:b/>
          <w:bCs/>
          <w:color w:val="000000" w:themeColor="text1"/>
          <w:sz w:val="22"/>
          <w:szCs w:val="24"/>
          <w:highlight w:val="none"/>
        </w:rPr>
      </w:pPr>
    </w:p>
    <w:p>
      <w:pPr>
        <w:pStyle w:val="2"/>
        <w:spacing w:line="440" w:lineRule="exact"/>
        <w:rPr>
          <w:rFonts w:hint="eastAsia" w:ascii="宋体" w:hAnsi="宋体" w:cs="宋体" w:eastAsiaTheme="minorEastAsia"/>
          <w:color w:val="000000" w:themeColor="text1"/>
          <w:highlight w:val="none"/>
        </w:rPr>
      </w:pPr>
      <w:r>
        <w:rPr>
          <w:rFonts w:hint="eastAsia" w:ascii="宋体" w:hAnsi="宋体" w:cs="宋体" w:eastAsiaTheme="minorEastAsia"/>
          <w:color w:val="000000" w:themeColor="text1"/>
          <w:highlight w:val="none"/>
        </w:rPr>
        <w:t>分包八：通讯导航系统维保</w:t>
      </w:r>
    </w:p>
    <w:p>
      <w:pPr>
        <w:rPr>
          <w:color w:val="000000" w:themeColor="text1"/>
          <w:highlight w:val="none"/>
        </w:rPr>
      </w:pPr>
      <w:r>
        <w:rPr>
          <w:rFonts w:hint="eastAsia" w:ascii="宋体" w:hAnsi="宋体" w:cs="宋体"/>
          <w:b w:val="0"/>
          <w:bCs w:val="0"/>
          <w:color w:val="000000" w:themeColor="text1"/>
          <w:sz w:val="32"/>
          <w:szCs w:val="32"/>
          <w:highlight w:val="none"/>
          <w:lang w:eastAsia="zh-CN"/>
        </w:rPr>
        <w:t>报价清单详见挂网附件（随本比选文件发布）。</w:t>
      </w:r>
    </w:p>
    <w:p>
      <w:pPr>
        <w:pStyle w:val="2"/>
        <w:spacing w:line="440" w:lineRule="exact"/>
        <w:rPr>
          <w:color w:val="000000" w:themeColor="text1"/>
          <w:highlight w:val="none"/>
        </w:rPr>
      </w:pPr>
      <w:r>
        <w:rPr>
          <w:rFonts w:hint="eastAsia"/>
          <w:color w:val="000000" w:themeColor="text1"/>
          <w:highlight w:val="none"/>
        </w:rPr>
        <w:t>注：本项目拟采购的服务种类（或数量）仅供竞选人报价时估算费用使用，非招标人承诺的实际采购量，最终结算金额以实际发生数量为准。</w:t>
      </w:r>
    </w:p>
    <w:p>
      <w:pPr>
        <w:snapToGrid w:val="0"/>
        <w:spacing w:line="400" w:lineRule="exact"/>
        <w:rPr>
          <w:rFonts w:ascii="宋体" w:hAnsi="宋体" w:eastAsia="宋体" w:cs="Times New Roman"/>
          <w:b/>
          <w:color w:val="000000" w:themeColor="text1"/>
          <w:szCs w:val="21"/>
          <w:highlight w:val="none"/>
        </w:rPr>
      </w:pPr>
      <w:r>
        <w:rPr>
          <w:rFonts w:ascii="宋体" w:hAnsi="宋体" w:eastAsia="宋体" w:cs="Times New Roman"/>
          <w:b/>
          <w:color w:val="000000" w:themeColor="text1"/>
          <w:szCs w:val="21"/>
          <w:highlight w:val="none"/>
        </w:rPr>
        <w:br w:type="page"/>
      </w:r>
    </w:p>
    <w:p>
      <w:pPr>
        <w:pStyle w:val="2"/>
        <w:rPr>
          <w:color w:val="000000" w:themeColor="text1"/>
          <w:highlight w:val="none"/>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rPr>
      </w:pPr>
      <w:bookmarkStart w:id="39" w:name="_Toc26439"/>
      <w:bookmarkStart w:id="40" w:name="_Toc18418249"/>
      <w:bookmarkStart w:id="41" w:name="_Toc419964633"/>
      <w:r>
        <w:rPr>
          <w:rFonts w:ascii="Times New Roman" w:hAnsi="Times New Roman"/>
          <w:b/>
          <w:bCs/>
          <w:color w:val="000000" w:themeColor="text1"/>
          <w:kern w:val="0"/>
          <w:sz w:val="24"/>
          <w:szCs w:val="21"/>
          <w:highlight w:val="none"/>
        </w:rPr>
        <w:t>2.法定代表人身份证明书</w:t>
      </w:r>
      <w:bookmarkEnd w:id="39"/>
      <w:bookmarkEnd w:id="40"/>
      <w:bookmarkEnd w:id="41"/>
    </w:p>
    <w:p>
      <w:pPr>
        <w:spacing w:line="400" w:lineRule="exact"/>
        <w:rPr>
          <w:rFonts w:ascii="Times New Roman" w:hAnsi="Times New Roman"/>
          <w:color w:val="000000" w:themeColor="text1"/>
          <w:sz w:val="24"/>
          <w:szCs w:val="21"/>
          <w:highlight w:val="none"/>
        </w:rPr>
      </w:pPr>
    </w:p>
    <w:p>
      <w:pPr>
        <w:tabs>
          <w:tab w:val="left" w:pos="6300"/>
        </w:tabs>
        <w:snapToGrid w:val="0"/>
        <w:spacing w:line="400" w:lineRule="exact"/>
        <w:jc w:val="center"/>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（法定代表人姓名）在（</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人名称）任（职务名称）职务，是__________________（</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特此证明。</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Pr>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bl>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spacing w:line="400" w:lineRule="exact"/>
        <w:rPr>
          <w:rFonts w:ascii="Times New Roman" w:hAnsi="Times New Roman"/>
          <w:b/>
          <w:color w:val="000000" w:themeColor="text1"/>
          <w:sz w:val="24"/>
          <w:szCs w:val="21"/>
          <w:highlight w:val="none"/>
        </w:rPr>
      </w:pPr>
      <w:r>
        <w:rPr>
          <w:rFonts w:hint="eastAsia" w:ascii="Times New Roman" w:hAnsi="Times New Roman"/>
          <w:b/>
          <w:color w:val="000000" w:themeColor="text1"/>
          <w:sz w:val="24"/>
          <w:szCs w:val="21"/>
          <w:highlight w:val="none"/>
        </w:rPr>
        <w:t>竞选</w:t>
      </w:r>
      <w:r>
        <w:rPr>
          <w:rFonts w:ascii="Times New Roman" w:hAnsi="Times New Roman"/>
          <w:b/>
          <w:color w:val="000000" w:themeColor="text1"/>
          <w:sz w:val="24"/>
          <w:szCs w:val="21"/>
          <w:highlight w:val="none"/>
        </w:rPr>
        <w:t>人:（公章）</w:t>
      </w: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年月日</w:t>
      </w:r>
    </w:p>
    <w:p>
      <w:pPr>
        <w:spacing w:line="400" w:lineRule="exact"/>
        <w:rPr>
          <w:rFonts w:ascii="Times New Roman" w:hAnsi="Times New Roman"/>
          <w:color w:val="000000" w:themeColor="text1"/>
          <w:sz w:val="32"/>
          <w:szCs w:val="24"/>
          <w:highlight w:val="none"/>
        </w:rPr>
      </w:pPr>
    </w:p>
    <w:p>
      <w:pPr>
        <w:spacing w:line="400" w:lineRule="exact"/>
        <w:rPr>
          <w:rFonts w:ascii="Times New Roman" w:hAnsi="Times New Roman"/>
          <w:color w:val="000000" w:themeColor="text1"/>
          <w:sz w:val="40"/>
          <w:szCs w:val="24"/>
          <w:highlight w:val="none"/>
        </w:rPr>
      </w:pPr>
      <w:r>
        <w:rPr>
          <w:rFonts w:ascii="Times New Roman" w:hAnsi="Times New Roman"/>
          <w:color w:val="000000" w:themeColor="text1"/>
          <w:sz w:val="32"/>
          <w:szCs w:val="24"/>
          <w:highlight w:val="none"/>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rPr>
      </w:pPr>
      <w:bookmarkStart w:id="42" w:name="_Toc18418250"/>
      <w:bookmarkStart w:id="43" w:name="_Toc20966"/>
      <w:bookmarkStart w:id="44" w:name="_Toc419964634"/>
      <w:r>
        <w:rPr>
          <w:rFonts w:ascii="Times New Roman" w:hAnsi="Times New Roman"/>
          <w:b/>
          <w:bCs/>
          <w:color w:val="000000" w:themeColor="text1"/>
          <w:kern w:val="0"/>
          <w:sz w:val="24"/>
          <w:szCs w:val="21"/>
          <w:highlight w:val="none"/>
        </w:rPr>
        <w:t>3.法定代表人授权委托书</w:t>
      </w:r>
      <w:bookmarkEnd w:id="42"/>
      <w:bookmarkEnd w:id="43"/>
      <w:bookmarkEnd w:id="44"/>
    </w:p>
    <w:p>
      <w:pPr>
        <w:spacing w:line="400" w:lineRule="exact"/>
        <w:jc w:val="center"/>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法定代表人授权委托书（格式）</w:t>
      </w:r>
    </w:p>
    <w:p>
      <w:pPr>
        <w:spacing w:line="400" w:lineRule="exact"/>
        <w:jc w:val="center"/>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致：</w:t>
      </w:r>
      <w:r>
        <w:rPr>
          <w:rFonts w:ascii="Times New Roman" w:hAnsi="Times New Roman"/>
          <w:color w:val="000000" w:themeColor="text1"/>
          <w:sz w:val="24"/>
          <w:szCs w:val="21"/>
          <w:highlight w:val="none"/>
          <w:u w:val="single"/>
        </w:rPr>
        <w:t>（招标人）</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____________（</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_________（</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rPr>
        <w:t>竞选</w:t>
      </w:r>
      <w:r>
        <w:rPr>
          <w:rFonts w:ascii="Times New Roman" w:hAnsi="Times New Roman"/>
          <w:color w:val="000000" w:themeColor="text1"/>
          <w:sz w:val="24"/>
          <w:szCs w:val="21"/>
          <w:highlight w:val="none"/>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Pr>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color w:val="000000" w:themeColor="text1"/>
                <w:sz w:val="24"/>
                <w:szCs w:val="21"/>
                <w:highlight w:val="none"/>
              </w:rPr>
            </w:pPr>
          </w:p>
        </w:tc>
      </w:tr>
    </w:tbl>
    <w:p>
      <w:pPr>
        <w:tabs>
          <w:tab w:val="left" w:pos="6300"/>
        </w:tabs>
        <w:snapToGrid w:val="0"/>
        <w:spacing w:line="400" w:lineRule="exact"/>
        <w:rPr>
          <w:rFonts w:ascii="Times New Roman" w:hAnsi="Times New Roman"/>
          <w:color w:val="000000" w:themeColor="text1"/>
          <w:sz w:val="24"/>
          <w:szCs w:val="21"/>
          <w:highlight w:val="none"/>
        </w:rPr>
      </w:pPr>
    </w:p>
    <w:p>
      <w:pPr>
        <w:tabs>
          <w:tab w:val="left" w:pos="6300"/>
        </w:tabs>
        <w:snapToGrid w:val="0"/>
        <w:spacing w:line="400" w:lineRule="exact"/>
        <w:rPr>
          <w:rFonts w:ascii="Times New Roman" w:hAnsi="Times New Roman"/>
          <w:b/>
          <w:color w:val="000000" w:themeColor="text1"/>
          <w:sz w:val="24"/>
          <w:szCs w:val="21"/>
          <w:highlight w:val="none"/>
        </w:rPr>
      </w:pPr>
      <w:r>
        <w:rPr>
          <w:rFonts w:ascii="Times New Roman" w:hAnsi="Times New Roman"/>
          <w:b/>
          <w:color w:val="000000" w:themeColor="text1"/>
          <w:sz w:val="24"/>
          <w:szCs w:val="21"/>
          <w:highlight w:val="none"/>
        </w:rPr>
        <w:t>被授权人签名或盖章：</w:t>
      </w:r>
      <w:r>
        <w:rPr>
          <w:rFonts w:hint="eastAsia" w:ascii="Times New Roman" w:hAnsi="Times New Roman"/>
          <w:b/>
          <w:color w:val="000000" w:themeColor="text1"/>
          <w:sz w:val="24"/>
          <w:szCs w:val="21"/>
          <w:highlight w:val="none"/>
        </w:rPr>
        <w:t xml:space="preserve">                            </w:t>
      </w:r>
      <w:r>
        <w:rPr>
          <w:rFonts w:ascii="Times New Roman" w:hAnsi="Times New Roman"/>
          <w:b/>
          <w:color w:val="000000" w:themeColor="text1"/>
          <w:sz w:val="24"/>
          <w:szCs w:val="21"/>
          <w:highlight w:val="none"/>
        </w:rPr>
        <w:t>法定代表人签名或盖章：</w:t>
      </w:r>
    </w:p>
    <w:p>
      <w:pPr>
        <w:tabs>
          <w:tab w:val="left" w:pos="6300"/>
        </w:tabs>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职务：</w:t>
      </w:r>
      <w:r>
        <w:rPr>
          <w:rFonts w:hint="eastAsia" w:ascii="Times New Roman" w:hAnsi="Times New Roman"/>
          <w:color w:val="000000" w:themeColor="text1"/>
          <w:sz w:val="24"/>
          <w:szCs w:val="21"/>
          <w:highlight w:val="none"/>
        </w:rPr>
        <w:t xml:space="preserve">                                          </w:t>
      </w:r>
      <w:r>
        <w:rPr>
          <w:rFonts w:ascii="Times New Roman" w:hAnsi="Times New Roman"/>
          <w:color w:val="000000" w:themeColor="text1"/>
          <w:sz w:val="24"/>
          <w:szCs w:val="21"/>
          <w:highlight w:val="none"/>
        </w:rPr>
        <w:t>职务：</w:t>
      </w:r>
    </w:p>
    <w:p>
      <w:pPr>
        <w:tabs>
          <w:tab w:val="left" w:pos="6300"/>
        </w:tabs>
        <w:snapToGrid w:val="0"/>
        <w:spacing w:line="400" w:lineRule="exact"/>
        <w:rPr>
          <w:rFonts w:ascii="Times New Roman" w:hAnsi="Times New Roman"/>
          <w:color w:val="000000" w:themeColor="text1"/>
          <w:sz w:val="24"/>
          <w:szCs w:val="21"/>
          <w:highlight w:val="none"/>
        </w:rPr>
      </w:pPr>
    </w:p>
    <w:p>
      <w:pPr>
        <w:snapToGrid w:val="0"/>
        <w:spacing w:line="400" w:lineRule="exact"/>
        <w:rPr>
          <w:rFonts w:ascii="Times New Roman" w:hAnsi="Times New Roman"/>
          <w:color w:val="000000" w:themeColor="text1"/>
          <w:sz w:val="24"/>
          <w:szCs w:val="21"/>
          <w:highlight w:val="none"/>
          <w:u w:val="single"/>
        </w:rPr>
      </w:pPr>
      <w:r>
        <w:rPr>
          <w:rFonts w:ascii="Times New Roman" w:hAnsi="Times New Roman"/>
          <w:color w:val="000000" w:themeColor="text1"/>
          <w:sz w:val="24"/>
          <w:szCs w:val="21"/>
          <w:highlight w:val="none"/>
        </w:rPr>
        <w:t>投标人：（公章）</w:t>
      </w:r>
    </w:p>
    <w:p>
      <w:pPr>
        <w:snapToGrid w:val="0"/>
        <w:spacing w:line="400" w:lineRule="exact"/>
        <w:rPr>
          <w:rFonts w:ascii="Times New Roman" w:hAnsi="Times New Roman"/>
          <w:color w:val="000000" w:themeColor="text1"/>
          <w:sz w:val="24"/>
          <w:szCs w:val="21"/>
          <w:highlight w:val="none"/>
        </w:rPr>
      </w:pPr>
      <w:r>
        <w:rPr>
          <w:rFonts w:ascii="Times New Roman" w:hAnsi="Times New Roman"/>
          <w:color w:val="000000" w:themeColor="text1"/>
          <w:sz w:val="24"/>
          <w:szCs w:val="21"/>
          <w:highlight w:val="none"/>
        </w:rPr>
        <w:t>年月日</w:t>
      </w:r>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br w:type="page"/>
      </w:r>
    </w:p>
    <w:p>
      <w:pPr>
        <w:spacing w:line="500" w:lineRule="exact"/>
        <w:jc w:val="center"/>
        <w:outlineLvl w:val="1"/>
        <w:rPr>
          <w:rFonts w:ascii="Times New Roman" w:hAnsi="Times New Roman"/>
          <w:b/>
          <w:color w:val="000000" w:themeColor="text1"/>
          <w:sz w:val="44"/>
          <w:szCs w:val="44"/>
          <w:highlight w:val="none"/>
        </w:rPr>
      </w:pPr>
      <w:bookmarkStart w:id="45" w:name="_Toc18418251"/>
      <w:bookmarkStart w:id="46" w:name="_Toc10452"/>
      <w:r>
        <w:rPr>
          <w:rFonts w:ascii="Times New Roman" w:hAnsi="Times New Roman"/>
          <w:b/>
          <w:color w:val="000000" w:themeColor="text1"/>
          <w:sz w:val="44"/>
          <w:szCs w:val="44"/>
          <w:highlight w:val="none"/>
        </w:rPr>
        <w:t>B：资格、技术、商务部分</w:t>
      </w:r>
      <w:bookmarkEnd w:id="45"/>
      <w:bookmarkEnd w:id="46"/>
    </w:p>
    <w:p>
      <w:pPr>
        <w:autoSpaceDE w:val="0"/>
        <w:autoSpaceDN w:val="0"/>
        <w:adjustRightInd w:val="0"/>
        <w:snapToGrid w:val="0"/>
        <w:spacing w:line="400" w:lineRule="exact"/>
        <w:jc w:val="left"/>
        <w:rPr>
          <w:rFonts w:ascii="Times New Roman" w:hAnsi="Times New Roman"/>
          <w:color w:val="000000" w:themeColor="text1"/>
          <w:sz w:val="32"/>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b/>
          <w:color w:val="000000" w:themeColor="text1"/>
          <w:szCs w:val="24"/>
          <w:highlight w:val="none"/>
        </w:rPr>
      </w:pPr>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rPr>
      </w:pPr>
      <w:bookmarkStart w:id="47" w:name="_Toc12051"/>
      <w:bookmarkStart w:id="48" w:name="_Toc354044650"/>
      <w:bookmarkStart w:id="49" w:name="_Toc419964635"/>
      <w:bookmarkStart w:id="50" w:name="_Toc18418252"/>
      <w:r>
        <w:rPr>
          <w:rFonts w:ascii="Times New Roman" w:hAnsi="Times New Roman"/>
          <w:b/>
          <w:bCs/>
          <w:color w:val="000000" w:themeColor="text1"/>
          <w:kern w:val="0"/>
          <w:sz w:val="24"/>
          <w:szCs w:val="21"/>
          <w:highlight w:val="none"/>
        </w:rPr>
        <w:t>1</w:t>
      </w:r>
      <w:r>
        <w:rPr>
          <w:rFonts w:hint="eastAsia" w:ascii="Times New Roman" w:hAnsi="Times New Roman"/>
          <w:b/>
          <w:bCs/>
          <w:color w:val="000000" w:themeColor="text1"/>
          <w:kern w:val="0"/>
          <w:sz w:val="24"/>
          <w:szCs w:val="21"/>
          <w:highlight w:val="none"/>
        </w:rPr>
        <w:t>.</w:t>
      </w:r>
      <w:bookmarkEnd w:id="47"/>
      <w:bookmarkEnd w:id="48"/>
      <w:bookmarkEnd w:id="49"/>
      <w:bookmarkStart w:id="51" w:name="_Toc11406"/>
      <w:bookmarkStart w:id="52" w:name="_Toc419964637"/>
      <w:bookmarkStart w:id="53" w:name="_Toc354044653"/>
      <w:r>
        <w:rPr>
          <w:rFonts w:ascii="Times New Roman" w:hAnsi="Times New Roman"/>
          <w:b/>
          <w:color w:val="000000" w:themeColor="text1"/>
          <w:kern w:val="0"/>
          <w:sz w:val="24"/>
          <w:szCs w:val="24"/>
          <w:highlight w:val="none"/>
        </w:rPr>
        <w:t>诚信声明</w:t>
      </w:r>
      <w:bookmarkEnd w:id="51"/>
      <w:bookmarkEnd w:id="52"/>
      <w:r>
        <w:rPr>
          <w:rFonts w:ascii="Times New Roman" w:hAnsi="Times New Roman"/>
          <w:b/>
          <w:color w:val="000000" w:themeColor="text1"/>
          <w:kern w:val="0"/>
          <w:sz w:val="24"/>
          <w:szCs w:val="24"/>
          <w:highlight w:val="none"/>
        </w:rPr>
        <w:t>及承诺</w:t>
      </w:r>
      <w:bookmarkEnd w:id="50"/>
    </w:p>
    <w:p>
      <w:pPr>
        <w:tabs>
          <w:tab w:val="left" w:pos="6300"/>
        </w:tabs>
        <w:snapToGrid w:val="0"/>
        <w:spacing w:line="500" w:lineRule="exact"/>
        <w:ind w:firstLine="555"/>
        <w:rPr>
          <w:rFonts w:ascii="宋体" w:hAnsi="宋体"/>
          <w:color w:val="000000" w:themeColor="text1"/>
          <w:sz w:val="28"/>
          <w:szCs w:val="28"/>
          <w:highlight w:val="none"/>
        </w:rPr>
      </w:pP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rPr>
        <w:t>致：</w:t>
      </w:r>
      <w:r>
        <w:rPr>
          <w:rFonts w:hint="eastAsia" w:ascii="Times New Roman" w:hAnsi="Times New Roman"/>
          <w:color w:val="000000" w:themeColor="text1"/>
          <w:kern w:val="0"/>
          <w:sz w:val="24"/>
          <w:szCs w:val="24"/>
          <w:highlight w:val="none"/>
          <w:u w:val="single"/>
        </w:rPr>
        <w:t xml:space="preserve">                              （招标人名称）</w:t>
      </w:r>
      <w:r>
        <w:rPr>
          <w:rFonts w:hint="eastAsia" w:ascii="Times New Roman" w:hAnsi="Times New Roman"/>
          <w:color w:val="000000" w:themeColor="text1"/>
          <w:kern w:val="0"/>
          <w:sz w:val="24"/>
          <w:szCs w:val="24"/>
          <w:highlight w:val="none"/>
        </w:rPr>
        <w:t>：</w:t>
      </w: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rPr>
        <w:t>1、我司郑重声明，</w:t>
      </w:r>
      <w:r>
        <w:rPr>
          <w:rFonts w:ascii="Times New Roman" w:hAnsi="Times New Roman"/>
          <w:color w:val="000000" w:themeColor="text1"/>
          <w:kern w:val="0"/>
          <w:sz w:val="24"/>
          <w:szCs w:val="24"/>
          <w:highlight w:val="none"/>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rPr>
        <w:t>选</w:t>
      </w:r>
      <w:r>
        <w:rPr>
          <w:rFonts w:ascii="Times New Roman" w:hAnsi="Times New Roman"/>
          <w:color w:val="000000" w:themeColor="text1"/>
          <w:kern w:val="0"/>
          <w:sz w:val="24"/>
          <w:szCs w:val="24"/>
          <w:highlight w:val="none"/>
        </w:rPr>
        <w:t>资格</w:t>
      </w:r>
      <w:r>
        <w:rPr>
          <w:rFonts w:hint="eastAsia" w:ascii="Times New Roman" w:hAnsi="Times New Roman"/>
          <w:color w:val="000000" w:themeColor="text1"/>
          <w:kern w:val="0"/>
          <w:sz w:val="24"/>
          <w:szCs w:val="24"/>
          <w:highlight w:val="none"/>
        </w:rPr>
        <w:t>并</w:t>
      </w:r>
      <w:r>
        <w:rPr>
          <w:rFonts w:ascii="Times New Roman" w:hAnsi="Times New Roman"/>
          <w:color w:val="000000" w:themeColor="text1"/>
          <w:kern w:val="0"/>
          <w:sz w:val="24"/>
          <w:szCs w:val="24"/>
          <w:highlight w:val="none"/>
        </w:rPr>
        <w:t>没收我司</w:t>
      </w:r>
      <w:r>
        <w:rPr>
          <w:rFonts w:hint="eastAsia" w:ascii="Times New Roman" w:hAnsi="Times New Roman"/>
          <w:color w:val="000000" w:themeColor="text1"/>
          <w:kern w:val="0"/>
          <w:sz w:val="24"/>
          <w:szCs w:val="24"/>
          <w:highlight w:val="none"/>
        </w:rPr>
        <w:t>竞选</w:t>
      </w:r>
      <w:r>
        <w:rPr>
          <w:rFonts w:ascii="Times New Roman" w:hAnsi="Times New Roman"/>
          <w:color w:val="000000" w:themeColor="text1"/>
          <w:kern w:val="0"/>
          <w:sz w:val="24"/>
          <w:szCs w:val="24"/>
          <w:highlight w:val="none"/>
        </w:rPr>
        <w:t>保证金（或履约保证金）</w:t>
      </w:r>
      <w:r>
        <w:rPr>
          <w:rFonts w:hint="eastAsia" w:ascii="Times New Roman" w:hAnsi="Times New Roman"/>
          <w:color w:val="000000" w:themeColor="text1"/>
          <w:kern w:val="0"/>
          <w:sz w:val="24"/>
          <w:szCs w:val="24"/>
          <w:highlight w:val="none"/>
        </w:rPr>
        <w:t>，</w:t>
      </w:r>
      <w:r>
        <w:rPr>
          <w:rFonts w:ascii="Times New Roman" w:hAnsi="Times New Roman"/>
          <w:color w:val="000000" w:themeColor="text1"/>
          <w:kern w:val="0"/>
          <w:sz w:val="24"/>
          <w:szCs w:val="24"/>
          <w:highlight w:val="none"/>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rPr>
      </w:pPr>
      <w:r>
        <w:rPr>
          <w:rFonts w:hint="eastAsia" w:ascii="Times New Roman" w:hAnsi="Times New Roman"/>
          <w:color w:val="000000" w:themeColor="text1"/>
          <w:kern w:val="0"/>
          <w:sz w:val="24"/>
          <w:szCs w:val="24"/>
          <w:highlight w:val="none"/>
        </w:rPr>
        <w:t>2、我司完全认可并愿意遵守比选文件第二章《竞选人须知》有关“竞选保证金不予退还”规定。</w:t>
      </w:r>
    </w:p>
    <w:p>
      <w:pPr>
        <w:spacing w:line="440" w:lineRule="exact"/>
        <w:ind w:firstLine="420" w:firstLineChars="200"/>
        <w:rPr>
          <w:rFonts w:ascii="Times New Roman" w:hAnsi="Times New Roman"/>
          <w:color w:val="000000" w:themeColor="text1"/>
          <w:szCs w:val="21"/>
          <w:highlight w:val="none"/>
        </w:rPr>
      </w:pPr>
    </w:p>
    <w:p>
      <w:pPr>
        <w:spacing w:line="440" w:lineRule="exact"/>
        <w:ind w:firstLine="480" w:firstLineChars="200"/>
        <w:rPr>
          <w:rFonts w:ascii="Times New Roman" w:hAnsi="Times New Roman"/>
          <w:color w:val="000000" w:themeColor="text1"/>
          <w:kern w:val="0"/>
          <w:sz w:val="24"/>
          <w:szCs w:val="24"/>
          <w:highlight w:val="none"/>
        </w:rPr>
      </w:pPr>
      <w:r>
        <w:rPr>
          <w:rFonts w:ascii="Times New Roman" w:hAnsi="Times New Roman"/>
          <w:color w:val="000000" w:themeColor="text1"/>
          <w:kern w:val="0"/>
          <w:sz w:val="24"/>
          <w:szCs w:val="24"/>
          <w:highlight w:val="none"/>
        </w:rPr>
        <w:t>……</w:t>
      </w:r>
    </w:p>
    <w:p>
      <w:pPr>
        <w:spacing w:line="440" w:lineRule="exact"/>
        <w:ind w:firstLine="801" w:firstLineChars="334"/>
        <w:rPr>
          <w:rFonts w:ascii="Times New Roman" w:hAnsi="Times New Roman"/>
          <w:color w:val="000000" w:themeColor="text1"/>
          <w:kern w:val="0"/>
          <w:sz w:val="24"/>
          <w:szCs w:val="24"/>
          <w:highlight w:val="none"/>
        </w:rPr>
      </w:pPr>
    </w:p>
    <w:p>
      <w:pPr>
        <w:tabs>
          <w:tab w:val="left" w:pos="6300"/>
        </w:tabs>
        <w:snapToGrid w:val="0"/>
        <w:spacing w:line="440" w:lineRule="exact"/>
        <w:ind w:right="420" w:firstLine="142"/>
        <w:rPr>
          <w:rFonts w:ascii="Times New Roman" w:hAnsi="Times New Roman"/>
          <w:b/>
          <w:color w:val="000000" w:themeColor="text1"/>
          <w:sz w:val="24"/>
          <w:szCs w:val="24"/>
          <w:highlight w:val="none"/>
        </w:rPr>
      </w:pPr>
      <w:r>
        <w:rPr>
          <w:rFonts w:ascii="Times New Roman" w:hAnsi="Times New Roman"/>
          <w:color w:val="000000" w:themeColor="text1"/>
          <w:sz w:val="24"/>
          <w:szCs w:val="24"/>
          <w:highlight w:val="none"/>
        </w:rPr>
        <w:t>注：</w:t>
      </w:r>
      <w:r>
        <w:rPr>
          <w:rFonts w:hint="eastAsia" w:ascii="Times New Roman" w:hAnsi="Times New Roman"/>
          <w:color w:val="000000" w:themeColor="text1"/>
          <w:sz w:val="24"/>
          <w:szCs w:val="24"/>
          <w:highlight w:val="none"/>
        </w:rPr>
        <w:t>竞选</w:t>
      </w:r>
      <w:r>
        <w:rPr>
          <w:rFonts w:ascii="Times New Roman" w:hAnsi="Times New Roman"/>
          <w:color w:val="000000" w:themeColor="text1"/>
          <w:sz w:val="24"/>
          <w:szCs w:val="24"/>
          <w:highlight w:val="none"/>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rPr>
      </w:pPr>
      <w:r>
        <w:rPr>
          <w:rFonts w:hint="eastAsia" w:ascii="Times New Roman" w:hAnsi="Times New Roman"/>
          <w:b/>
          <w:color w:val="000000" w:themeColor="text1"/>
          <w:sz w:val="24"/>
          <w:szCs w:val="24"/>
          <w:highlight w:val="none"/>
        </w:rPr>
        <w:t>竞选</w:t>
      </w:r>
      <w:r>
        <w:rPr>
          <w:rFonts w:ascii="Times New Roman" w:hAnsi="Times New Roman"/>
          <w:b/>
          <w:color w:val="000000" w:themeColor="text1"/>
          <w:sz w:val="24"/>
          <w:szCs w:val="24"/>
          <w:highlight w:val="none"/>
        </w:rPr>
        <w:t>人（公章）：</w:t>
      </w:r>
    </w:p>
    <w:p>
      <w:pPr>
        <w:spacing w:line="440" w:lineRule="exact"/>
        <w:ind w:right="105" w:firstLine="120" w:firstLineChars="50"/>
        <w:jc w:val="left"/>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年月日</w:t>
      </w:r>
    </w:p>
    <w:p>
      <w:pPr>
        <w:spacing w:line="440" w:lineRule="exact"/>
        <w:rPr>
          <w:rFonts w:ascii="宋体" w:hAnsi="宋体"/>
          <w:color w:val="000000" w:themeColor="text1"/>
          <w:kern w:val="0"/>
          <w:szCs w:val="21"/>
          <w:highlight w:val="none"/>
          <w:u w:val="single"/>
        </w:rPr>
      </w:pPr>
      <w:r>
        <w:rPr>
          <w:rFonts w:ascii="Times New Roman" w:hAnsi="Times New Roman"/>
          <w:color w:val="000000" w:themeColor="text1"/>
          <w:sz w:val="24"/>
          <w:szCs w:val="24"/>
          <w:highlight w:val="none"/>
        </w:rPr>
        <w:br w:type="page"/>
      </w:r>
    </w:p>
    <w:bookmarkEnd w:id="53"/>
    <w:p>
      <w:pPr>
        <w:keepNext/>
        <w:keepLines/>
        <w:tabs>
          <w:tab w:val="left" w:pos="1418"/>
        </w:tabs>
        <w:spacing w:before="260" w:after="260" w:line="400" w:lineRule="exact"/>
        <w:ind w:firstLine="284"/>
        <w:outlineLvl w:val="2"/>
        <w:rPr>
          <w:b/>
          <w:bCs/>
          <w:color w:val="000000" w:themeColor="text1"/>
          <w:sz w:val="24"/>
          <w:highlight w:val="none"/>
        </w:rPr>
      </w:pPr>
      <w:bookmarkStart w:id="54" w:name="_Toc18418253"/>
      <w:bookmarkStart w:id="55" w:name="_Toc16719"/>
      <w:bookmarkStart w:id="56" w:name="_Toc354044654"/>
      <w:bookmarkStart w:id="57" w:name="_Toc419964638"/>
      <w:r>
        <w:rPr>
          <w:rFonts w:hint="eastAsia" w:ascii="Times New Roman" w:hAnsi="Times New Roman"/>
          <w:b/>
          <w:bCs/>
          <w:color w:val="000000" w:themeColor="text1"/>
          <w:sz w:val="24"/>
          <w:szCs w:val="24"/>
          <w:highlight w:val="none"/>
        </w:rPr>
        <w:t>2.</w:t>
      </w:r>
      <w:r>
        <w:rPr>
          <w:rFonts w:hint="eastAsia"/>
          <w:b/>
          <w:bCs/>
          <w:color w:val="000000" w:themeColor="text1"/>
          <w:sz w:val="24"/>
          <w:highlight w:val="none"/>
        </w:rPr>
        <w:t>竞选保证金递交相关信息：</w:t>
      </w:r>
      <w:bookmarkEnd w:id="54"/>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rPr>
      </w:pPr>
      <w:bookmarkStart w:id="58" w:name="_Toc18418254"/>
      <w:r>
        <w:rPr>
          <w:rFonts w:hint="eastAsia"/>
          <w:b/>
          <w:bCs/>
          <w:color w:val="000000" w:themeColor="text1"/>
          <w:sz w:val="24"/>
          <w:highlight w:val="none"/>
        </w:rPr>
        <w:t>竞选保证金递交凭证</w:t>
      </w:r>
      <w:bookmarkEnd w:id="58"/>
      <w:r>
        <w:rPr>
          <w:rFonts w:hint="eastAsia" w:ascii="Times New Roman" w:hAnsi="Times New Roman"/>
          <w:b/>
          <w:bCs/>
          <w:color w:val="000000" w:themeColor="text1"/>
          <w:kern w:val="0"/>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rPr>
      </w:pPr>
      <w:bookmarkStart w:id="59" w:name="_Toc18418255"/>
      <w:r>
        <w:rPr>
          <w:rFonts w:hint="eastAsia" w:ascii="Times New Roman" w:hAnsi="Times New Roman"/>
          <w:b/>
          <w:bCs/>
          <w:color w:val="000000" w:themeColor="text1"/>
          <w:kern w:val="0"/>
          <w:sz w:val="24"/>
          <w:szCs w:val="24"/>
          <w:highlight w:val="none"/>
        </w:rPr>
        <w:t>3.</w:t>
      </w:r>
      <w:r>
        <w:rPr>
          <w:rFonts w:ascii="Times New Roman" w:hAnsi="Times New Roman"/>
          <w:b/>
          <w:bCs/>
          <w:color w:val="000000" w:themeColor="text1"/>
          <w:kern w:val="0"/>
          <w:sz w:val="24"/>
          <w:szCs w:val="24"/>
          <w:highlight w:val="none"/>
        </w:rPr>
        <w:t>其他资料</w:t>
      </w:r>
      <w:bookmarkEnd w:id="55"/>
      <w:bookmarkEnd w:id="56"/>
      <w:bookmarkEnd w:id="57"/>
      <w:bookmarkEnd w:id="59"/>
    </w:p>
    <w:p>
      <w:pPr>
        <w:spacing w:line="400" w:lineRule="exact"/>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（该部分资料由</w:t>
      </w:r>
      <w:r>
        <w:rPr>
          <w:rFonts w:hint="eastAsia" w:ascii="Times New Roman" w:hAnsi="Times New Roman"/>
          <w:color w:val="000000" w:themeColor="text1"/>
          <w:sz w:val="24"/>
          <w:szCs w:val="24"/>
          <w:highlight w:val="none"/>
        </w:rPr>
        <w:t>竞选</w:t>
      </w:r>
      <w:r>
        <w:rPr>
          <w:rFonts w:ascii="Times New Roman" w:hAnsi="Times New Roman"/>
          <w:color w:val="000000" w:themeColor="text1"/>
          <w:sz w:val="24"/>
          <w:szCs w:val="24"/>
          <w:highlight w:val="none"/>
        </w:rPr>
        <w:t>人根据</w:t>
      </w:r>
      <w:r>
        <w:rPr>
          <w:rFonts w:hint="eastAsia" w:ascii="Times New Roman" w:hAnsi="Times New Roman"/>
          <w:color w:val="000000" w:themeColor="text1"/>
          <w:sz w:val="24"/>
          <w:szCs w:val="24"/>
          <w:highlight w:val="none"/>
        </w:rPr>
        <w:t>比选文件</w:t>
      </w:r>
      <w:r>
        <w:rPr>
          <w:rFonts w:ascii="Times New Roman" w:hAnsi="Times New Roman"/>
          <w:color w:val="000000" w:themeColor="text1"/>
          <w:sz w:val="24"/>
          <w:szCs w:val="24"/>
          <w:highlight w:val="none"/>
        </w:rPr>
        <w:t>等</w:t>
      </w:r>
      <w:r>
        <w:rPr>
          <w:rFonts w:hint="eastAsia" w:ascii="Times New Roman" w:hAnsi="Times New Roman"/>
          <w:color w:val="000000" w:themeColor="text1"/>
          <w:sz w:val="24"/>
          <w:szCs w:val="24"/>
          <w:highlight w:val="none"/>
        </w:rPr>
        <w:t>要求及</w:t>
      </w:r>
      <w:r>
        <w:rPr>
          <w:rFonts w:ascii="Times New Roman" w:hAnsi="Times New Roman"/>
          <w:color w:val="000000" w:themeColor="text1"/>
          <w:sz w:val="24"/>
          <w:szCs w:val="24"/>
          <w:highlight w:val="none"/>
        </w:rPr>
        <w:t>内容，自行编制，格式自拟，并附相应证明资料）</w:t>
      </w:r>
    </w:p>
    <w:p>
      <w:pPr>
        <w:spacing w:line="300" w:lineRule="exact"/>
        <w:rPr>
          <w:rFonts w:ascii="Times New Roman" w:hAnsi="Times New Roman"/>
          <w:b/>
          <w:bCs/>
          <w:color w:val="000000" w:themeColor="text1"/>
          <w:kern w:val="0"/>
          <w:sz w:val="24"/>
          <w:szCs w:val="24"/>
          <w:highlight w:val="none"/>
        </w:rPr>
      </w:pPr>
      <w:r>
        <w:rPr>
          <w:rFonts w:ascii="Times New Roman" w:hAnsi="Times New Roman"/>
          <w:color w:val="000000" w:themeColor="text1"/>
          <w:sz w:val="24"/>
          <w:szCs w:val="24"/>
          <w:highlight w:val="none"/>
        </w:rPr>
        <w:br w:type="page"/>
      </w:r>
      <w:bookmarkStart w:id="60" w:name="_Toc2699"/>
      <w:r>
        <w:rPr>
          <w:rFonts w:ascii="Times New Roman" w:hAnsi="Times New Roman"/>
          <w:b/>
          <w:bCs/>
          <w:color w:val="000000" w:themeColor="text1"/>
          <w:kern w:val="0"/>
          <w:sz w:val="24"/>
          <w:szCs w:val="24"/>
          <w:highlight w:val="none"/>
        </w:rPr>
        <w:t>附件1</w:t>
      </w:r>
      <w:bookmarkEnd w:id="60"/>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rPr>
      </w:pPr>
      <w:r>
        <w:rPr>
          <w:rFonts w:ascii="Times New Roman" w:hAnsi="Times New Roman" w:eastAsia="仿宋"/>
          <w:b/>
          <w:bCs/>
          <w:color w:val="000000" w:themeColor="text1"/>
          <w:kern w:val="0"/>
          <w:sz w:val="30"/>
          <w:szCs w:val="30"/>
          <w:highlight w:val="none"/>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rPr>
      </w:pPr>
      <w:bookmarkStart w:id="61" w:name="_Toc28942"/>
    </w:p>
    <w:p>
      <w:pPr>
        <w:tabs>
          <w:tab w:val="left" w:pos="1050"/>
          <w:tab w:val="left" w:pos="1470"/>
        </w:tabs>
        <w:adjustRightInd w:val="0"/>
        <w:spacing w:line="400" w:lineRule="exact"/>
        <w:jc w:val="left"/>
        <w:rPr>
          <w:color w:val="000000" w:themeColor="text1"/>
          <w:highlight w:val="none"/>
        </w:rPr>
      </w:pPr>
      <w:r>
        <w:rPr>
          <w:rFonts w:ascii="Times New Roman" w:hAnsi="Times New Roman" w:eastAsia="仿宋"/>
          <w:b/>
          <w:bCs/>
          <w:color w:val="000000" w:themeColor="text1"/>
          <w:kern w:val="0"/>
          <w:sz w:val="30"/>
          <w:szCs w:val="30"/>
          <w:highlight w:val="none"/>
        </w:rPr>
        <w:t>各</w:t>
      </w:r>
      <w:r>
        <w:rPr>
          <w:rFonts w:hint="eastAsia" w:ascii="Times New Roman" w:hAnsi="Times New Roman" w:eastAsia="仿宋"/>
          <w:b/>
          <w:bCs/>
          <w:color w:val="000000" w:themeColor="text1"/>
          <w:kern w:val="0"/>
          <w:sz w:val="30"/>
          <w:szCs w:val="30"/>
          <w:highlight w:val="none"/>
        </w:rPr>
        <w:t>竞选人</w:t>
      </w:r>
      <w:r>
        <w:rPr>
          <w:rFonts w:ascii="Times New Roman" w:hAnsi="Times New Roman" w:eastAsia="仿宋"/>
          <w:b/>
          <w:bCs/>
          <w:color w:val="000000" w:themeColor="text1"/>
          <w:kern w:val="0"/>
          <w:sz w:val="30"/>
          <w:szCs w:val="30"/>
          <w:highlight w:val="none"/>
        </w:rPr>
        <w:t>按照</w:t>
      </w:r>
      <w:r>
        <w:rPr>
          <w:rFonts w:hint="eastAsia" w:ascii="Times New Roman" w:hAnsi="Times New Roman" w:eastAsia="仿宋"/>
          <w:b/>
          <w:bCs/>
          <w:color w:val="000000" w:themeColor="text1"/>
          <w:kern w:val="0"/>
          <w:sz w:val="30"/>
          <w:szCs w:val="30"/>
          <w:highlight w:val="none"/>
        </w:rPr>
        <w:t>比选文件要求及</w:t>
      </w:r>
      <w:r>
        <w:rPr>
          <w:rFonts w:ascii="Times New Roman" w:hAnsi="Times New Roman" w:eastAsia="仿宋"/>
          <w:b/>
          <w:bCs/>
          <w:color w:val="000000" w:themeColor="text1"/>
          <w:kern w:val="0"/>
          <w:sz w:val="30"/>
          <w:szCs w:val="30"/>
          <w:highlight w:val="none"/>
        </w:rPr>
        <w:t>内容，以表格形式在此一一对应地将</w:t>
      </w:r>
      <w:r>
        <w:rPr>
          <w:rFonts w:hint="eastAsia" w:ascii="Times New Roman" w:hAnsi="Times New Roman" w:eastAsia="仿宋"/>
          <w:b/>
          <w:bCs/>
          <w:color w:val="000000" w:themeColor="text1"/>
          <w:kern w:val="0"/>
          <w:sz w:val="30"/>
          <w:szCs w:val="30"/>
          <w:highlight w:val="none"/>
        </w:rPr>
        <w:t>各自竞选</w:t>
      </w:r>
      <w:r>
        <w:rPr>
          <w:rFonts w:ascii="Times New Roman" w:hAnsi="Times New Roman" w:eastAsia="仿宋"/>
          <w:b/>
          <w:bCs/>
          <w:color w:val="000000" w:themeColor="text1"/>
          <w:kern w:val="0"/>
          <w:sz w:val="30"/>
          <w:szCs w:val="30"/>
          <w:highlight w:val="none"/>
        </w:rPr>
        <w:t>文件中所对应</w:t>
      </w:r>
      <w:r>
        <w:rPr>
          <w:rFonts w:hint="eastAsia" w:ascii="Times New Roman" w:hAnsi="Times New Roman" w:eastAsia="仿宋"/>
          <w:b/>
          <w:bCs/>
          <w:color w:val="000000" w:themeColor="text1"/>
          <w:kern w:val="0"/>
          <w:sz w:val="30"/>
          <w:szCs w:val="30"/>
          <w:highlight w:val="none"/>
        </w:rPr>
        <w:t>内容的</w:t>
      </w:r>
      <w:r>
        <w:rPr>
          <w:rFonts w:ascii="Times New Roman" w:hAnsi="Times New Roman" w:eastAsia="仿宋"/>
          <w:b/>
          <w:bCs/>
          <w:color w:val="000000" w:themeColor="text1"/>
          <w:kern w:val="0"/>
          <w:sz w:val="30"/>
          <w:szCs w:val="30"/>
          <w:highlight w:val="none"/>
        </w:rPr>
        <w:t>页码标注说明，以便评标委员会查找和评审。</w:t>
      </w:r>
      <w:bookmarkEnd w:id="61"/>
    </w:p>
    <w:p>
      <w:pPr>
        <w:widowControl/>
        <w:jc w:val="left"/>
        <w:rPr>
          <w:color w:val="000000" w:themeColor="text1"/>
          <w:highlight w:val="none"/>
        </w:rPr>
      </w:pPr>
    </w:p>
    <w:p>
      <w:pPr>
        <w:widowControl/>
        <w:jc w:val="left"/>
        <w:rPr>
          <w:color w:val="000000" w:themeColor="text1"/>
          <w:highlight w:val="none"/>
        </w:rPr>
      </w:pPr>
    </w:p>
    <w:p>
      <w:pPr>
        <w:widowControl/>
        <w:jc w:val="left"/>
        <w:rPr>
          <w:color w:val="000000" w:themeColor="text1"/>
          <w:highlight w:val="none"/>
        </w:rPr>
      </w:pPr>
    </w:p>
    <w:p>
      <w:pPr>
        <w:widowControl/>
        <w:jc w:val="left"/>
        <w:rPr>
          <w:color w:val="000000" w:themeColor="text1"/>
          <w:highlight w:val="none"/>
        </w:rPr>
      </w:pPr>
    </w:p>
    <w:p>
      <w:pPr>
        <w:keepNext/>
        <w:keepLines/>
        <w:pageBreakBefore w:val="0"/>
        <w:tabs>
          <w:tab w:val="left" w:pos="1418"/>
        </w:tabs>
        <w:kinsoku/>
        <w:wordWrap/>
        <w:overflowPunct/>
        <w:topLinePunct w:val="0"/>
        <w:autoSpaceDE/>
        <w:autoSpaceDN/>
        <w:bidi w:val="0"/>
        <w:spacing w:line="320" w:lineRule="exact"/>
        <w:ind w:left="0" w:leftChars="0" w:right="0" w:rightChars="0"/>
        <w:jc w:val="left"/>
        <w:textAlignment w:val="auto"/>
        <w:outlineLvl w:val="2"/>
        <w:rPr>
          <w:rFonts w:ascii="Times New Roman" w:hAnsi="Times New Roman"/>
          <w:b/>
          <w:bCs/>
          <w:color w:val="000000" w:themeColor="text1"/>
          <w:kern w:val="0"/>
          <w:sz w:val="24"/>
          <w:szCs w:val="24"/>
          <w:highlight w:val="none"/>
        </w:rPr>
      </w:pPr>
      <w:r>
        <w:rPr>
          <w:color w:val="000000" w:themeColor="text1"/>
          <w:highlight w:val="none"/>
        </w:rPr>
        <w:br w:type="page"/>
      </w:r>
      <w:bookmarkStart w:id="62" w:name="_Toc18418256"/>
      <w:r>
        <w:rPr>
          <w:rFonts w:ascii="Times New Roman" w:hAnsi="Times New Roman"/>
          <w:b/>
          <w:bCs/>
          <w:color w:val="000000" w:themeColor="text1"/>
          <w:kern w:val="0"/>
          <w:sz w:val="24"/>
          <w:szCs w:val="24"/>
          <w:highlight w:val="none"/>
        </w:rPr>
        <w:t>附件2：</w:t>
      </w:r>
      <w:bookmarkEnd w:id="62"/>
    </w:p>
    <w:p>
      <w:pPr>
        <w:keepNext/>
        <w:keepLines/>
        <w:pageBreakBefore w:val="0"/>
        <w:tabs>
          <w:tab w:val="left" w:pos="1418"/>
        </w:tabs>
        <w:kinsoku/>
        <w:wordWrap/>
        <w:overflowPunct/>
        <w:topLinePunct w:val="0"/>
        <w:autoSpaceDE/>
        <w:autoSpaceDN/>
        <w:bidi w:val="0"/>
        <w:spacing w:line="320" w:lineRule="exact"/>
        <w:ind w:left="0" w:leftChars="0" w:right="0" w:rightChars="0"/>
        <w:jc w:val="center"/>
        <w:textAlignment w:val="auto"/>
        <w:rPr>
          <w:rFonts w:ascii="Times New Roman" w:hAnsi="Times New Roman" w:eastAsia="仿宋"/>
          <w:b/>
          <w:bCs/>
          <w:color w:val="000000" w:themeColor="text1"/>
          <w:kern w:val="0"/>
          <w:sz w:val="30"/>
          <w:szCs w:val="30"/>
          <w:highlight w:val="none"/>
        </w:rPr>
      </w:pPr>
      <w:r>
        <w:rPr>
          <w:rFonts w:ascii="Times New Roman" w:hAnsi="Times New Roman" w:eastAsia="仿宋"/>
          <w:b/>
          <w:bCs/>
          <w:color w:val="000000" w:themeColor="text1"/>
          <w:kern w:val="0"/>
          <w:sz w:val="30"/>
          <w:szCs w:val="30"/>
          <w:highlight w:val="none"/>
        </w:rPr>
        <w:t>商务符合性应答表</w:t>
      </w:r>
    </w:p>
    <w:p>
      <w:pPr>
        <w:pageBreakBefore w:val="0"/>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rPr>
      </w:pPr>
      <w:r>
        <w:rPr>
          <w:rFonts w:hint="eastAsia" w:ascii="Times New Roman" w:hAnsi="Times New Roman" w:eastAsia="仿宋"/>
          <w:bCs/>
          <w:color w:val="000000" w:themeColor="text1"/>
          <w:szCs w:val="21"/>
          <w:highlight w:val="none"/>
        </w:rPr>
        <w:t>（该表以比选文件正文第三篇《商务需求》中“商务符合性要求”描述为准，请各竞选人按序号作出响应，若出现前后不一致的情况，以比选文件正文第三篇《商务需求》中“商务符合性要求”描述为准）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 w:val="18"/>
                <w:szCs w:val="21"/>
                <w:highlight w:val="none"/>
              </w:rPr>
            </w:pPr>
            <w:r>
              <w:rPr>
                <w:rFonts w:ascii="Times New Roman" w:hAnsi="Times New Roman"/>
                <w:color w:val="000000" w:themeColor="text1"/>
                <w:sz w:val="18"/>
                <w:szCs w:val="21"/>
                <w:highlight w:val="none"/>
              </w:rPr>
              <w:t>条款号</w:t>
            </w:r>
          </w:p>
        </w:tc>
        <w:tc>
          <w:tcPr>
            <w:tcW w:w="8383" w:type="dxa"/>
            <w:shd w:val="clear" w:color="auto" w:fill="BFBFBF"/>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 w:val="18"/>
                <w:szCs w:val="21"/>
                <w:highlight w:val="none"/>
              </w:rPr>
            </w:pPr>
            <w:r>
              <w:rPr>
                <w:rFonts w:ascii="Times New Roman" w:hAnsi="Times New Roman"/>
                <w:color w:val="000000" w:themeColor="text1"/>
                <w:sz w:val="18"/>
                <w:szCs w:val="21"/>
                <w:highlight w:val="none"/>
              </w:rPr>
              <w:t>招标要求</w:t>
            </w:r>
          </w:p>
        </w:tc>
        <w:tc>
          <w:tcPr>
            <w:tcW w:w="663" w:type="dxa"/>
            <w:shd w:val="clear" w:color="auto" w:fill="BFBFBF"/>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有否偏离</w:t>
            </w:r>
          </w:p>
        </w:tc>
        <w:tc>
          <w:tcPr>
            <w:tcW w:w="1276" w:type="dxa"/>
            <w:shd w:val="clear" w:color="auto" w:fill="BFBFBF"/>
          </w:tcPr>
          <w:p>
            <w:pPr>
              <w:pageBreakBefore w:val="0"/>
              <w:tabs>
                <w:tab w:val="left" w:pos="1050"/>
                <w:tab w:val="left" w:pos="1470"/>
              </w:tabs>
              <w:kinsoku/>
              <w:wordWrap/>
              <w:overflowPunct/>
              <w:topLinePunct w:val="0"/>
              <w:autoSpaceDE/>
              <w:autoSpaceDN/>
              <w:bidi w:val="0"/>
              <w:spacing w:line="320" w:lineRule="exact"/>
              <w:ind w:left="0" w:leftChars="0" w:right="0" w:rightChars="0"/>
              <w:jc w:val="left"/>
              <w:textAlignment w:val="auto"/>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如有偏离，</w:t>
            </w:r>
          </w:p>
          <w:p>
            <w:pPr>
              <w:pageBreakBefore w:val="0"/>
              <w:tabs>
                <w:tab w:val="left" w:pos="1050"/>
                <w:tab w:val="left" w:pos="1470"/>
              </w:tabs>
              <w:kinsoku/>
              <w:wordWrap/>
              <w:overflowPunct/>
              <w:topLinePunct w:val="0"/>
              <w:autoSpaceDE/>
              <w:autoSpaceDN/>
              <w:bidi w:val="0"/>
              <w:spacing w:line="320" w:lineRule="exact"/>
              <w:ind w:left="0" w:leftChars="0" w:right="0" w:rightChars="0"/>
              <w:jc w:val="left"/>
              <w:textAlignment w:val="auto"/>
              <w:rPr>
                <w:rFonts w:ascii="Times New Roman" w:hAnsi="Times New Roman"/>
                <w:color w:val="000000" w:themeColor="text1"/>
                <w:sz w:val="18"/>
                <w:szCs w:val="21"/>
                <w:highlight w:val="none"/>
              </w:rPr>
            </w:pPr>
            <w:r>
              <w:rPr>
                <w:rFonts w:hint="eastAsia" w:ascii="Times New Roman" w:hAnsi="Times New Roman"/>
                <w:color w:val="000000" w:themeColor="text1"/>
                <w:sz w:val="18"/>
                <w:szCs w:val="21"/>
                <w:highlight w:val="none"/>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bCs/>
                <w:color w:val="000000" w:themeColor="text1"/>
                <w:szCs w:val="21"/>
                <w:highlight w:val="none"/>
              </w:rPr>
            </w:pPr>
            <w:r>
              <w:rPr>
                <w:rFonts w:ascii="Times New Roman" w:hAnsi="Times New Roman"/>
                <w:bCs/>
                <w:color w:val="000000" w:themeColor="text1"/>
                <w:szCs w:val="21"/>
                <w:highlight w:val="none"/>
              </w:rPr>
              <w:t>1</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lang w:val="ru-RU"/>
              </w:rPr>
              <w:t>招选内容：详见第一篇《比选公告》“七、其他”相关内容。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bCs/>
                <w:color w:val="000000" w:themeColor="text1"/>
                <w:szCs w:val="21"/>
                <w:highlight w:val="none"/>
              </w:rPr>
            </w:pPr>
            <w:r>
              <w:rPr>
                <w:rFonts w:ascii="Times New Roman" w:hAnsi="Times New Roman"/>
                <w:bCs/>
                <w:color w:val="000000" w:themeColor="text1"/>
                <w:szCs w:val="21"/>
                <w:highlight w:val="none"/>
              </w:rPr>
              <w:t>2</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lang w:val="ru-RU"/>
              </w:rPr>
              <w:t>维保周期：详见第一篇《比选公告》“七、其他”相关内容。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3</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rPr>
              <w:t>维保地点</w:t>
            </w:r>
            <w:r>
              <w:rPr>
                <w:rFonts w:hint="eastAsia" w:ascii="DLRIFU+ËÎÌå" w:hAnsi="DLRIFU+ËÎÌå" w:cs="DLRIFU+ËÎÌå"/>
                <w:color w:val="000000" w:themeColor="text1"/>
                <w:highlight w:val="none"/>
                <w:lang w:val="ru-RU"/>
              </w:rPr>
              <w:t>：详见第一篇《比选公告》“七、其他”相关内容。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4</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rPr>
            </w:pPr>
            <w:r>
              <w:rPr>
                <w:rFonts w:hint="eastAsia" w:ascii="DLRIFU+ËÎÌå" w:hAnsi="DLRIFU+ËÎÌå" w:cs="DLRIFU+ËÎÌå"/>
                <w:color w:val="000000" w:themeColor="text1"/>
                <w:highlight w:val="none"/>
              </w:rPr>
              <w:t>质量要求</w:t>
            </w:r>
            <w:r>
              <w:rPr>
                <w:rFonts w:hint="eastAsia" w:ascii="DLRIFU+ËÎÌå" w:hAnsi="DLRIFU+ËÎÌå" w:cs="DLRIFU+ËÎÌå"/>
                <w:color w:val="000000" w:themeColor="text1"/>
                <w:highlight w:val="none"/>
                <w:lang w:val="ru-RU"/>
              </w:rPr>
              <w:t>：详见第一篇《比选公告》“七、其他”相关内容。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5</w:t>
            </w:r>
          </w:p>
        </w:tc>
        <w:tc>
          <w:tcPr>
            <w:tcW w:w="8383" w:type="dxa"/>
            <w:vAlign w:val="top"/>
          </w:tcPr>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lang w:val="ru-RU"/>
              </w:rPr>
            </w:pPr>
            <w:r>
              <w:rPr>
                <w:rFonts w:hint="eastAsia" w:ascii="DLRIFU+ËÎÌå" w:hAnsi="DLRIFU+ËÎÌå" w:cs="DLRIFU+ËÎÌå"/>
                <w:color w:val="000000" w:themeColor="text1"/>
                <w:highlight w:val="none"/>
                <w:lang w:val="ru-RU"/>
              </w:rPr>
              <w:t>分包六</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ru-RU"/>
              </w:rPr>
              <w:t>气胀式救生筏维保、分包七</w:t>
            </w:r>
            <w:r>
              <w:rPr>
                <w:rFonts w:hint="eastAsia" w:ascii="DLRIFU+ËÎÌå" w:hAnsi="DLRIFU+ËÎÌå" w:cs="DLRIFU+ËÎÌå"/>
                <w:color w:val="000000" w:themeColor="text1"/>
                <w:highlight w:val="none"/>
              </w:rPr>
              <w:t xml:space="preserve"> </w:t>
            </w:r>
            <w:r>
              <w:rPr>
                <w:rFonts w:hint="eastAsia" w:ascii="DLRIFU+ËÎÌå" w:hAnsi="DLRIFU+ËÎÌå" w:cs="DLRIFU+ËÎÌå"/>
                <w:color w:val="000000" w:themeColor="text1"/>
                <w:highlight w:val="none"/>
                <w:lang w:val="ru-RU"/>
              </w:rPr>
              <w:t>视频监控系统维保</w:t>
            </w:r>
            <w:r>
              <w:rPr>
                <w:rFonts w:hint="eastAsia"/>
                <w:color w:val="000000" w:themeColor="text1"/>
                <w:highlight w:val="none"/>
                <w:lang w:val="ru-RU"/>
              </w:rPr>
              <w:t>：</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lang w:val="ru-RU"/>
              </w:rPr>
            </w:pPr>
            <w:r>
              <w:rPr>
                <w:rFonts w:hint="eastAsia"/>
                <w:color w:val="000000" w:themeColor="text1"/>
                <w:highlight w:val="none"/>
                <w:lang w:val="ru-RU"/>
              </w:rPr>
              <w:t>能提供相关项目的生产场地及专业技术人员证明。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分包八 通讯导航系统维保：</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1、能提供相关项目的生产场地及专业技术人员证明；</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rPr>
            </w:pPr>
            <w:r>
              <w:rPr>
                <w:rFonts w:hint="eastAsia"/>
                <w:color w:val="000000" w:themeColor="text1"/>
                <w:highlight w:val="none"/>
              </w:rPr>
              <w:t>2、能提供CCS认可的资质证书、设备厂商或专业机构授权相关证书；</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rFonts w:ascii="Times New Roman" w:hAnsi="Times New Roman" w:eastAsia="仿宋"/>
                <w:bCs/>
                <w:color w:val="000000" w:themeColor="text1"/>
                <w:szCs w:val="21"/>
                <w:highlight w:val="none"/>
              </w:rPr>
            </w:pPr>
            <w:r>
              <w:rPr>
                <w:rFonts w:hint="eastAsia"/>
                <w:color w:val="000000" w:themeColor="text1"/>
                <w:highlight w:val="none"/>
              </w:rPr>
              <w:t>3、</w:t>
            </w:r>
            <w:r>
              <w:rPr>
                <w:rFonts w:hint="eastAsia"/>
                <w:color w:val="000000" w:themeColor="text1"/>
                <w:highlight w:val="none"/>
                <w:lang w:val="ru-RU"/>
              </w:rPr>
              <w:t>招标阶段投标人只需响应即可，中标后，招标人有权对中标人的该项情况进行核实；如核实情况为虚假应标，招标人有权取消其中标候选人资格并没收其投标保证金或履约保证金，并有权要求中标人承担一切责任和损失。</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6</w:t>
            </w:r>
          </w:p>
        </w:tc>
        <w:tc>
          <w:tcPr>
            <w:tcW w:w="8383" w:type="dxa"/>
            <w:vAlign w:val="center"/>
          </w:tcPr>
          <w:p>
            <w:pPr>
              <w:pageBreakBefore w:val="0"/>
              <w:kinsoku/>
              <w:wordWrap/>
              <w:overflowPunct/>
              <w:topLinePunct w:val="0"/>
              <w:autoSpaceDE/>
              <w:autoSpaceDN/>
              <w:bidi w:val="0"/>
              <w:spacing w:line="320" w:lineRule="exact"/>
              <w:ind w:left="0" w:leftChars="0" w:right="0" w:rightChars="0"/>
              <w:textAlignment w:val="auto"/>
              <w:rPr>
                <w:rFonts w:ascii="Times New Roman" w:hAnsi="Times New Roman" w:eastAsia="仿宋"/>
                <w:bCs/>
                <w:color w:val="000000" w:themeColor="text1"/>
                <w:szCs w:val="21"/>
                <w:highlight w:val="none"/>
              </w:rPr>
            </w:pPr>
            <w:r>
              <w:rPr>
                <w:rFonts w:hint="eastAsia" w:ascii="宋体" w:hAnsi="宋体" w:eastAsia="宋体" w:cs="Times New Roman"/>
                <w:color w:val="000000" w:themeColor="text1"/>
                <w:szCs w:val="21"/>
                <w:highlight w:val="none"/>
              </w:rPr>
              <w:t>支付方式：</w:t>
            </w:r>
            <w:r>
              <w:rPr>
                <w:rFonts w:hint="eastAsia"/>
                <w:color w:val="000000" w:themeColor="text1"/>
                <w:highlight w:val="none"/>
              </w:rPr>
              <w:t>以合同约定为准。</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hint="eastAsia" w:ascii="Times New Roman" w:hAnsi="Times New Roman" w:eastAsiaTheme="minorEastAsia"/>
                <w:color w:val="000000" w:themeColor="text1"/>
                <w:szCs w:val="21"/>
                <w:highlight w:val="none"/>
                <w:lang w:val="en-US" w:eastAsia="zh-CN"/>
              </w:rPr>
            </w:pPr>
            <w:r>
              <w:rPr>
                <w:rFonts w:hint="eastAsia" w:ascii="Times New Roman" w:hAnsi="Times New Roman"/>
                <w:color w:val="000000" w:themeColor="text1"/>
                <w:szCs w:val="21"/>
                <w:highlight w:val="none"/>
                <w:lang w:val="en-US" w:eastAsia="zh-CN"/>
              </w:rPr>
              <w:t>7</w:t>
            </w:r>
          </w:p>
        </w:tc>
        <w:tc>
          <w:tcPr>
            <w:tcW w:w="8383" w:type="dxa"/>
            <w:vAlign w:val="center"/>
          </w:tcPr>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1、履约担保金额：</w:t>
            </w:r>
            <w:r>
              <w:rPr>
                <w:rFonts w:hint="eastAsia" w:ascii="Times New Roman" w:hAnsi="Times New Roman"/>
                <w:color w:val="000000" w:themeColor="text1"/>
                <w:szCs w:val="21"/>
                <w:highlight w:val="none"/>
              </w:rPr>
              <w:t>合同总金额的</w:t>
            </w:r>
            <w:r>
              <w:rPr>
                <w:rFonts w:hint="eastAsia" w:ascii="Times New Roman" w:hAnsi="Times New Roman"/>
                <w:color w:val="000000" w:themeColor="text1"/>
                <w:szCs w:val="21"/>
                <w:highlight w:val="none"/>
                <w:u w:val="single"/>
              </w:rPr>
              <w:t xml:space="preserve"> 10 </w:t>
            </w: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w:t>
            </w:r>
          </w:p>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2、履约担保方式：银行转账支票、银行汇票；</w:t>
            </w:r>
          </w:p>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3、履约担保提交时间</w:t>
            </w:r>
            <w:r>
              <w:rPr>
                <w:rFonts w:hint="eastAsia" w:ascii="Times New Roman" w:hAnsi="Times New Roman"/>
                <w:color w:val="000000" w:themeColor="text1"/>
                <w:szCs w:val="21"/>
                <w:highlight w:val="none"/>
              </w:rPr>
              <w:t>和账户</w:t>
            </w:r>
            <w:r>
              <w:rPr>
                <w:rFonts w:ascii="Times New Roman" w:hAnsi="Times New Roman"/>
                <w:color w:val="000000" w:themeColor="text1"/>
                <w:szCs w:val="21"/>
                <w:highlight w:val="none"/>
              </w:rPr>
              <w:t>：中标人须</w:t>
            </w:r>
            <w:r>
              <w:rPr>
                <w:rFonts w:hint="eastAsia" w:ascii="Times New Roman" w:hAnsi="Times New Roman"/>
                <w:color w:val="000000" w:themeColor="text1"/>
                <w:szCs w:val="21"/>
                <w:highlight w:val="none"/>
              </w:rPr>
              <w:t>在签订合同前3日</w:t>
            </w:r>
            <w:r>
              <w:rPr>
                <w:rFonts w:ascii="Times New Roman" w:hAnsi="Times New Roman"/>
                <w:color w:val="000000" w:themeColor="text1"/>
                <w:szCs w:val="21"/>
                <w:highlight w:val="none"/>
              </w:rPr>
              <w:t>内提交</w:t>
            </w:r>
          </w:p>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r>
              <w:rPr>
                <w:rFonts w:ascii="Times New Roman" w:hAnsi="Times New Roman"/>
                <w:color w:val="000000" w:themeColor="text1"/>
                <w:szCs w:val="21"/>
                <w:highlight w:val="none"/>
              </w:rPr>
              <w:t>（</w:t>
            </w:r>
            <w:r>
              <w:rPr>
                <w:rFonts w:hint="eastAsia" w:ascii="Times New Roman" w:hAnsi="Times New Roman"/>
                <w:color w:val="000000" w:themeColor="text1"/>
                <w:szCs w:val="21"/>
                <w:highlight w:val="none"/>
              </w:rPr>
              <w:t>户名：</w:t>
            </w:r>
            <w:r>
              <w:rPr>
                <w:rFonts w:hint="eastAsia" w:ascii="Times New Roman" w:hAnsi="Times New Roman"/>
                <w:color w:val="000000" w:themeColor="text1"/>
                <w:szCs w:val="21"/>
                <w:highlight w:val="none"/>
                <w:u w:val="single"/>
              </w:rPr>
              <w:t xml:space="preserve"> 重庆长江黄金游轮有限公司 </w:t>
            </w:r>
            <w:r>
              <w:rPr>
                <w:rFonts w:hint="eastAsia" w:ascii="Times New Roman" w:hAnsi="Times New Roman"/>
                <w:color w:val="000000" w:themeColor="text1"/>
                <w:szCs w:val="21"/>
                <w:highlight w:val="none"/>
              </w:rPr>
              <w:t xml:space="preserve">   账号：</w:t>
            </w:r>
            <w:r>
              <w:rPr>
                <w:rFonts w:hint="eastAsia" w:ascii="Times New Roman" w:hAnsi="Times New Roman"/>
                <w:color w:val="000000" w:themeColor="text1"/>
                <w:szCs w:val="21"/>
                <w:highlight w:val="none"/>
                <w:u w:val="single"/>
              </w:rPr>
              <w:t xml:space="preserve"> 3100021519024633070 </w:t>
            </w:r>
            <w:r>
              <w:rPr>
                <w:rFonts w:hint="eastAsia" w:ascii="Times New Roman" w:hAnsi="Times New Roman"/>
                <w:color w:val="000000" w:themeColor="text1"/>
                <w:szCs w:val="21"/>
                <w:highlight w:val="none"/>
              </w:rPr>
              <w:t xml:space="preserve">    开户行：</w:t>
            </w:r>
            <w:r>
              <w:rPr>
                <w:rFonts w:hint="eastAsia" w:ascii="Times New Roman" w:hAnsi="Times New Roman"/>
                <w:color w:val="000000" w:themeColor="text1"/>
                <w:szCs w:val="21"/>
                <w:highlight w:val="none"/>
                <w:u w:val="single"/>
              </w:rPr>
              <w:t xml:space="preserve"> 工行两路口较场口支行</w:t>
            </w:r>
            <w:r>
              <w:rPr>
                <w:rFonts w:ascii="Times New Roman" w:hAnsi="Times New Roman"/>
                <w:color w:val="000000" w:themeColor="text1"/>
                <w:szCs w:val="21"/>
                <w:highlight w:val="none"/>
              </w:rPr>
              <w:t>）；</w:t>
            </w:r>
          </w:p>
          <w:p>
            <w:pPr>
              <w:pageBreakBefore w:val="0"/>
              <w:kinsoku/>
              <w:wordWrap/>
              <w:overflowPunct/>
              <w:topLinePunct w:val="0"/>
              <w:autoSpaceDE/>
              <w:autoSpaceDN/>
              <w:bidi w:val="0"/>
              <w:spacing w:line="320" w:lineRule="exact"/>
              <w:ind w:left="0" w:leftChars="0" w:right="0" w:rightChars="0"/>
              <w:textAlignment w:val="auto"/>
              <w:rPr>
                <w:rFonts w:ascii="Times New Roman" w:hAnsi="Times New Roman" w:eastAsia="仿宋"/>
                <w:bCs/>
                <w:color w:val="000000" w:themeColor="text1"/>
                <w:szCs w:val="21"/>
                <w:highlight w:val="none"/>
              </w:rPr>
            </w:pPr>
            <w:r>
              <w:rPr>
                <w:rFonts w:ascii="Times New Roman" w:hAnsi="Times New Roman"/>
                <w:color w:val="000000" w:themeColor="text1"/>
                <w:szCs w:val="21"/>
                <w:highlight w:val="none"/>
              </w:rPr>
              <w:t>4、履约保证金退还时间：</w:t>
            </w:r>
            <w:r>
              <w:rPr>
                <w:rFonts w:hint="eastAsia" w:ascii="Times New Roman" w:hAnsi="Times New Roman"/>
                <w:color w:val="000000" w:themeColor="text1"/>
                <w:szCs w:val="21"/>
                <w:highlight w:val="none"/>
                <w:u w:val="single"/>
              </w:rPr>
              <w:t xml:space="preserve"> 合同期满 ，</w:t>
            </w:r>
            <w:r>
              <w:rPr>
                <w:rFonts w:ascii="Times New Roman" w:hAnsi="Times New Roman"/>
                <w:color w:val="000000" w:themeColor="text1"/>
                <w:szCs w:val="21"/>
                <w:highlight w:val="none"/>
              </w:rPr>
              <w:t>一次性无息退还；如有违约，仅退还扣除违约金后的余额。</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hint="eastAsia" w:ascii="Times New Roman" w:hAnsi="Times New Roman" w:eastAsiaTheme="minorEastAsia"/>
                <w:color w:val="000000" w:themeColor="text1"/>
                <w:szCs w:val="21"/>
                <w:highlight w:val="none"/>
                <w:lang w:val="en-US" w:eastAsia="zh-CN"/>
              </w:rPr>
            </w:pPr>
            <w:r>
              <w:rPr>
                <w:rFonts w:hint="eastAsia" w:ascii="Times New Roman" w:hAnsi="Times New Roman"/>
                <w:color w:val="000000" w:themeColor="text1"/>
                <w:szCs w:val="21"/>
                <w:highlight w:val="none"/>
                <w:lang w:val="en-US" w:eastAsia="zh-CN"/>
              </w:rPr>
              <w:t>8</w:t>
            </w:r>
          </w:p>
        </w:tc>
        <w:tc>
          <w:tcPr>
            <w:tcW w:w="8383" w:type="dxa"/>
            <w:vAlign w:val="center"/>
          </w:tcPr>
          <w:p>
            <w:pPr>
              <w:pageBreakBefore w:val="0"/>
              <w:kinsoku/>
              <w:wordWrap/>
              <w:overflowPunct/>
              <w:topLinePunct w:val="0"/>
              <w:autoSpaceDE/>
              <w:autoSpaceDN/>
              <w:bidi w:val="0"/>
              <w:spacing w:line="320" w:lineRule="exact"/>
              <w:ind w:left="0" w:leftChars="0" w:right="0" w:rightChars="0"/>
              <w:textAlignment w:val="auto"/>
              <w:rPr>
                <w:rFonts w:ascii="Times New Roman" w:hAnsi="Times New Roman" w:eastAsia="仿宋"/>
                <w:bCs/>
                <w:color w:val="000000" w:themeColor="text1"/>
                <w:szCs w:val="21"/>
                <w:highlight w:val="none"/>
              </w:rPr>
            </w:pPr>
            <w:r>
              <w:rPr>
                <w:rFonts w:hint="eastAsia" w:ascii="Times New Roman" w:hAnsi="Times New Roman"/>
                <w:color w:val="000000" w:themeColor="text1"/>
                <w:szCs w:val="21"/>
                <w:highlight w:val="none"/>
                <w:u w:val="single"/>
              </w:rPr>
              <w:t>我司将严格保守招标人的项目情况和秘密，不与其他单位互通情况。</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rPr>
            </w:pPr>
          </w:p>
        </w:tc>
      </w:tr>
    </w:tbl>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Times New Roman" w:hAnsi="Times New Roman"/>
          <w:color w:val="000000" w:themeColor="text1"/>
          <w:szCs w:val="21"/>
          <w:highlight w:val="none"/>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Times New Roman" w:hAnsi="Times New Roman"/>
          <w:color w:val="000000" w:themeColor="text1"/>
          <w:szCs w:val="21"/>
          <w:highlight w:val="none"/>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rPr>
      </w:pPr>
      <w:r>
        <w:rPr>
          <w:rFonts w:ascii="Times New Roman" w:hAnsi="Times New Roman"/>
          <w:color w:val="000000" w:themeColor="text1"/>
          <w:szCs w:val="21"/>
          <w:highlight w:val="none"/>
        </w:rPr>
        <w:t>注：请各</w:t>
      </w:r>
      <w:r>
        <w:rPr>
          <w:rFonts w:hint="eastAsia" w:ascii="Times New Roman" w:hAnsi="Times New Roman"/>
          <w:color w:val="000000" w:themeColor="text1"/>
          <w:szCs w:val="21"/>
          <w:highlight w:val="none"/>
        </w:rPr>
        <w:t>竞选</w:t>
      </w:r>
      <w:r>
        <w:rPr>
          <w:rFonts w:ascii="Times New Roman" w:hAnsi="Times New Roman"/>
          <w:color w:val="000000" w:themeColor="text1"/>
          <w:szCs w:val="21"/>
          <w:highlight w:val="none"/>
        </w:rPr>
        <w:t>人仔细阅读</w:t>
      </w:r>
      <w:r>
        <w:rPr>
          <w:rFonts w:hint="eastAsia" w:ascii="Times New Roman" w:hAnsi="Times New Roman"/>
          <w:color w:val="000000" w:themeColor="text1"/>
          <w:szCs w:val="21"/>
          <w:highlight w:val="none"/>
        </w:rPr>
        <w:t>比选</w:t>
      </w:r>
      <w:r>
        <w:rPr>
          <w:rFonts w:ascii="Times New Roman" w:hAnsi="Times New Roman"/>
          <w:color w:val="000000" w:themeColor="text1"/>
          <w:szCs w:val="21"/>
          <w:highlight w:val="none"/>
        </w:rPr>
        <w:t>文件相关条款，</w:t>
      </w:r>
      <w:r>
        <w:rPr>
          <w:rFonts w:hint="eastAsia" w:ascii="Times New Roman" w:hAnsi="Times New Roman"/>
          <w:color w:val="000000" w:themeColor="text1"/>
          <w:szCs w:val="21"/>
          <w:highlight w:val="none"/>
        </w:rPr>
        <w:t>竞选</w:t>
      </w:r>
      <w:r>
        <w:rPr>
          <w:rFonts w:ascii="Times New Roman" w:hAnsi="Times New Roman"/>
          <w:color w:val="000000" w:themeColor="text1"/>
          <w:szCs w:val="21"/>
          <w:highlight w:val="none"/>
        </w:rPr>
        <w:t>人对</w:t>
      </w:r>
      <w:r>
        <w:rPr>
          <w:rFonts w:hint="eastAsia" w:ascii="Times New Roman" w:hAnsi="Times New Roman"/>
          <w:color w:val="000000" w:themeColor="text1"/>
          <w:szCs w:val="21"/>
          <w:highlight w:val="none"/>
        </w:rPr>
        <w:t>比选</w:t>
      </w:r>
      <w:r>
        <w:rPr>
          <w:rFonts w:ascii="Times New Roman" w:hAnsi="Times New Roman"/>
          <w:color w:val="000000" w:themeColor="text1"/>
          <w:szCs w:val="21"/>
          <w:highlight w:val="none"/>
        </w:rPr>
        <w:t>文件要求进行响应后，招标人在后期合同签订和项目实施过程中将按照</w:t>
      </w:r>
      <w:r>
        <w:rPr>
          <w:rFonts w:hint="eastAsia" w:ascii="Times New Roman" w:hAnsi="Times New Roman"/>
          <w:color w:val="000000" w:themeColor="text1"/>
          <w:szCs w:val="21"/>
          <w:highlight w:val="none"/>
        </w:rPr>
        <w:t>比选</w:t>
      </w:r>
      <w:r>
        <w:rPr>
          <w:rFonts w:ascii="Times New Roman" w:hAnsi="Times New Roman"/>
          <w:color w:val="000000" w:themeColor="text1"/>
          <w:szCs w:val="21"/>
          <w:highlight w:val="none"/>
        </w:rPr>
        <w:t>文件要求执行，不再做出调整。</w:t>
      </w: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rPr>
      </w:pPr>
      <w:r>
        <w:rPr>
          <w:rFonts w:hint="eastAsia" w:ascii="宋体" w:hAnsi="宋体"/>
          <w:b/>
          <w:color w:val="000000" w:themeColor="text1"/>
          <w:szCs w:val="21"/>
          <w:highlight w:val="none"/>
        </w:rPr>
        <w:t>竞选人：（公章）</w:t>
      </w:r>
    </w:p>
    <w:p>
      <w:pPr>
        <w:pageBreakBefore w:val="0"/>
        <w:kinsoku/>
        <w:wordWrap/>
        <w:overflowPunct/>
        <w:topLinePunct w:val="0"/>
        <w:autoSpaceDE/>
        <w:autoSpaceDN/>
        <w:bidi w:val="0"/>
        <w:spacing w:line="320" w:lineRule="exact"/>
        <w:ind w:left="0" w:leftChars="0" w:right="0" w:rightChars="0"/>
        <w:textAlignment w:val="auto"/>
        <w:rPr>
          <w:rFonts w:ascii="宋体" w:hAnsi="宋体"/>
          <w:color w:val="000000" w:themeColor="text1"/>
          <w:szCs w:val="21"/>
          <w:highlight w:val="none"/>
        </w:rPr>
      </w:pPr>
      <w:r>
        <w:rPr>
          <w:rFonts w:hint="eastAsia" w:ascii="宋体" w:hAnsi="宋体"/>
          <w:b/>
          <w:color w:val="000000" w:themeColor="text1"/>
          <w:szCs w:val="21"/>
          <w:highlight w:val="none"/>
        </w:rPr>
        <w:t>法定代表人或其委托代理人：（盖章或签字）</w:t>
      </w:r>
    </w:p>
    <w:p>
      <w:pPr>
        <w:pageBreakBefore w:val="0"/>
        <w:kinsoku/>
        <w:wordWrap/>
        <w:overflowPunct/>
        <w:topLinePunct w:val="0"/>
        <w:autoSpaceDE/>
        <w:autoSpaceDN/>
        <w:bidi w:val="0"/>
        <w:spacing w:line="320" w:lineRule="exact"/>
        <w:ind w:left="0" w:leftChars="0" w:right="0" w:rightChars="0" w:firstLine="1890" w:firstLineChars="900"/>
        <w:textAlignment w:val="auto"/>
        <w:rPr>
          <w:rFonts w:ascii="Times New Roman" w:hAnsi="Times New Roman" w:eastAsia="仿宋"/>
          <w:b/>
          <w:bCs/>
          <w:color w:val="000000" w:themeColor="text1"/>
          <w:kern w:val="0"/>
          <w:sz w:val="30"/>
          <w:szCs w:val="30"/>
          <w:highlight w:val="none"/>
        </w:rPr>
      </w:pPr>
      <w:r>
        <w:rPr>
          <w:rFonts w:hint="eastAsia" w:ascii="宋体" w:hAnsi="宋体"/>
          <w:color w:val="000000" w:themeColor="text1"/>
          <w:szCs w:val="21"/>
          <w:highlight w:val="none"/>
        </w:rPr>
        <w:t>年   月   日</w:t>
      </w:r>
    </w:p>
    <w:p>
      <w:pPr>
        <w:rPr>
          <w:color w:val="000000" w:themeColor="text1"/>
          <w:highlight w:val="none"/>
        </w:rPr>
      </w:pP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- 3 -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495"/>
    <w:multiLevelType w:val="multilevel"/>
    <w:tmpl w:val="015D0495"/>
    <w:lvl w:ilvl="0" w:tentative="0">
      <w:start w:val="1"/>
      <w:numFmt w:val="decimal"/>
      <w:pStyle w:val="142"/>
      <w:lvlText w:val="%1."/>
      <w:lvlJc w:val="left"/>
      <w:pPr>
        <w:ind w:left="425" w:hanging="425"/>
      </w:pPr>
    </w:lvl>
    <w:lvl w:ilvl="1" w:tentative="0">
      <w:start w:val="1"/>
      <w:numFmt w:val="decimal"/>
      <w:pStyle w:val="143"/>
      <w:lvlText w:val="%1.%2."/>
      <w:lvlJc w:val="left"/>
      <w:pPr>
        <w:ind w:left="567" w:hanging="567"/>
      </w:pPr>
    </w:lvl>
    <w:lvl w:ilvl="2" w:tentative="0">
      <w:start w:val="1"/>
      <w:numFmt w:val="decimal"/>
      <w:pStyle w:val="14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7ED63"/>
    <w:multiLevelType w:val="singleLevel"/>
    <w:tmpl w:val="5CC7ED63"/>
    <w:lvl w:ilvl="0" w:tentative="0">
      <w:start w:val="1"/>
      <w:numFmt w:val="decimal"/>
      <w:suff w:val="nothing"/>
      <w:lvlText w:val="（%1）"/>
      <w:lvlJc w:val="left"/>
    </w:lvl>
  </w:abstractNum>
  <w:abstractNum w:abstractNumId="3">
    <w:nsid w:val="5DECE521"/>
    <w:multiLevelType w:val="singleLevel"/>
    <w:tmpl w:val="5DECE52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68B"/>
    <w:rsid w:val="00000308"/>
    <w:rsid w:val="0002135A"/>
    <w:rsid w:val="00061FAA"/>
    <w:rsid w:val="0008268B"/>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34470"/>
    <w:rsid w:val="0045707E"/>
    <w:rsid w:val="004730A4"/>
    <w:rsid w:val="004C2CA5"/>
    <w:rsid w:val="004D07CE"/>
    <w:rsid w:val="00527782"/>
    <w:rsid w:val="00531D1A"/>
    <w:rsid w:val="00587853"/>
    <w:rsid w:val="005B00A2"/>
    <w:rsid w:val="006A7549"/>
    <w:rsid w:val="007261F2"/>
    <w:rsid w:val="007B2E37"/>
    <w:rsid w:val="007E2FDF"/>
    <w:rsid w:val="00810F0E"/>
    <w:rsid w:val="00821A70"/>
    <w:rsid w:val="008331D8"/>
    <w:rsid w:val="0084310C"/>
    <w:rsid w:val="00955397"/>
    <w:rsid w:val="00A0098F"/>
    <w:rsid w:val="00AB51B4"/>
    <w:rsid w:val="00AE6C65"/>
    <w:rsid w:val="00AF488C"/>
    <w:rsid w:val="00B67F66"/>
    <w:rsid w:val="00B83F98"/>
    <w:rsid w:val="00C21ADE"/>
    <w:rsid w:val="00C2504D"/>
    <w:rsid w:val="00C27AB5"/>
    <w:rsid w:val="00C57DC6"/>
    <w:rsid w:val="00CA787F"/>
    <w:rsid w:val="00CB23AB"/>
    <w:rsid w:val="00D106BE"/>
    <w:rsid w:val="00D51803"/>
    <w:rsid w:val="00D618BA"/>
    <w:rsid w:val="00D767CB"/>
    <w:rsid w:val="00DF02EE"/>
    <w:rsid w:val="00E27DA4"/>
    <w:rsid w:val="00E75D61"/>
    <w:rsid w:val="00EA03E6"/>
    <w:rsid w:val="00F6609C"/>
    <w:rsid w:val="00F72782"/>
    <w:rsid w:val="00F85F66"/>
    <w:rsid w:val="00FD146A"/>
    <w:rsid w:val="01E42CDE"/>
    <w:rsid w:val="084E729D"/>
    <w:rsid w:val="097D40D9"/>
    <w:rsid w:val="0C55348A"/>
    <w:rsid w:val="10C714D0"/>
    <w:rsid w:val="14E43B43"/>
    <w:rsid w:val="181F4E52"/>
    <w:rsid w:val="1A220D9F"/>
    <w:rsid w:val="1FA05AE1"/>
    <w:rsid w:val="203914E1"/>
    <w:rsid w:val="206B64AF"/>
    <w:rsid w:val="22A13CA1"/>
    <w:rsid w:val="234C2589"/>
    <w:rsid w:val="29612F14"/>
    <w:rsid w:val="323B3981"/>
    <w:rsid w:val="37E354B4"/>
    <w:rsid w:val="3B3758C6"/>
    <w:rsid w:val="3D4E5D37"/>
    <w:rsid w:val="3E816BE8"/>
    <w:rsid w:val="40E46B65"/>
    <w:rsid w:val="432E315F"/>
    <w:rsid w:val="4916190B"/>
    <w:rsid w:val="4D3E6EDC"/>
    <w:rsid w:val="53760E6D"/>
    <w:rsid w:val="5739114C"/>
    <w:rsid w:val="57E56DD0"/>
    <w:rsid w:val="59B301B9"/>
    <w:rsid w:val="5DE846F1"/>
    <w:rsid w:val="5F262C95"/>
    <w:rsid w:val="627B2BA0"/>
    <w:rsid w:val="62B90CA2"/>
    <w:rsid w:val="62DA2D2C"/>
    <w:rsid w:val="64962D36"/>
    <w:rsid w:val="6664008A"/>
    <w:rsid w:val="6981449B"/>
    <w:rsid w:val="6AA15A26"/>
    <w:rsid w:val="6BC30CB2"/>
    <w:rsid w:val="71374C4D"/>
    <w:rsid w:val="72883E5B"/>
    <w:rsid w:val="72931687"/>
    <w:rsid w:val="758A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0"/>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5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6"/>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58"/>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sz w:val="28"/>
    </w:rPr>
  </w:style>
  <w:style w:type="paragraph" w:styleId="12">
    <w:name w:val="annotation text"/>
    <w:basedOn w:val="1"/>
    <w:link w:val="99"/>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06"/>
    <w:qFormat/>
    <w:uiPriority w:val="0"/>
    <w:pPr>
      <w:spacing w:after="120"/>
      <w:ind w:firstLine="420" w:firstLineChars="100"/>
      <w:jc w:val="both"/>
    </w:pPr>
    <w:rPr>
      <w:rFonts w:ascii="Times New Roman"/>
    </w:rPr>
  </w:style>
  <w:style w:type="paragraph" w:styleId="15">
    <w:name w:val="Body Text"/>
    <w:basedOn w:val="1"/>
    <w:link w:val="60"/>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96"/>
    <w:qFormat/>
    <w:uiPriority w:val="0"/>
    <w:pPr>
      <w:shd w:val="clear" w:color="auto" w:fill="000080"/>
    </w:pPr>
    <w:rPr>
      <w:sz w:val="28"/>
    </w:rPr>
  </w:style>
  <w:style w:type="paragraph" w:styleId="19">
    <w:name w:val="Body Text Indent"/>
    <w:basedOn w:val="1"/>
    <w:link w:val="98"/>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03"/>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70"/>
    <w:qFormat/>
    <w:uiPriority w:val="0"/>
    <w:rPr>
      <w:sz w:val="28"/>
    </w:rPr>
  </w:style>
  <w:style w:type="paragraph" w:styleId="26">
    <w:name w:val="Body Text Indent 2"/>
    <w:basedOn w:val="1"/>
    <w:link w:val="118"/>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75"/>
    <w:qFormat/>
    <w:uiPriority w:val="0"/>
    <w:rPr>
      <w:sz w:val="18"/>
      <w:szCs w:val="18"/>
    </w:rPr>
  </w:style>
  <w:style w:type="paragraph" w:styleId="28">
    <w:name w:val="footer"/>
    <w:basedOn w:val="1"/>
    <w:link w:val="95"/>
    <w:qFormat/>
    <w:uiPriority w:val="99"/>
    <w:pPr>
      <w:tabs>
        <w:tab w:val="center" w:pos="4153"/>
        <w:tab w:val="right" w:pos="8306"/>
      </w:tabs>
      <w:snapToGrid w:val="0"/>
      <w:jc w:val="left"/>
    </w:pPr>
    <w:rPr>
      <w:sz w:val="18"/>
    </w:rPr>
  </w:style>
  <w:style w:type="paragraph" w:styleId="29">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36"/>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40"/>
    <w:link w:val="3"/>
    <w:qFormat/>
    <w:uiPriority w:val="0"/>
    <w:rPr>
      <w:rFonts w:ascii="宋体" w:hAnsi="Times New Roman" w:eastAsia="宋体" w:cs="Times New Roman"/>
      <w:sz w:val="28"/>
      <w:szCs w:val="20"/>
    </w:rPr>
  </w:style>
  <w:style w:type="character" w:customStyle="1" w:styleId="51">
    <w:name w:val="标题 2 Char"/>
    <w:basedOn w:val="40"/>
    <w:link w:val="4"/>
    <w:qFormat/>
    <w:uiPriority w:val="0"/>
    <w:rPr>
      <w:rFonts w:ascii="Arial" w:hAnsi="Arial" w:eastAsia="黑体" w:cs="Times New Roman"/>
      <w:b/>
      <w:bCs/>
      <w:sz w:val="32"/>
      <w:szCs w:val="32"/>
    </w:rPr>
  </w:style>
  <w:style w:type="character" w:customStyle="1" w:styleId="52">
    <w:name w:val="标题 3 Char"/>
    <w:basedOn w:val="40"/>
    <w:link w:val="2"/>
    <w:qFormat/>
    <w:uiPriority w:val="0"/>
    <w:rPr>
      <w:rFonts w:ascii="Times New Roman" w:hAnsi="Times New Roman" w:eastAsia="宋体" w:cs="Times New Roman"/>
      <w:b/>
      <w:bCs/>
      <w:sz w:val="32"/>
      <w:szCs w:val="32"/>
    </w:rPr>
  </w:style>
  <w:style w:type="character" w:customStyle="1" w:styleId="53">
    <w:name w:val="标题 4 Char"/>
    <w:basedOn w:val="40"/>
    <w:link w:val="5"/>
    <w:qFormat/>
    <w:uiPriority w:val="0"/>
    <w:rPr>
      <w:rFonts w:ascii="Arial" w:hAnsi="Arial" w:eastAsia="黑体" w:cs="Times New Roman"/>
      <w:b/>
      <w:bCs/>
      <w:sz w:val="28"/>
      <w:szCs w:val="28"/>
    </w:rPr>
  </w:style>
  <w:style w:type="character" w:customStyle="1" w:styleId="54">
    <w:name w:val="标题 5 Char"/>
    <w:basedOn w:val="40"/>
    <w:link w:val="6"/>
    <w:qFormat/>
    <w:uiPriority w:val="0"/>
    <w:rPr>
      <w:rFonts w:ascii="Times New Roman" w:hAnsi="Times New Roman" w:eastAsia="宋体" w:cs="Times New Roman"/>
      <w:b/>
      <w:bCs/>
      <w:sz w:val="28"/>
      <w:szCs w:val="28"/>
    </w:rPr>
  </w:style>
  <w:style w:type="character" w:customStyle="1" w:styleId="55">
    <w:name w:val="标题 6 Char"/>
    <w:basedOn w:val="40"/>
    <w:link w:val="7"/>
    <w:qFormat/>
    <w:uiPriority w:val="0"/>
    <w:rPr>
      <w:rFonts w:ascii="Cambria" w:hAnsi="Cambria" w:eastAsia="宋体" w:cs="Times New Roman"/>
      <w:b/>
      <w:bCs/>
      <w:sz w:val="24"/>
      <w:szCs w:val="24"/>
    </w:rPr>
  </w:style>
  <w:style w:type="character" w:customStyle="1" w:styleId="56">
    <w:name w:val="标题 7 Char"/>
    <w:basedOn w:val="40"/>
    <w:link w:val="8"/>
    <w:qFormat/>
    <w:uiPriority w:val="0"/>
    <w:rPr>
      <w:rFonts w:ascii="Calibri" w:hAnsi="Calibri" w:eastAsia="宋体" w:cs="Times New Roman"/>
      <w:b/>
      <w:bCs/>
      <w:sz w:val="24"/>
      <w:szCs w:val="24"/>
    </w:rPr>
  </w:style>
  <w:style w:type="character" w:customStyle="1" w:styleId="57">
    <w:name w:val="标题 8 Char"/>
    <w:basedOn w:val="40"/>
    <w:link w:val="9"/>
    <w:qFormat/>
    <w:uiPriority w:val="0"/>
    <w:rPr>
      <w:rFonts w:ascii="Cambria" w:hAnsi="Cambria" w:eastAsia="宋体" w:cs="Times New Roman"/>
      <w:sz w:val="24"/>
      <w:szCs w:val="24"/>
    </w:rPr>
  </w:style>
  <w:style w:type="character" w:customStyle="1" w:styleId="58">
    <w:name w:val="标题 9 Char"/>
    <w:basedOn w:val="40"/>
    <w:link w:val="10"/>
    <w:qFormat/>
    <w:uiPriority w:val="0"/>
    <w:rPr>
      <w:rFonts w:ascii="Cambria" w:hAnsi="Cambria" w:eastAsia="宋体" w:cs="Times New Roman"/>
      <w:szCs w:val="21"/>
    </w:rPr>
  </w:style>
  <w:style w:type="character" w:customStyle="1" w:styleId="59">
    <w:name w:val="批注框文本 Char1"/>
    <w:qFormat/>
    <w:uiPriority w:val="0"/>
    <w:rPr>
      <w:kern w:val="2"/>
      <w:sz w:val="18"/>
      <w:szCs w:val="18"/>
    </w:rPr>
  </w:style>
  <w:style w:type="character" w:customStyle="1" w:styleId="60">
    <w:name w:val="正文文本 Char"/>
    <w:link w:val="15"/>
    <w:qFormat/>
    <w:uiPriority w:val="0"/>
    <w:rPr>
      <w:rFonts w:ascii="宋体"/>
      <w:sz w:val="28"/>
    </w:rPr>
  </w:style>
  <w:style w:type="character" w:customStyle="1" w:styleId="61">
    <w:name w:val="引用 Char"/>
    <w:link w:val="62"/>
    <w:qFormat/>
    <w:uiPriority w:val="0"/>
    <w:rPr>
      <w:i/>
      <w:iCs/>
      <w:color w:val="000000"/>
    </w:rPr>
  </w:style>
  <w:style w:type="paragraph" w:customStyle="1" w:styleId="62">
    <w:name w:val="引用1"/>
    <w:basedOn w:val="1"/>
    <w:next w:val="1"/>
    <w:link w:val="61"/>
    <w:qFormat/>
    <w:uiPriority w:val="0"/>
    <w:rPr>
      <w:i/>
      <w:iCs/>
      <w:color w:val="000000"/>
    </w:rPr>
  </w:style>
  <w:style w:type="character" w:customStyle="1" w:styleId="63">
    <w:name w:val="标题 Char1"/>
    <w:qFormat/>
    <w:uiPriority w:val="0"/>
    <w:rPr>
      <w:rFonts w:ascii="Cambria" w:hAnsi="Cambria" w:cs="Times New Roman"/>
      <w:b/>
      <w:bCs/>
      <w:kern w:val="2"/>
      <w:sz w:val="32"/>
      <w:szCs w:val="32"/>
    </w:rPr>
  </w:style>
  <w:style w:type="character" w:customStyle="1" w:styleId="64">
    <w:name w:val="引用 Char1"/>
    <w:qFormat/>
    <w:uiPriority w:val="29"/>
    <w:rPr>
      <w:i/>
      <w:iCs/>
      <w:color w:val="000000"/>
      <w:kern w:val="2"/>
      <w:sz w:val="28"/>
    </w:rPr>
  </w:style>
  <w:style w:type="character" w:customStyle="1" w:styleId="65">
    <w:name w:val="标题 Char"/>
    <w:link w:val="39"/>
    <w:qFormat/>
    <w:uiPriority w:val="0"/>
    <w:rPr>
      <w:rFonts w:ascii="Cambria" w:hAnsi="Cambria"/>
      <w:b/>
      <w:bCs/>
      <w:sz w:val="32"/>
      <w:szCs w:val="32"/>
    </w:rPr>
  </w:style>
  <w:style w:type="character" w:customStyle="1" w:styleId="66">
    <w:name w:val="不明显强调1"/>
    <w:qFormat/>
    <w:uiPriority w:val="0"/>
    <w:rPr>
      <w:i/>
      <w:iCs/>
      <w:color w:val="808080"/>
    </w:rPr>
  </w:style>
  <w:style w:type="character" w:customStyle="1" w:styleId="67">
    <w:name w:val="明显引用 Char"/>
    <w:link w:val="68"/>
    <w:qFormat/>
    <w:uiPriority w:val="0"/>
    <w:rPr>
      <w:b/>
      <w:bCs/>
      <w:i/>
      <w:iCs/>
      <w:color w:val="4F81BD"/>
    </w:rPr>
  </w:style>
  <w:style w:type="paragraph" w:customStyle="1" w:styleId="68">
    <w:name w:val="明显引用1"/>
    <w:basedOn w:val="1"/>
    <w:next w:val="1"/>
    <w:link w:val="67"/>
    <w:qFormat/>
    <w:uiPriority w:val="0"/>
    <w:pPr>
      <w:pBdr>
        <w:bottom w:val="single" w:color="4F81BD" w:sz="4" w:space="4"/>
      </w:pBdr>
      <w:spacing w:before="200" w:after="280"/>
      <w:ind w:left="936" w:right="936"/>
    </w:pPr>
    <w:rPr>
      <w:b/>
      <w:bCs/>
      <w:i/>
      <w:iCs/>
      <w:color w:val="4F81BD"/>
    </w:rPr>
  </w:style>
  <w:style w:type="character" w:customStyle="1" w:styleId="69">
    <w:name w:val="书籍标题1"/>
    <w:qFormat/>
    <w:uiPriority w:val="0"/>
    <w:rPr>
      <w:b/>
      <w:bCs/>
      <w:smallCaps/>
      <w:spacing w:val="5"/>
    </w:rPr>
  </w:style>
  <w:style w:type="character" w:customStyle="1" w:styleId="70">
    <w:name w:val="日期 Char"/>
    <w:link w:val="25"/>
    <w:qFormat/>
    <w:uiPriority w:val="0"/>
    <w:rPr>
      <w:sz w:val="28"/>
    </w:rPr>
  </w:style>
  <w:style w:type="character" w:customStyle="1" w:styleId="71">
    <w:name w:val="不明显参考1"/>
    <w:qFormat/>
    <w:uiPriority w:val="0"/>
    <w:rPr>
      <w:smallCaps/>
      <w:color w:val="C0504D"/>
      <w:u w:val="single"/>
    </w:rPr>
  </w:style>
  <w:style w:type="character" w:customStyle="1" w:styleId="72">
    <w:name w:val="明显引用 Char1"/>
    <w:qFormat/>
    <w:uiPriority w:val="30"/>
    <w:rPr>
      <w:b/>
      <w:bCs/>
      <w:i/>
      <w:iCs/>
      <w:color w:val="4F81BD"/>
      <w:kern w:val="2"/>
      <w:sz w:val="28"/>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2"/>
    <w:link w:val="73"/>
    <w:qFormat/>
    <w:uiPriority w:val="0"/>
    <w:pPr>
      <w:spacing w:line="413" w:lineRule="auto"/>
    </w:pPr>
    <w:rPr>
      <w:rFonts w:ascii="Arial" w:hAnsi="Arial" w:eastAsiaTheme="minorEastAsia" w:cstheme="minorBidi"/>
      <w:sz w:val="24"/>
    </w:rPr>
  </w:style>
  <w:style w:type="character" w:customStyle="1" w:styleId="75">
    <w:name w:val="批注框文本 Char"/>
    <w:link w:val="27"/>
    <w:qFormat/>
    <w:uiPriority w:val="0"/>
    <w:rPr>
      <w:sz w:val="18"/>
      <w:szCs w:val="18"/>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0"/>
    <w:link w:val="76"/>
    <w:uiPriority w:val="0"/>
    <w:pPr>
      <w:spacing w:line="413" w:lineRule="auto"/>
    </w:pPr>
    <w:rPr>
      <w:rFonts w:eastAsiaTheme="minorEastAsia" w:cstheme="minorBidi"/>
      <w:sz w:val="24"/>
    </w:rPr>
  </w:style>
  <w:style w:type="character" w:customStyle="1" w:styleId="78">
    <w:name w:val="批注主题 Char"/>
    <w:link w:val="11"/>
    <w:qFormat/>
    <w:uiPriority w:val="0"/>
    <w:rPr>
      <w:rFonts w:ascii="宋体"/>
      <w:b/>
      <w:bCs/>
      <w:sz w:val="28"/>
    </w:rPr>
  </w:style>
  <w:style w:type="character" w:customStyle="1" w:styleId="79">
    <w:name w:val="加黑小标题"/>
    <w:qFormat/>
    <w:uiPriority w:val="0"/>
    <w:rPr>
      <w:rFonts w:ascii="仿宋_GB2312" w:hAnsi="仿宋_GB2312" w:eastAsia="仿宋_GB2312"/>
      <w:b/>
      <w:bCs/>
      <w:sz w:val="28"/>
    </w:rPr>
  </w:style>
  <w:style w:type="character" w:customStyle="1" w:styleId="80">
    <w:name w:val="批注主题 Char2"/>
    <w:qFormat/>
    <w:uiPriority w:val="0"/>
    <w:rPr>
      <w:b/>
      <w:bCs/>
      <w:kern w:val="2"/>
      <w:sz w:val="28"/>
    </w:rPr>
  </w:style>
  <w:style w:type="character" w:customStyle="1" w:styleId="81">
    <w:name w:val="批注文字 Char1"/>
    <w:qFormat/>
    <w:uiPriority w:val="0"/>
    <w:rPr>
      <w:kern w:val="2"/>
      <w:sz w:val="28"/>
    </w:rPr>
  </w:style>
  <w:style w:type="character" w:customStyle="1" w:styleId="82">
    <w:name w:val="文档结构图 Char1"/>
    <w:uiPriority w:val="0"/>
    <w:rPr>
      <w:rFonts w:ascii="宋体"/>
      <w:kern w:val="2"/>
      <w:sz w:val="18"/>
      <w:szCs w:val="18"/>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textcontents"/>
    <w:qFormat/>
    <w:uiPriority w:val="0"/>
    <w:rPr>
      <w:rFonts w:cs="Times New Roman"/>
    </w:rPr>
  </w:style>
  <w:style w:type="character" w:customStyle="1" w:styleId="85">
    <w:name w:val="正文文本 Char1"/>
    <w:qFormat/>
    <w:uiPriority w:val="0"/>
    <w:rPr>
      <w:kern w:val="2"/>
      <w:sz w:val="21"/>
      <w:szCs w:val="22"/>
    </w:rPr>
  </w:style>
  <w:style w:type="character" w:customStyle="1" w:styleId="86">
    <w:name w:val="副标题 Char"/>
    <w:link w:val="32"/>
    <w:qFormat/>
    <w:uiPriority w:val="11"/>
    <w:rPr>
      <w:rFonts w:ascii="Cambria" w:hAnsi="Cambria"/>
      <w:b/>
      <w:bCs/>
      <w:kern w:val="28"/>
      <w:sz w:val="32"/>
      <w:szCs w:val="32"/>
    </w:rPr>
  </w:style>
  <w:style w:type="character" w:customStyle="1" w:styleId="87">
    <w:name w:val="明显参考1"/>
    <w:qFormat/>
    <w:uiPriority w:val="0"/>
    <w:rPr>
      <w:b/>
      <w:bCs/>
      <w:smallCaps/>
      <w:color w:val="C0504D"/>
      <w:spacing w:val="5"/>
      <w:u w:val="single"/>
    </w:rPr>
  </w:style>
  <w:style w:type="character" w:customStyle="1" w:styleId="88">
    <w:name w:val="页眉 Char"/>
    <w:link w:val="29"/>
    <w:qFormat/>
    <w:uiPriority w:val="99"/>
    <w:rPr>
      <w:sz w:val="18"/>
    </w:rPr>
  </w:style>
  <w:style w:type="character" w:customStyle="1" w:styleId="89">
    <w:name w:val="批注主题 Char1"/>
    <w:qFormat/>
    <w:uiPriority w:val="0"/>
    <w:rPr>
      <w:b/>
      <w:bCs/>
      <w:kern w:val="2"/>
      <w:sz w:val="21"/>
      <w:szCs w:val="22"/>
    </w:rPr>
  </w:style>
  <w:style w:type="character" w:customStyle="1" w:styleId="90">
    <w:name w:val="批注文字 Char"/>
    <w:uiPriority w:val="0"/>
    <w:rPr>
      <w:kern w:val="2"/>
      <w:sz w:val="21"/>
      <w:szCs w:val="22"/>
    </w:rPr>
  </w:style>
  <w:style w:type="character" w:customStyle="1" w:styleId="91">
    <w:name w:val="文章正文 Char"/>
    <w:link w:val="92"/>
    <w:qFormat/>
    <w:locked/>
    <w:uiPriority w:val="0"/>
    <w:rPr>
      <w:rFonts w:ascii="仿宋_GB2312" w:hAnsi="宋体" w:eastAsia="仿宋_GB2312"/>
      <w:color w:val="000000"/>
      <w:sz w:val="28"/>
    </w:rPr>
  </w:style>
  <w:style w:type="paragraph" w:customStyle="1" w:styleId="92">
    <w:name w:val="文章正文"/>
    <w:basedOn w:val="1"/>
    <w:link w:val="91"/>
    <w:qFormat/>
    <w:uiPriority w:val="0"/>
    <w:pPr>
      <w:ind w:firstLine="560" w:firstLineChars="200"/>
    </w:pPr>
    <w:rPr>
      <w:rFonts w:ascii="仿宋_GB2312" w:hAnsi="宋体" w:eastAsia="仿宋_GB2312"/>
      <w:color w:val="000000"/>
      <w:sz w:val="28"/>
    </w:rPr>
  </w:style>
  <w:style w:type="character" w:customStyle="1" w:styleId="93">
    <w:name w:val="明显强调1"/>
    <w:qFormat/>
    <w:uiPriority w:val="0"/>
    <w:rPr>
      <w:b/>
      <w:bCs/>
      <w:i/>
      <w:iCs/>
      <w:color w:val="4F81BD"/>
    </w:rPr>
  </w:style>
  <w:style w:type="character" w:customStyle="1" w:styleId="94">
    <w:name w:val="日期 Char1"/>
    <w:qFormat/>
    <w:uiPriority w:val="0"/>
    <w:rPr>
      <w:kern w:val="2"/>
      <w:sz w:val="21"/>
      <w:szCs w:val="22"/>
    </w:rPr>
  </w:style>
  <w:style w:type="character" w:customStyle="1" w:styleId="95">
    <w:name w:val="页脚 Char"/>
    <w:link w:val="28"/>
    <w:qFormat/>
    <w:uiPriority w:val="99"/>
    <w:rPr>
      <w:sz w:val="18"/>
    </w:rPr>
  </w:style>
  <w:style w:type="character" w:customStyle="1" w:styleId="96">
    <w:name w:val="文档结构图 Char"/>
    <w:link w:val="18"/>
    <w:qFormat/>
    <w:uiPriority w:val="0"/>
    <w:rPr>
      <w:sz w:val="28"/>
      <w:shd w:val="clear" w:color="auto" w:fill="000080"/>
    </w:rPr>
  </w:style>
  <w:style w:type="character" w:customStyle="1" w:styleId="97">
    <w:name w:val="副标题 Char1"/>
    <w:qFormat/>
    <w:uiPriority w:val="0"/>
    <w:rPr>
      <w:rFonts w:ascii="Cambria" w:hAnsi="Cambria" w:cs="Times New Roman"/>
      <w:b/>
      <w:bCs/>
      <w:kern w:val="28"/>
      <w:sz w:val="32"/>
      <w:szCs w:val="32"/>
    </w:rPr>
  </w:style>
  <w:style w:type="character" w:customStyle="1" w:styleId="98">
    <w:name w:val="正文文本缩进 Char"/>
    <w:basedOn w:val="40"/>
    <w:link w:val="19"/>
    <w:qFormat/>
    <w:uiPriority w:val="0"/>
    <w:rPr>
      <w:rFonts w:ascii="Times New Roman" w:hAnsi="Times New Roman" w:eastAsia="宋体" w:cs="Times New Roman"/>
      <w:sz w:val="44"/>
      <w:szCs w:val="20"/>
    </w:rPr>
  </w:style>
  <w:style w:type="character" w:customStyle="1" w:styleId="99">
    <w:name w:val="批注文字 Char2"/>
    <w:basedOn w:val="40"/>
    <w:link w:val="12"/>
    <w:semiHidden/>
    <w:qFormat/>
    <w:uiPriority w:val="99"/>
  </w:style>
  <w:style w:type="character" w:customStyle="1" w:styleId="100">
    <w:name w:val="批注主题 Char3"/>
    <w:basedOn w:val="99"/>
    <w:semiHidden/>
    <w:qFormat/>
    <w:uiPriority w:val="99"/>
    <w:rPr>
      <w:b/>
      <w:bCs/>
    </w:rPr>
  </w:style>
  <w:style w:type="character" w:customStyle="1" w:styleId="101">
    <w:name w:val="文档结构图 Char2"/>
    <w:basedOn w:val="40"/>
    <w:semiHidden/>
    <w:qFormat/>
    <w:uiPriority w:val="99"/>
    <w:rPr>
      <w:rFonts w:ascii="宋体" w:eastAsia="宋体"/>
      <w:sz w:val="18"/>
      <w:szCs w:val="18"/>
    </w:rPr>
  </w:style>
  <w:style w:type="character" w:customStyle="1" w:styleId="102">
    <w:name w:val="正文文本 Char2"/>
    <w:basedOn w:val="40"/>
    <w:semiHidden/>
    <w:qFormat/>
    <w:uiPriority w:val="99"/>
  </w:style>
  <w:style w:type="character" w:customStyle="1" w:styleId="103">
    <w:name w:val="纯文本 Char"/>
    <w:basedOn w:val="40"/>
    <w:link w:val="23"/>
    <w:qFormat/>
    <w:uiPriority w:val="0"/>
    <w:rPr>
      <w:rFonts w:ascii="宋体" w:hAnsi="Courier New" w:eastAsia="宋体" w:cs="Courier New"/>
      <w:szCs w:val="21"/>
    </w:rPr>
  </w:style>
  <w:style w:type="paragraph" w:customStyle="1" w:styleId="104">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10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06">
    <w:name w:val="正文首行缩进 Char"/>
    <w:basedOn w:val="102"/>
    <w:link w:val="14"/>
    <w:qFormat/>
    <w:uiPriority w:val="0"/>
    <w:rPr>
      <w:rFonts w:ascii="Times New Roman"/>
      <w:sz w:val="28"/>
    </w:rPr>
  </w:style>
  <w:style w:type="paragraph" w:customStyle="1" w:styleId="10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109">
    <w:name w:val="副标题 Char2"/>
    <w:basedOn w:val="40"/>
    <w:qFormat/>
    <w:uiPriority w:val="11"/>
    <w:rPr>
      <w:rFonts w:eastAsia="宋体" w:asciiTheme="majorHAnsi" w:hAnsiTheme="majorHAnsi" w:cstheme="majorBidi"/>
      <w:b/>
      <w:bCs/>
      <w:kern w:val="28"/>
      <w:sz w:val="32"/>
      <w:szCs w:val="32"/>
    </w:rPr>
  </w:style>
  <w:style w:type="character" w:customStyle="1" w:styleId="110">
    <w:name w:val="引用 Char2"/>
    <w:basedOn w:val="40"/>
    <w:qFormat/>
    <w:uiPriority w:val="29"/>
    <w:rPr>
      <w:i/>
      <w:iCs/>
      <w:color w:val="000000" w:themeColor="text1"/>
    </w:rPr>
  </w:style>
  <w:style w:type="paragraph" w:customStyle="1" w:styleId="111">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112">
    <w:name w:val="Char Char Char"/>
    <w:basedOn w:val="18"/>
    <w:qFormat/>
    <w:uiPriority w:val="0"/>
    <w:pPr>
      <w:spacing w:line="360" w:lineRule="auto"/>
      <w:ind w:firstLine="200" w:firstLineChars="200"/>
    </w:pPr>
    <w:rPr>
      <w:sz w:val="21"/>
    </w:rPr>
  </w:style>
  <w:style w:type="paragraph" w:customStyle="1" w:styleId="113">
    <w:name w:val="标题3——2"/>
    <w:basedOn w:val="2"/>
    <w:next w:val="14"/>
    <w:qFormat/>
    <w:uiPriority w:val="0"/>
    <w:pPr>
      <w:keepNext w:val="0"/>
      <w:keepLines w:val="0"/>
      <w:tabs>
        <w:tab w:val="right" w:leader="dot" w:pos="9180"/>
      </w:tabs>
      <w:spacing w:before="0" w:after="0" w:line="240" w:lineRule="auto"/>
      <w:outlineLvl w:val="9"/>
    </w:pPr>
    <w:rPr>
      <w:rFonts w:eastAsia="黑体"/>
      <w:i/>
      <w:iCs/>
      <w:sz w:val="30"/>
    </w:rPr>
  </w:style>
  <w:style w:type="character" w:customStyle="1" w:styleId="114">
    <w:name w:val="批注框文本 Char2"/>
    <w:basedOn w:val="40"/>
    <w:semiHidden/>
    <w:qFormat/>
    <w:uiPriority w:val="99"/>
    <w:rPr>
      <w:sz w:val="18"/>
      <w:szCs w:val="18"/>
    </w:rPr>
  </w:style>
  <w:style w:type="paragraph" w:customStyle="1" w:styleId="115">
    <w:name w:val="默认段落字体 Para Char Char Char Char"/>
    <w:basedOn w:val="1"/>
    <w:qFormat/>
    <w:uiPriority w:val="0"/>
    <w:rPr>
      <w:rFonts w:ascii="宋体" w:hAnsi="Times New Roman" w:eastAsia="宋体" w:cs="Times New Roman"/>
      <w:kern w:val="0"/>
      <w:sz w:val="18"/>
      <w:szCs w:val="20"/>
      <w:u w:val="single"/>
    </w:rPr>
  </w:style>
  <w:style w:type="character" w:customStyle="1" w:styleId="116">
    <w:name w:val="页眉 Char1"/>
    <w:basedOn w:val="40"/>
    <w:semiHidden/>
    <w:qFormat/>
    <w:uiPriority w:val="99"/>
    <w:rPr>
      <w:sz w:val="18"/>
      <w:szCs w:val="18"/>
    </w:rPr>
  </w:style>
  <w:style w:type="character" w:customStyle="1" w:styleId="117">
    <w:name w:val="日期 Char2"/>
    <w:basedOn w:val="40"/>
    <w:semiHidden/>
    <w:qFormat/>
    <w:uiPriority w:val="99"/>
  </w:style>
  <w:style w:type="character" w:customStyle="1" w:styleId="118">
    <w:name w:val="正文文本缩进 2 Char"/>
    <w:basedOn w:val="40"/>
    <w:link w:val="26"/>
    <w:qFormat/>
    <w:uiPriority w:val="0"/>
    <w:rPr>
      <w:rFonts w:ascii="Times New Roman" w:hAnsi="Times New Roman" w:eastAsia="宋体" w:cs="Times New Roman"/>
      <w:sz w:val="28"/>
      <w:szCs w:val="20"/>
    </w:rPr>
  </w:style>
  <w:style w:type="paragraph" w:customStyle="1" w:styleId="11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页脚 Char1"/>
    <w:basedOn w:val="40"/>
    <w:semiHidden/>
    <w:qFormat/>
    <w:uiPriority w:val="99"/>
    <w:rPr>
      <w:sz w:val="18"/>
      <w:szCs w:val="18"/>
    </w:rPr>
  </w:style>
  <w:style w:type="character" w:customStyle="1" w:styleId="121">
    <w:name w:val="标题 Char2"/>
    <w:basedOn w:val="40"/>
    <w:qFormat/>
    <w:uiPriority w:val="10"/>
    <w:rPr>
      <w:rFonts w:eastAsia="宋体" w:asciiTheme="majorHAnsi" w:hAnsiTheme="majorHAnsi" w:cstheme="majorBidi"/>
      <w:b/>
      <w:bCs/>
      <w:sz w:val="32"/>
      <w:szCs w:val="32"/>
    </w:rPr>
  </w:style>
  <w:style w:type="paragraph" w:customStyle="1" w:styleId="122">
    <w:name w:val="1"/>
    <w:basedOn w:val="1"/>
    <w:next w:val="23"/>
    <w:qFormat/>
    <w:uiPriority w:val="0"/>
    <w:rPr>
      <w:rFonts w:ascii="宋体" w:hAnsi="Courier New" w:eastAsia="宋体" w:cs="Times New Roman"/>
      <w:szCs w:val="20"/>
    </w:rPr>
  </w:style>
  <w:style w:type="paragraph" w:customStyle="1" w:styleId="123">
    <w:name w:val="列出段落1"/>
    <w:basedOn w:val="1"/>
    <w:qFormat/>
    <w:uiPriority w:val="0"/>
    <w:pPr>
      <w:ind w:firstLine="420" w:firstLineChars="200"/>
    </w:pPr>
    <w:rPr>
      <w:rFonts w:ascii="Calibri" w:hAnsi="Calibri" w:eastAsia="宋体" w:cs="Times New Roman"/>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25">
    <w:name w:val="明显引用 Char2"/>
    <w:basedOn w:val="40"/>
    <w:qFormat/>
    <w:uiPriority w:val="30"/>
    <w:rPr>
      <w:b/>
      <w:bCs/>
      <w:i/>
      <w:iCs/>
      <w:color w:val="4F81BD" w:themeColor="accent1"/>
    </w:rPr>
  </w:style>
  <w:style w:type="paragraph" w:customStyle="1" w:styleId="1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127">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128">
    <w:name w:val="TOC 标题1"/>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129">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修订1"/>
    <w:qFormat/>
    <w:uiPriority w:val="0"/>
    <w:rPr>
      <w:rFonts w:ascii="Times New Roman" w:hAnsi="Times New Roman" w:eastAsia="宋体" w:cs="Times New Roman"/>
      <w:kern w:val="2"/>
      <w:sz w:val="21"/>
      <w:szCs w:val="24"/>
      <w:lang w:val="en-US" w:eastAsia="zh-CN" w:bidi="ar-SA"/>
    </w:rPr>
  </w:style>
  <w:style w:type="paragraph" w:customStyle="1" w:styleId="13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34">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35">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36">
    <w:name w:val="脚注文本 Char"/>
    <w:basedOn w:val="40"/>
    <w:link w:val="33"/>
    <w:qFormat/>
    <w:uiPriority w:val="99"/>
    <w:rPr>
      <w:rFonts w:ascii="宋体" w:hAnsi="宋体" w:eastAsia="宋体" w:cs="Times New Roman"/>
      <w:snapToGrid w:val="0"/>
      <w:kern w:val="0"/>
      <w:sz w:val="18"/>
      <w:szCs w:val="18"/>
    </w:rPr>
  </w:style>
  <w:style w:type="paragraph" w:customStyle="1" w:styleId="13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138">
    <w:name w:val="列出段落11"/>
    <w:basedOn w:val="1"/>
    <w:qFormat/>
    <w:uiPriority w:val="0"/>
    <w:pPr>
      <w:ind w:firstLine="420" w:firstLineChars="200"/>
    </w:pPr>
    <w:rPr>
      <w:rFonts w:ascii="Times New Roman" w:hAnsi="Times New Roman" w:eastAsia="宋体" w:cs="Times New Roman"/>
      <w:szCs w:val="21"/>
    </w:rPr>
  </w:style>
  <w:style w:type="paragraph" w:customStyle="1" w:styleId="139">
    <w:name w:val="Text"/>
    <w:link w:val="140"/>
    <w:qFormat/>
    <w:uiPriority w:val="0"/>
    <w:pPr>
      <w:topLinePunct/>
      <w:spacing w:before="60" w:after="60" w:line="220" w:lineRule="exact"/>
      <w:ind w:firstLine="200" w:firstLineChars="200"/>
    </w:pPr>
    <w:rPr>
      <w:rFonts w:ascii="Palatino Linotype" w:hAnsi="Palatino Linotype" w:eastAsia="宋体" w:cs="Times New Roman"/>
      <w:color w:val="000000"/>
      <w:sz w:val="21"/>
      <w:szCs w:val="21"/>
      <w:lang w:val="en-US" w:eastAsia="en-US" w:bidi="ar-SA"/>
    </w:rPr>
  </w:style>
  <w:style w:type="character" w:customStyle="1" w:styleId="140">
    <w:name w:val="Text Char"/>
    <w:link w:val="139"/>
    <w:qFormat/>
    <w:uiPriority w:val="0"/>
    <w:rPr>
      <w:rFonts w:ascii="Palatino Linotype" w:hAnsi="Palatino Linotype" w:eastAsia="宋体" w:cs="Times New Roman"/>
      <w:color w:val="000000"/>
      <w:kern w:val="0"/>
      <w:szCs w:val="21"/>
      <w:lang w:eastAsia="en-US"/>
    </w:rPr>
  </w:style>
  <w:style w:type="paragraph" w:customStyle="1" w:styleId="141">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142">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143">
    <w:name w:val="我的标题2"/>
    <w:basedOn w:val="4"/>
    <w:qFormat/>
    <w:uiPriority w:val="0"/>
    <w:pPr>
      <w:numPr>
        <w:ilvl w:val="1"/>
        <w:numId w:val="1"/>
      </w:numPr>
      <w:spacing w:line="400" w:lineRule="atLeast"/>
    </w:pPr>
    <w:rPr>
      <w:rFonts w:ascii="宋体" w:hAnsi="宋体" w:eastAsia="宋体"/>
    </w:rPr>
  </w:style>
  <w:style w:type="paragraph" w:customStyle="1" w:styleId="144">
    <w:name w:val="我的标题3"/>
    <w:basedOn w:val="2"/>
    <w:next w:val="141"/>
    <w:qFormat/>
    <w:uiPriority w:val="0"/>
    <w:pPr>
      <w:numPr>
        <w:ilvl w:val="2"/>
        <w:numId w:val="1"/>
      </w:numPr>
      <w:spacing w:line="400" w:lineRule="atLeast"/>
    </w:pPr>
    <w:rPr>
      <w:rFonts w:ascii="宋体" w:hAnsi="宋体"/>
    </w:rPr>
  </w:style>
  <w:style w:type="character" w:customStyle="1" w:styleId="145">
    <w:name w:val="font01"/>
    <w:basedOn w:val="40"/>
    <w:qFormat/>
    <w:uiPriority w:val="0"/>
    <w:rPr>
      <w:rFonts w:hint="default" w:ascii="Times New Roman" w:hAnsi="Times New Roman" w:cs="Times New Roman"/>
      <w:color w:val="000000"/>
      <w:sz w:val="18"/>
      <w:szCs w:val="18"/>
      <w:u w:val="none"/>
    </w:rPr>
  </w:style>
  <w:style w:type="character" w:customStyle="1" w:styleId="146">
    <w:name w:val="font21"/>
    <w:basedOn w:val="40"/>
    <w:qFormat/>
    <w:uiPriority w:val="0"/>
    <w:rPr>
      <w:rFonts w:hint="eastAsia" w:ascii="宋体" w:hAnsi="宋体" w:eastAsia="宋体" w:cs="宋体"/>
      <w:color w:val="000000"/>
      <w:sz w:val="18"/>
      <w:szCs w:val="18"/>
      <w:u w:val="none"/>
    </w:rPr>
  </w:style>
  <w:style w:type="character" w:customStyle="1" w:styleId="147">
    <w:name w:val="font11"/>
    <w:basedOn w:val="4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46D25-5C58-4261-94C2-EB0A5E9832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2156</Words>
  <Characters>12294</Characters>
  <Lines>102</Lines>
  <Paragraphs>28</Paragraphs>
  <TotalTime>14</TotalTime>
  <ScaleCrop>false</ScaleCrop>
  <LinksUpToDate>false</LinksUpToDate>
  <CharactersWithSpaces>14422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2019-12-25T03:03:36Z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