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60" w:lineRule="exact"/>
        <w:jc w:val="center"/>
        <w:outlineLvl w:val="0"/>
        <w:rPr>
          <w:rFonts w:hint="eastAsia" w:ascii="方正小标宋_GBK" w:hAnsi="宋体" w:eastAsia="方正小标宋_GBK" w:cs="宋体"/>
          <w:b/>
          <w:color w:val="000000" w:themeColor="text1"/>
          <w:spacing w:val="80"/>
          <w:sz w:val="120"/>
          <w:szCs w:val="120"/>
          <w:highlight w:val="none"/>
        </w:rPr>
      </w:pPr>
    </w:p>
    <w:p>
      <w:pPr>
        <w:spacing w:line="1460" w:lineRule="exact"/>
        <w:jc w:val="center"/>
        <w:outlineLvl w:val="0"/>
        <w:rPr>
          <w:rFonts w:ascii="方正小标宋_GBK" w:hAnsi="宋体" w:eastAsia="方正小标宋_GBK" w:cs="宋体"/>
          <w:b/>
          <w:color w:val="000000" w:themeColor="text1"/>
          <w:spacing w:val="80"/>
          <w:sz w:val="96"/>
          <w:szCs w:val="96"/>
          <w:highlight w:val="none"/>
        </w:rPr>
      </w:pPr>
      <w:r>
        <w:rPr>
          <w:rFonts w:hint="eastAsia" w:ascii="方正小标宋_GBK" w:hAnsi="宋体" w:eastAsia="方正小标宋_GBK" w:cs="宋体"/>
          <w:b/>
          <w:color w:val="000000" w:themeColor="text1"/>
          <w:spacing w:val="80"/>
          <w:sz w:val="96"/>
          <w:szCs w:val="96"/>
          <w:highlight w:val="none"/>
        </w:rPr>
        <w:t>竞争性</w:t>
      </w:r>
      <w:r>
        <w:rPr>
          <w:rFonts w:hint="eastAsia" w:ascii="方正小标宋_GBK" w:hAnsi="宋体" w:eastAsia="方正小标宋_GBK" w:cs="宋体"/>
          <w:b/>
          <w:color w:val="000000" w:themeColor="text1"/>
          <w:spacing w:val="80"/>
          <w:sz w:val="96"/>
          <w:szCs w:val="96"/>
          <w:highlight w:val="none"/>
          <w:lang w:eastAsia="zh-CN"/>
        </w:rPr>
        <w:t>比选</w:t>
      </w:r>
    </w:p>
    <w:p>
      <w:pPr>
        <w:spacing w:line="1460" w:lineRule="exact"/>
        <w:jc w:val="center"/>
        <w:outlineLvl w:val="0"/>
        <w:rPr>
          <w:rFonts w:ascii="方正小标宋_GBK" w:hAnsi="宋体" w:eastAsia="方正小标宋_GBK"/>
          <w:b/>
          <w:color w:val="000000" w:themeColor="text1"/>
          <w:spacing w:val="80"/>
          <w:sz w:val="96"/>
          <w:szCs w:val="96"/>
          <w:highlight w:val="none"/>
        </w:rPr>
      </w:pPr>
      <w:r>
        <w:rPr>
          <w:rFonts w:hint="eastAsia" w:ascii="方正小标宋_GBK" w:hAnsi="宋体" w:eastAsia="方正小标宋_GBK" w:cs="宋体"/>
          <w:b/>
          <w:color w:val="000000" w:themeColor="text1"/>
          <w:spacing w:val="80"/>
          <w:sz w:val="96"/>
          <w:szCs w:val="96"/>
          <w:highlight w:val="none"/>
        </w:rPr>
        <w:t>文件</w:t>
      </w:r>
    </w:p>
    <w:p>
      <w:pPr>
        <w:pStyle w:val="5"/>
        <w:spacing w:line="380" w:lineRule="exact"/>
        <w:rPr>
          <w:rFonts w:ascii="方正小标宋_GBK" w:hAnsi="宋体" w:eastAsia="方正小标宋_GBK"/>
          <w:color w:val="000000" w:themeColor="text1"/>
          <w:sz w:val="84"/>
          <w:szCs w:val="84"/>
          <w:highlight w:val="none"/>
        </w:rPr>
      </w:pPr>
    </w:p>
    <w:p>
      <w:pPr>
        <w:spacing w:line="380" w:lineRule="exact"/>
        <w:rPr>
          <w:rFonts w:ascii="宋体" w:hAnsi="宋体"/>
          <w:color w:val="000000" w:themeColor="text1"/>
          <w:sz w:val="32"/>
          <w:szCs w:val="32"/>
          <w:highlight w:val="none"/>
        </w:rPr>
      </w:pPr>
    </w:p>
    <w:p>
      <w:pPr>
        <w:spacing w:line="380" w:lineRule="exact"/>
        <w:ind w:firstLine="640" w:firstLineChars="200"/>
        <w:rPr>
          <w:rFonts w:hint="eastAsia" w:ascii="宋体" w:hAnsi="宋体"/>
          <w:color w:val="000000" w:themeColor="text1"/>
          <w:sz w:val="32"/>
          <w:szCs w:val="32"/>
          <w:highlight w:val="none"/>
        </w:rPr>
      </w:pPr>
      <w:r>
        <w:rPr>
          <w:rFonts w:hint="eastAsia" w:ascii="宋体" w:hAnsi="宋体" w:cs="宋体"/>
          <w:color w:val="000000" w:themeColor="text1"/>
          <w:sz w:val="32"/>
          <w:szCs w:val="32"/>
          <w:highlight w:val="none"/>
          <w:lang w:eastAsia="zh-CN"/>
        </w:rPr>
        <w:t>招标</w:t>
      </w:r>
      <w:r>
        <w:rPr>
          <w:rFonts w:hint="eastAsia" w:ascii="宋体" w:hAnsi="宋体" w:cs="宋体"/>
          <w:color w:val="000000" w:themeColor="text1"/>
          <w:sz w:val="32"/>
          <w:szCs w:val="32"/>
          <w:highlight w:val="none"/>
        </w:rPr>
        <w:t xml:space="preserve">编号：SFG1900040791A </w:t>
      </w:r>
      <w:r>
        <w:rPr>
          <w:rFonts w:hint="eastAsia" w:ascii="宋体" w:hAnsi="宋体" w:cs="宋体"/>
          <w:color w:val="000000" w:themeColor="text1"/>
          <w:sz w:val="32"/>
          <w:szCs w:val="32"/>
          <w:highlight w:val="none"/>
          <w:lang w:val="en-US" w:eastAsia="zh-CN"/>
        </w:rPr>
        <w:t xml:space="preserve"> </w:t>
      </w:r>
    </w:p>
    <w:p>
      <w:pPr>
        <w:spacing w:line="380" w:lineRule="exact"/>
        <w:ind w:firstLine="1280" w:firstLineChars="400"/>
        <w:rPr>
          <w:rFonts w:hint="eastAsia" w:ascii="宋体" w:hAnsi="宋体"/>
          <w:color w:val="000000" w:themeColor="text1"/>
          <w:sz w:val="32"/>
          <w:szCs w:val="32"/>
          <w:highlight w:val="none"/>
        </w:rPr>
      </w:pPr>
    </w:p>
    <w:p>
      <w:pPr>
        <w:widowControl w:val="0"/>
        <w:wordWrap/>
        <w:adjustRightInd/>
        <w:snapToGrid/>
        <w:spacing w:line="380" w:lineRule="exact"/>
        <w:ind w:left="2238" w:leftChars="304" w:right="0" w:hanging="1600" w:hangingChars="500"/>
        <w:jc w:val="both"/>
        <w:textAlignment w:val="auto"/>
        <w:outlineLvl w:val="9"/>
        <w:rPr>
          <w:rFonts w:hint="eastAsia" w:ascii="宋体" w:hAnsi="宋体"/>
          <w:color w:val="000000" w:themeColor="text1"/>
          <w:sz w:val="32"/>
          <w:szCs w:val="32"/>
          <w:highlight w:val="none"/>
          <w:lang w:val="en-US"/>
        </w:rPr>
      </w:pPr>
      <w:r>
        <w:rPr>
          <w:rFonts w:hint="eastAsia" w:ascii="宋体" w:hAnsi="宋体" w:cs="宋体"/>
          <w:color w:val="000000" w:themeColor="text1"/>
          <w:sz w:val="32"/>
          <w:szCs w:val="32"/>
          <w:highlight w:val="none"/>
        </w:rPr>
        <w:t>项目名称：重庆长江黄金游轮20</w:t>
      </w:r>
      <w:r>
        <w:rPr>
          <w:rFonts w:hint="eastAsia" w:ascii="宋体" w:hAnsi="宋体" w:cs="宋体"/>
          <w:color w:val="000000" w:themeColor="text1"/>
          <w:sz w:val="32"/>
          <w:szCs w:val="32"/>
          <w:highlight w:val="none"/>
          <w:lang w:val="en-US" w:eastAsia="zh-CN"/>
        </w:rPr>
        <w:t>20</w:t>
      </w:r>
      <w:r>
        <w:rPr>
          <w:rFonts w:hint="eastAsia" w:ascii="宋体" w:hAnsi="宋体" w:cs="宋体"/>
          <w:color w:val="000000" w:themeColor="text1"/>
          <w:sz w:val="32"/>
          <w:szCs w:val="32"/>
          <w:highlight w:val="none"/>
        </w:rPr>
        <w:t>年底航次修理项目</w:t>
      </w:r>
      <w:r>
        <w:rPr>
          <w:rFonts w:hint="eastAsia" w:ascii="宋体" w:hAnsi="宋体" w:cs="宋体"/>
          <w:color w:val="000000" w:themeColor="text1"/>
          <w:sz w:val="32"/>
          <w:szCs w:val="32"/>
          <w:highlight w:val="none"/>
          <w:lang w:eastAsia="zh-CN"/>
        </w:rPr>
        <w:t>（第二次）</w:t>
      </w:r>
      <w:r>
        <w:rPr>
          <w:rFonts w:hint="eastAsia" w:ascii="宋体" w:hAnsi="宋体" w:cs="宋体"/>
          <w:color w:val="000000" w:themeColor="text1"/>
          <w:sz w:val="32"/>
          <w:szCs w:val="32"/>
          <w:highlight w:val="none"/>
          <w:lang w:val="en-US" w:eastAsia="zh-CN"/>
        </w:rPr>
        <w:t xml:space="preserve"> </w:t>
      </w:r>
    </w:p>
    <w:p>
      <w:pPr>
        <w:spacing w:line="380" w:lineRule="exact"/>
        <w:ind w:left="720" w:leftChars="343" w:firstLine="482" w:firstLineChars="150"/>
        <w:outlineLvl w:val="0"/>
        <w:rPr>
          <w:rFonts w:ascii="宋体" w:hAnsi="宋体"/>
          <w:b/>
          <w:bCs/>
          <w:color w:val="000000" w:themeColor="text1"/>
          <w:sz w:val="32"/>
          <w:szCs w:val="32"/>
          <w:highlight w:val="none"/>
        </w:rPr>
      </w:pPr>
    </w:p>
    <w:p>
      <w:pPr>
        <w:spacing w:line="380" w:lineRule="exact"/>
        <w:jc w:val="center"/>
        <w:rPr>
          <w:rFonts w:ascii="宋体" w:hAnsi="宋体"/>
          <w:b/>
          <w:bCs/>
          <w:color w:val="000000" w:themeColor="text1"/>
          <w:sz w:val="32"/>
          <w:szCs w:val="32"/>
          <w:highlight w:val="none"/>
        </w:rPr>
      </w:pPr>
    </w:p>
    <w:p>
      <w:pPr>
        <w:spacing w:line="380" w:lineRule="exact"/>
        <w:jc w:val="center"/>
        <w:rPr>
          <w:rFonts w:ascii="宋体" w:hAnsi="宋体"/>
          <w:b/>
          <w:bCs/>
          <w:color w:val="000000" w:themeColor="text1"/>
          <w:sz w:val="32"/>
          <w:szCs w:val="32"/>
          <w:highlight w:val="none"/>
        </w:rPr>
      </w:pPr>
    </w:p>
    <w:p>
      <w:pPr>
        <w:spacing w:line="380" w:lineRule="exact"/>
        <w:rPr>
          <w:rFonts w:ascii="宋体" w:hAnsi="宋体"/>
          <w:color w:val="000000" w:themeColor="text1"/>
          <w:sz w:val="32"/>
          <w:szCs w:val="32"/>
          <w:highlight w:val="none"/>
        </w:rPr>
      </w:pPr>
    </w:p>
    <w:p>
      <w:pPr>
        <w:spacing w:line="380" w:lineRule="exact"/>
        <w:ind w:firstLine="640" w:firstLineChars="200"/>
        <w:rPr>
          <w:rFonts w:ascii="宋体" w:hAnsi="宋体"/>
          <w:color w:val="000000" w:themeColor="text1"/>
          <w:sz w:val="32"/>
          <w:szCs w:val="32"/>
          <w:highlight w:val="none"/>
        </w:rPr>
      </w:pPr>
      <w:r>
        <w:rPr>
          <w:rFonts w:hint="eastAsia" w:ascii="宋体" w:hAnsi="宋体" w:cs="宋体"/>
          <w:color w:val="000000" w:themeColor="text1"/>
          <w:sz w:val="32"/>
          <w:szCs w:val="32"/>
          <w:highlight w:val="none"/>
          <w:lang w:eastAsia="zh-CN"/>
        </w:rPr>
        <w:t>招</w:t>
      </w:r>
      <w:r>
        <w:rPr>
          <w:rFonts w:hint="eastAsia" w:ascii="宋体" w:hAnsi="宋体" w:cs="宋体"/>
          <w:color w:val="000000" w:themeColor="text1"/>
          <w:sz w:val="32"/>
          <w:szCs w:val="32"/>
          <w:highlight w:val="none"/>
          <w:lang w:val="en-US" w:eastAsia="zh-CN"/>
        </w:rPr>
        <w:t xml:space="preserve">  </w:t>
      </w:r>
      <w:r>
        <w:rPr>
          <w:rFonts w:hint="eastAsia" w:ascii="宋体" w:hAnsi="宋体" w:cs="宋体"/>
          <w:color w:val="000000" w:themeColor="text1"/>
          <w:sz w:val="32"/>
          <w:szCs w:val="32"/>
          <w:highlight w:val="none"/>
          <w:lang w:eastAsia="zh-CN"/>
        </w:rPr>
        <w:t>标</w:t>
      </w:r>
      <w:r>
        <w:rPr>
          <w:rFonts w:hint="eastAsia" w:ascii="宋体" w:hAnsi="宋体" w:cs="宋体"/>
          <w:color w:val="000000" w:themeColor="text1"/>
          <w:sz w:val="32"/>
          <w:szCs w:val="32"/>
          <w:highlight w:val="none"/>
        </w:rPr>
        <w:t xml:space="preserve"> 人：重庆长江黄金游轮有限公司 </w:t>
      </w:r>
      <w:r>
        <w:rPr>
          <w:rFonts w:hint="eastAsia" w:ascii="宋体" w:hAnsi="宋体" w:cs="宋体"/>
          <w:color w:val="000000" w:themeColor="text1"/>
          <w:sz w:val="32"/>
          <w:szCs w:val="32"/>
          <w:highlight w:val="none"/>
          <w:lang w:val="en-US" w:eastAsia="zh-CN"/>
        </w:rPr>
        <w:t xml:space="preserve"> </w:t>
      </w:r>
    </w:p>
    <w:p>
      <w:pPr>
        <w:spacing w:line="380" w:lineRule="exact"/>
        <w:jc w:val="center"/>
        <w:rPr>
          <w:rFonts w:ascii="宋体" w:hAnsi="宋体" w:cs="宋体"/>
          <w:color w:val="000000" w:themeColor="text1"/>
          <w:sz w:val="32"/>
          <w:szCs w:val="32"/>
          <w:highlight w:val="none"/>
        </w:rPr>
      </w:pPr>
    </w:p>
    <w:p>
      <w:pPr>
        <w:spacing w:line="380" w:lineRule="exact"/>
        <w:jc w:val="center"/>
        <w:rPr>
          <w:rFonts w:ascii="宋体" w:hAnsi="宋体"/>
          <w:color w:val="000000" w:themeColor="text1"/>
          <w:sz w:val="32"/>
          <w:szCs w:val="32"/>
          <w:highlight w:val="none"/>
        </w:rPr>
      </w:pPr>
      <w:r>
        <w:rPr>
          <w:rFonts w:hint="eastAsia" w:ascii="宋体" w:hAnsi="宋体" w:cs="宋体"/>
          <w:color w:val="000000" w:themeColor="text1"/>
          <w:sz w:val="32"/>
          <w:szCs w:val="32"/>
          <w:highlight w:val="none"/>
        </w:rPr>
        <w:t xml:space="preserve">  </w:t>
      </w:r>
      <w:r>
        <w:rPr>
          <w:rFonts w:hint="eastAsia" w:ascii="宋体" w:hAnsi="宋体" w:cs="宋体"/>
          <w:color w:val="000000" w:themeColor="text1"/>
          <w:sz w:val="32"/>
          <w:szCs w:val="32"/>
          <w:highlight w:val="none"/>
          <w:lang w:eastAsia="zh-CN"/>
        </w:rPr>
        <w:t>招标</w:t>
      </w:r>
      <w:r>
        <w:rPr>
          <w:rFonts w:hint="eastAsia" w:ascii="宋体" w:hAnsi="宋体" w:cs="宋体"/>
          <w:color w:val="000000" w:themeColor="text1"/>
          <w:sz w:val="32"/>
          <w:szCs w:val="32"/>
          <w:highlight w:val="none"/>
        </w:rPr>
        <w:t>代理机构：重庆招标采购（集团）有限责任公司</w:t>
      </w:r>
      <w:r>
        <w:rPr>
          <w:rFonts w:ascii="宋体" w:hAnsi="宋体"/>
          <w:color w:val="000000" w:themeColor="text1"/>
          <w:sz w:val="32"/>
          <w:szCs w:val="32"/>
          <w:highlight w:val="none"/>
        </w:rPr>
        <w:t xml:space="preserve"> </w:t>
      </w:r>
    </w:p>
    <w:p>
      <w:pPr>
        <w:spacing w:line="380" w:lineRule="exact"/>
        <w:jc w:val="center"/>
        <w:rPr>
          <w:rFonts w:ascii="宋体" w:hAnsi="宋体"/>
          <w:color w:val="000000" w:themeColor="text1"/>
          <w:sz w:val="32"/>
          <w:szCs w:val="32"/>
          <w:highlight w:val="none"/>
        </w:rPr>
      </w:pPr>
    </w:p>
    <w:p>
      <w:pPr>
        <w:spacing w:line="380" w:lineRule="exact"/>
        <w:jc w:val="center"/>
        <w:rPr>
          <w:rFonts w:ascii="宋体" w:hAnsi="宋体"/>
          <w:color w:val="000000" w:themeColor="text1"/>
          <w:sz w:val="32"/>
          <w:szCs w:val="32"/>
          <w:highlight w:val="none"/>
        </w:rPr>
      </w:pPr>
    </w:p>
    <w:p>
      <w:pPr>
        <w:spacing w:line="380" w:lineRule="exact"/>
        <w:jc w:val="center"/>
        <w:rPr>
          <w:rFonts w:ascii="宋体" w:hAnsi="宋体"/>
          <w:color w:val="000000" w:themeColor="text1"/>
          <w:sz w:val="32"/>
          <w:szCs w:val="32"/>
          <w:highlight w:val="none"/>
        </w:rPr>
      </w:pPr>
    </w:p>
    <w:p>
      <w:pPr>
        <w:spacing w:line="380" w:lineRule="exact"/>
        <w:jc w:val="center"/>
        <w:rPr>
          <w:rFonts w:ascii="宋体" w:hAnsi="宋体"/>
          <w:color w:val="000000" w:themeColor="text1"/>
          <w:sz w:val="32"/>
          <w:szCs w:val="32"/>
          <w:highlight w:val="none"/>
        </w:rPr>
      </w:pPr>
      <w:r>
        <w:rPr>
          <w:rFonts w:hint="eastAsia" w:ascii="宋体" w:hAnsi="宋体" w:cs="宋体"/>
          <w:color w:val="000000" w:themeColor="text1"/>
          <w:sz w:val="32"/>
          <w:szCs w:val="32"/>
          <w:highlight w:val="none"/>
        </w:rPr>
        <w:t>二〇一九年</w:t>
      </w:r>
      <w:r>
        <w:rPr>
          <w:rFonts w:hint="eastAsia" w:ascii="宋体" w:hAnsi="宋体" w:cs="宋体"/>
          <w:color w:val="000000" w:themeColor="text1"/>
          <w:sz w:val="32"/>
          <w:szCs w:val="32"/>
          <w:highlight w:val="none"/>
          <w:lang w:eastAsia="zh-CN"/>
        </w:rPr>
        <w:t>十二</w:t>
      </w:r>
      <w:r>
        <w:rPr>
          <w:rFonts w:hint="eastAsia" w:ascii="宋体" w:hAnsi="宋体" w:cs="宋体"/>
          <w:color w:val="000000" w:themeColor="text1"/>
          <w:sz w:val="32"/>
          <w:szCs w:val="32"/>
          <w:highlight w:val="none"/>
        </w:rPr>
        <w:t>月</w:t>
      </w:r>
    </w:p>
    <w:p>
      <w:pPr>
        <w:spacing w:line="360" w:lineRule="auto"/>
        <w:jc w:val="center"/>
        <w:rPr>
          <w:rFonts w:ascii="宋体" w:hAnsi="宋体" w:eastAsia="宋体" w:cs="Times New Roman"/>
          <w:color w:val="000000" w:themeColor="text1"/>
          <w:sz w:val="28"/>
          <w:szCs w:val="28"/>
          <w:highlight w:val="none"/>
        </w:rPr>
      </w:pPr>
      <w:r>
        <w:rPr>
          <w:rFonts w:ascii="宋体" w:hAnsi="宋体" w:eastAsia="宋体" w:cs="Times New Roman"/>
          <w:color w:val="000000" w:themeColor="text1"/>
          <w:sz w:val="28"/>
          <w:szCs w:val="28"/>
          <w:highlight w:val="none"/>
        </w:rPr>
        <w:br w:type="page"/>
      </w:r>
    </w:p>
    <w:p>
      <w:pPr>
        <w:spacing w:line="360" w:lineRule="auto"/>
        <w:jc w:val="center"/>
        <w:rPr>
          <w:rFonts w:ascii="宋体" w:hAnsi="宋体" w:eastAsia="宋体" w:cs="Times New Roman"/>
          <w:color w:val="000000" w:themeColor="text1"/>
          <w:sz w:val="28"/>
          <w:szCs w:val="28"/>
          <w:highlight w:val="none"/>
        </w:rPr>
      </w:pPr>
    </w:p>
    <w:p>
      <w:pPr>
        <w:spacing w:line="360" w:lineRule="auto"/>
        <w:jc w:val="center"/>
        <w:rPr>
          <w:rFonts w:ascii="宋体" w:hAnsi="宋体" w:eastAsia="宋体" w:cs="Times New Roman"/>
          <w:color w:val="000000" w:themeColor="text1"/>
          <w:sz w:val="28"/>
          <w:szCs w:val="28"/>
          <w:highlight w:val="none"/>
        </w:rPr>
      </w:pPr>
    </w:p>
    <w:p>
      <w:pPr>
        <w:spacing w:line="360" w:lineRule="auto"/>
        <w:jc w:val="center"/>
        <w:rPr>
          <w:rFonts w:ascii="宋体" w:hAnsi="宋体" w:eastAsia="宋体" w:cs="Times New Roman"/>
          <w:color w:val="000000" w:themeColor="text1"/>
          <w:sz w:val="28"/>
          <w:szCs w:val="28"/>
          <w:highlight w:val="none"/>
        </w:rPr>
      </w:pPr>
    </w:p>
    <w:p>
      <w:pPr>
        <w:spacing w:line="360" w:lineRule="auto"/>
        <w:jc w:val="center"/>
        <w:rPr>
          <w:rFonts w:ascii="宋体" w:hAnsi="宋体" w:eastAsia="宋体" w:cs="Times New Roman"/>
          <w:color w:val="000000" w:themeColor="text1"/>
          <w:sz w:val="28"/>
          <w:szCs w:val="28"/>
          <w:highlight w:val="none"/>
        </w:rPr>
      </w:pPr>
    </w:p>
    <w:p>
      <w:pPr>
        <w:spacing w:line="360" w:lineRule="auto"/>
        <w:jc w:val="center"/>
        <w:rPr>
          <w:rFonts w:ascii="Times New Roman" w:hAnsi="Times New Roman" w:eastAsia="宋体" w:cs="Times New Roman"/>
          <w:color w:val="000000" w:themeColor="text1"/>
          <w:sz w:val="28"/>
          <w:szCs w:val="20"/>
          <w:highlight w:val="none"/>
        </w:rPr>
      </w:pPr>
      <w:bookmarkStart w:id="0" w:name="_Toc172688771"/>
      <w:bookmarkStart w:id="1" w:name="_Toc290650378"/>
      <w:bookmarkStart w:id="2" w:name="_Toc172692939"/>
      <w:bookmarkStart w:id="3" w:name="_Toc290649941"/>
      <w:bookmarkStart w:id="4" w:name="_Toc290649979"/>
      <w:bookmarkStart w:id="5" w:name="_Toc173904895"/>
      <w:bookmarkStart w:id="6" w:name="_Toc172692620"/>
      <w:bookmarkStart w:id="7" w:name="_Toc173905209"/>
      <w:bookmarkStart w:id="8" w:name="_Toc172688670"/>
      <w:bookmarkStart w:id="9" w:name="_Toc172688885"/>
      <w:r>
        <w:rPr>
          <w:rFonts w:ascii="宋体" w:hAnsi="宋体" w:eastAsia="宋体" w:cs="Times New Roman"/>
          <w:b/>
          <w:color w:val="000000" w:themeColor="text1"/>
          <w:sz w:val="36"/>
          <w:szCs w:val="36"/>
          <w:highlight w:val="none"/>
        </w:rPr>
        <w:t>目   录</w:t>
      </w:r>
      <w:bookmarkEnd w:id="0"/>
      <w:bookmarkEnd w:id="1"/>
      <w:bookmarkEnd w:id="2"/>
      <w:bookmarkEnd w:id="3"/>
      <w:bookmarkEnd w:id="4"/>
      <w:bookmarkEnd w:id="5"/>
      <w:bookmarkEnd w:id="6"/>
      <w:bookmarkEnd w:id="7"/>
      <w:bookmarkEnd w:id="8"/>
      <w:bookmarkEnd w:id="9"/>
      <w:r>
        <w:rPr>
          <w:rFonts w:ascii="宋体" w:hAnsi="宋体" w:eastAsia="宋体" w:cs="Times New Roman"/>
          <w:b/>
          <w:color w:val="000000" w:themeColor="text1"/>
          <w:szCs w:val="21"/>
          <w:highlight w:val="none"/>
        </w:rPr>
        <w:fldChar w:fldCharType="begin"/>
      </w:r>
      <w:r>
        <w:rPr>
          <w:rFonts w:ascii="宋体" w:hAnsi="宋体" w:eastAsia="宋体" w:cs="Times New Roman"/>
          <w:b/>
          <w:color w:val="000000" w:themeColor="text1"/>
          <w:szCs w:val="21"/>
          <w:highlight w:val="none"/>
        </w:rPr>
        <w:instrText xml:space="preserve"> TOC \o "1-2" \h \z \u </w:instrText>
      </w:r>
      <w:r>
        <w:rPr>
          <w:rFonts w:ascii="宋体" w:hAnsi="宋体" w:eastAsia="宋体" w:cs="Times New Roman"/>
          <w:b/>
          <w:color w:val="000000" w:themeColor="text1"/>
          <w:szCs w:val="21"/>
          <w:highlight w:val="none"/>
        </w:rPr>
        <w:fldChar w:fldCharType="separate"/>
      </w:r>
    </w:p>
    <w:p>
      <w:pPr>
        <w:tabs>
          <w:tab w:val="left" w:pos="1120"/>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"_Toc414626003"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第一篇</w:t>
      </w:r>
      <w:r>
        <w:rPr>
          <w:rFonts w:ascii="Calibri" w:hAnsi="Calibri" w:eastAsia="宋体" w:cs="Times New Roman"/>
          <w:color w:val="000000" w:themeColor="text1"/>
          <w:highlight w:val="none"/>
        </w:rPr>
        <w:tab/>
      </w:r>
      <w:r>
        <w:rPr>
          <w:rFonts w:hint="eastAsia" w:ascii="宋体" w:hAnsi="宋体" w:eastAsia="宋体" w:cs="Calibri"/>
          <w:smallCaps/>
          <w:color w:val="000000" w:themeColor="text1"/>
          <w:sz w:val="20"/>
          <w:szCs w:val="20"/>
          <w:highlight w:val="none"/>
          <w:u w:val="single"/>
          <w:lang w:eastAsia="zh-CN"/>
        </w:rPr>
        <w:t>比选公告</w:t>
      </w:r>
      <w:r>
        <w:rPr>
          <w:rFonts w:ascii="Calibri" w:hAnsi="Calibri" w:eastAsia="宋体" w:cs="Calibri"/>
          <w:smallCaps/>
          <w:color w:val="000000" w:themeColor="text1"/>
          <w:sz w:val="20"/>
          <w:szCs w:val="20"/>
          <w:highlight w:val="none"/>
        </w:rPr>
        <w:tab/>
      </w:r>
      <w:r>
        <w:rPr>
          <w:rFonts w:ascii="Calibri" w:hAnsi="Calibri" w:eastAsia="宋体" w:cs="Calibri"/>
          <w:smallCaps/>
          <w:color w:val="000000" w:themeColor="text1"/>
          <w:sz w:val="20"/>
          <w:szCs w:val="20"/>
          <w:highlight w:val="none"/>
        </w:rPr>
        <w:fldChar w:fldCharType="begin"/>
      </w:r>
      <w:r>
        <w:rPr>
          <w:rFonts w:ascii="Calibri" w:hAnsi="Calibri" w:eastAsia="宋体" w:cs="Calibri"/>
          <w:smallCaps/>
          <w:color w:val="000000" w:themeColor="text1"/>
          <w:sz w:val="20"/>
          <w:szCs w:val="20"/>
          <w:highlight w:val="none"/>
        </w:rPr>
        <w:instrText xml:space="preserve"> PAGEREF _Toc414626003 \h </w:instrText>
      </w:r>
      <w:r>
        <w:rPr>
          <w:rFonts w:ascii="Calibri" w:hAnsi="Calibri" w:eastAsia="宋体" w:cs="Calibri"/>
          <w:smallCaps/>
          <w:color w:val="000000" w:themeColor="text1"/>
          <w:sz w:val="20"/>
          <w:szCs w:val="20"/>
          <w:highlight w:val="none"/>
        </w:rPr>
        <w:fldChar w:fldCharType="separate"/>
      </w:r>
      <w:r>
        <w:rPr>
          <w:rFonts w:ascii="Calibri" w:hAnsi="Calibri" w:eastAsia="宋体" w:cs="Calibri"/>
          <w:smallCaps/>
          <w:color w:val="000000" w:themeColor="text1"/>
          <w:sz w:val="20"/>
          <w:szCs w:val="20"/>
          <w:highlight w:val="none"/>
        </w:rPr>
        <w:t>- 3 -</w:t>
      </w:r>
      <w:r>
        <w:rPr>
          <w:rFonts w:ascii="Calibri" w:hAnsi="Calibri" w:eastAsia="宋体" w:cs="Calibri"/>
          <w:smallCaps/>
          <w:color w:val="000000" w:themeColor="text1"/>
          <w:sz w:val="20"/>
          <w:szCs w:val="20"/>
          <w:highlight w:val="none"/>
        </w:rPr>
        <w:fldChar w:fldCharType="end"/>
      </w:r>
      <w:r>
        <w:rPr>
          <w:rFonts w:ascii="Calibri" w:hAnsi="Calibri" w:eastAsia="宋体" w:cs="Calibri"/>
          <w:smallCaps/>
          <w:color w:val="000000" w:themeColor="text1"/>
          <w:sz w:val="20"/>
          <w:szCs w:val="20"/>
          <w:highlight w:val="none"/>
        </w:rPr>
        <w:fldChar w:fldCharType="end"/>
      </w:r>
    </w:p>
    <w:p>
      <w:pPr>
        <w:tabs>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"_Toc414626004"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 xml:space="preserve">第二篇  </w:t>
      </w:r>
      <w:r>
        <w:rPr>
          <w:rFonts w:hint="eastAsia" w:ascii="宋体" w:hAnsi="宋体" w:eastAsia="宋体" w:cs="Calibri"/>
          <w:smallCaps/>
          <w:color w:val="000000" w:themeColor="text1"/>
          <w:sz w:val="20"/>
          <w:szCs w:val="20"/>
          <w:highlight w:val="none"/>
          <w:u w:val="single"/>
          <w:lang w:val="en-US" w:eastAsia="zh-CN"/>
        </w:rPr>
        <w:t xml:space="preserve"> </w:t>
      </w:r>
      <w:r>
        <w:rPr>
          <w:rFonts w:hint="eastAsia" w:ascii="宋体" w:hAnsi="宋体" w:eastAsia="宋体" w:cs="Calibri"/>
          <w:smallCaps/>
          <w:color w:val="000000" w:themeColor="text1"/>
          <w:sz w:val="20"/>
          <w:szCs w:val="20"/>
          <w:highlight w:val="none"/>
          <w:u w:val="single"/>
        </w:rPr>
        <w:t>竞选人须知</w:t>
      </w:r>
      <w:r>
        <w:rPr>
          <w:rFonts w:ascii="Calibri" w:hAnsi="Calibri" w:eastAsia="宋体" w:cs="Calibri"/>
          <w:smallCaps/>
          <w:color w:val="000000" w:themeColor="text1"/>
          <w:sz w:val="20"/>
          <w:szCs w:val="20"/>
          <w:highlight w:val="none"/>
        </w:rPr>
        <w:tab/>
      </w:r>
      <w:r>
        <w:rPr>
          <w:rFonts w:ascii="Calibri" w:hAnsi="Calibri" w:eastAsia="宋体" w:cs="Calibri"/>
          <w:smallCaps/>
          <w:color w:val="000000" w:themeColor="text1"/>
          <w:sz w:val="20"/>
          <w:szCs w:val="20"/>
          <w:highlight w:val="none"/>
        </w:rPr>
        <w:fldChar w:fldCharType="begin"/>
      </w:r>
      <w:r>
        <w:rPr>
          <w:rFonts w:ascii="Calibri" w:hAnsi="Calibri" w:eastAsia="宋体" w:cs="Calibri"/>
          <w:smallCaps/>
          <w:color w:val="000000" w:themeColor="text1"/>
          <w:sz w:val="20"/>
          <w:szCs w:val="20"/>
          <w:highlight w:val="none"/>
        </w:rPr>
        <w:instrText xml:space="preserve"> PAGEREF _Toc414626004 \h </w:instrText>
      </w:r>
      <w:r>
        <w:rPr>
          <w:rFonts w:ascii="Calibri" w:hAnsi="Calibri" w:eastAsia="宋体" w:cs="Calibri"/>
          <w:smallCaps/>
          <w:color w:val="000000" w:themeColor="text1"/>
          <w:sz w:val="20"/>
          <w:szCs w:val="20"/>
          <w:highlight w:val="none"/>
        </w:rPr>
        <w:fldChar w:fldCharType="separate"/>
      </w:r>
      <w:r>
        <w:rPr>
          <w:rFonts w:ascii="Calibri" w:hAnsi="Calibri" w:eastAsia="宋体" w:cs="Calibri"/>
          <w:smallCaps/>
          <w:color w:val="000000" w:themeColor="text1"/>
          <w:sz w:val="20"/>
          <w:szCs w:val="20"/>
          <w:highlight w:val="none"/>
        </w:rPr>
        <w:t>- 5 -</w:t>
      </w:r>
      <w:r>
        <w:rPr>
          <w:rFonts w:ascii="Calibri" w:hAnsi="Calibri" w:eastAsia="宋体" w:cs="Calibri"/>
          <w:smallCaps/>
          <w:color w:val="000000" w:themeColor="text1"/>
          <w:sz w:val="20"/>
          <w:szCs w:val="20"/>
          <w:highlight w:val="none"/>
        </w:rPr>
        <w:fldChar w:fldCharType="end"/>
      </w:r>
      <w:r>
        <w:rPr>
          <w:rFonts w:ascii="Calibri" w:hAnsi="Calibri" w:eastAsia="宋体" w:cs="Calibri"/>
          <w:smallCaps/>
          <w:color w:val="000000" w:themeColor="text1"/>
          <w:sz w:val="20"/>
          <w:szCs w:val="20"/>
          <w:highlight w:val="none"/>
        </w:rPr>
        <w:fldChar w:fldCharType="end"/>
      </w:r>
    </w:p>
    <w:p>
      <w:pPr>
        <w:tabs>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"_Toc414626028"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第三篇   商务要求</w:t>
      </w:r>
      <w:r>
        <w:rPr>
          <w:rFonts w:ascii="Calibri" w:hAnsi="Calibri" w:eastAsia="宋体" w:cs="Calibri"/>
          <w:smallCaps/>
          <w:color w:val="000000" w:themeColor="text1"/>
          <w:sz w:val="20"/>
          <w:szCs w:val="20"/>
          <w:highlight w:val="none"/>
        </w:rPr>
        <w:tab/>
      </w:r>
      <w:r>
        <w:rPr>
          <w:rFonts w:hint="eastAsia" w:ascii="Calibri" w:hAnsi="Calibri" w:eastAsia="宋体" w:cs="Calibri"/>
          <w:smallCaps/>
          <w:color w:val="000000" w:themeColor="text1"/>
          <w:sz w:val="20"/>
          <w:szCs w:val="20"/>
          <w:highlight w:val="none"/>
        </w:rPr>
        <w:t>11</w:t>
      </w:r>
      <w:r>
        <w:rPr>
          <w:rFonts w:hint="eastAsia" w:ascii="Calibri" w:hAnsi="Calibri" w:eastAsia="宋体" w:cs="Calibri"/>
          <w:smallCaps/>
          <w:color w:val="000000" w:themeColor="text1"/>
          <w:sz w:val="20"/>
          <w:szCs w:val="20"/>
          <w:highlight w:val="none"/>
        </w:rPr>
        <w:fldChar w:fldCharType="end"/>
      </w:r>
    </w:p>
    <w:p>
      <w:pPr>
        <w:tabs>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"_Toc414626031"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第四篇   合同条款</w:t>
      </w:r>
      <w:r>
        <w:rPr>
          <w:rFonts w:ascii="Calibri" w:hAnsi="Calibri" w:eastAsia="宋体" w:cs="Calibri"/>
          <w:smallCaps/>
          <w:color w:val="000000" w:themeColor="text1"/>
          <w:sz w:val="20"/>
          <w:szCs w:val="20"/>
          <w:highlight w:val="none"/>
        </w:rPr>
        <w:tab/>
      </w:r>
      <w:r>
        <w:rPr>
          <w:rFonts w:ascii="Calibri" w:hAnsi="Calibri" w:eastAsia="宋体" w:cs="Calibri"/>
          <w:smallCaps/>
          <w:color w:val="000000" w:themeColor="text1"/>
          <w:sz w:val="20"/>
          <w:szCs w:val="20"/>
          <w:highlight w:val="none"/>
        </w:rPr>
        <w:fldChar w:fldCharType="begin"/>
      </w:r>
      <w:r>
        <w:rPr>
          <w:rFonts w:ascii="Calibri" w:hAnsi="Calibri" w:eastAsia="宋体" w:cs="Calibri"/>
          <w:smallCaps/>
          <w:color w:val="000000" w:themeColor="text1"/>
          <w:sz w:val="20"/>
          <w:szCs w:val="20"/>
          <w:highlight w:val="none"/>
        </w:rPr>
        <w:instrText xml:space="preserve"> PAGEREF _Toc414626031 \h </w:instrText>
      </w:r>
      <w:r>
        <w:rPr>
          <w:rFonts w:ascii="Calibri" w:hAnsi="Calibri" w:eastAsia="宋体" w:cs="Calibri"/>
          <w:smallCaps/>
          <w:color w:val="000000" w:themeColor="text1"/>
          <w:sz w:val="20"/>
          <w:szCs w:val="20"/>
          <w:highlight w:val="none"/>
        </w:rPr>
        <w:fldChar w:fldCharType="separate"/>
      </w:r>
      <w:r>
        <w:rPr>
          <w:rFonts w:ascii="Calibri" w:hAnsi="Calibri" w:eastAsia="宋体" w:cs="Calibri"/>
          <w:smallCaps/>
          <w:color w:val="000000" w:themeColor="text1"/>
          <w:sz w:val="20"/>
          <w:szCs w:val="20"/>
          <w:highlight w:val="none"/>
        </w:rPr>
        <w:t>- 12 -</w:t>
      </w:r>
      <w:r>
        <w:rPr>
          <w:rFonts w:ascii="Calibri" w:hAnsi="Calibri" w:eastAsia="宋体" w:cs="Calibri"/>
          <w:smallCaps/>
          <w:color w:val="000000" w:themeColor="text1"/>
          <w:sz w:val="20"/>
          <w:szCs w:val="20"/>
          <w:highlight w:val="none"/>
        </w:rPr>
        <w:fldChar w:fldCharType="end"/>
      </w:r>
      <w:r>
        <w:rPr>
          <w:rFonts w:ascii="Calibri" w:hAnsi="Calibri" w:eastAsia="宋体" w:cs="Calibri"/>
          <w:smallCaps/>
          <w:color w:val="000000" w:themeColor="text1"/>
          <w:sz w:val="20"/>
          <w:szCs w:val="20"/>
          <w:highlight w:val="none"/>
        </w:rPr>
        <w:fldChar w:fldCharType="end"/>
      </w:r>
    </w:p>
    <w:p>
      <w:pPr>
        <w:tabs>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"_Toc414626032"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第五篇   竞选文件格式要求</w:t>
      </w:r>
      <w:r>
        <w:rPr>
          <w:rFonts w:ascii="Calibri" w:hAnsi="Calibri" w:eastAsia="宋体" w:cs="Calibri"/>
          <w:smallCaps/>
          <w:color w:val="000000" w:themeColor="text1"/>
          <w:sz w:val="20"/>
          <w:szCs w:val="20"/>
          <w:highlight w:val="none"/>
        </w:rPr>
        <w:tab/>
      </w:r>
      <w:r>
        <w:rPr>
          <w:rFonts w:ascii="Calibri" w:hAnsi="Calibri" w:eastAsia="宋体" w:cs="Calibri"/>
          <w:smallCaps/>
          <w:color w:val="000000" w:themeColor="text1"/>
          <w:sz w:val="20"/>
          <w:szCs w:val="20"/>
          <w:highlight w:val="none"/>
        </w:rPr>
        <w:fldChar w:fldCharType="begin"/>
      </w:r>
      <w:r>
        <w:rPr>
          <w:rFonts w:ascii="Calibri" w:hAnsi="Calibri" w:eastAsia="宋体" w:cs="Calibri"/>
          <w:smallCaps/>
          <w:color w:val="000000" w:themeColor="text1"/>
          <w:sz w:val="20"/>
          <w:szCs w:val="20"/>
          <w:highlight w:val="none"/>
        </w:rPr>
        <w:instrText xml:space="preserve"> PAGEREF _Toc414626032 \h </w:instrText>
      </w:r>
      <w:r>
        <w:rPr>
          <w:rFonts w:ascii="Calibri" w:hAnsi="Calibri" w:eastAsia="宋体" w:cs="Calibri"/>
          <w:smallCaps/>
          <w:color w:val="000000" w:themeColor="text1"/>
          <w:sz w:val="20"/>
          <w:szCs w:val="20"/>
          <w:highlight w:val="none"/>
        </w:rPr>
        <w:fldChar w:fldCharType="separate"/>
      </w:r>
      <w:r>
        <w:rPr>
          <w:rFonts w:ascii="Calibri" w:hAnsi="Calibri" w:eastAsia="宋体" w:cs="Calibri"/>
          <w:smallCaps/>
          <w:color w:val="000000" w:themeColor="text1"/>
          <w:sz w:val="20"/>
          <w:szCs w:val="20"/>
          <w:highlight w:val="none"/>
        </w:rPr>
        <w:t xml:space="preserve">- </w:t>
      </w:r>
      <w:r>
        <w:rPr>
          <w:rFonts w:hint="eastAsia" w:ascii="Calibri" w:hAnsi="Calibri" w:eastAsia="宋体" w:cs="Calibri"/>
          <w:smallCaps/>
          <w:color w:val="000000" w:themeColor="text1"/>
          <w:sz w:val="20"/>
          <w:szCs w:val="20"/>
          <w:highlight w:val="none"/>
        </w:rPr>
        <w:t>13</w:t>
      </w:r>
      <w:r>
        <w:rPr>
          <w:rFonts w:ascii="Calibri" w:hAnsi="Calibri" w:eastAsia="宋体" w:cs="Calibri"/>
          <w:smallCaps/>
          <w:color w:val="000000" w:themeColor="text1"/>
          <w:sz w:val="20"/>
          <w:szCs w:val="20"/>
          <w:highlight w:val="none"/>
        </w:rPr>
        <w:t xml:space="preserve"> -</w:t>
      </w:r>
      <w:r>
        <w:rPr>
          <w:rFonts w:ascii="Calibri" w:hAnsi="Calibri" w:eastAsia="宋体" w:cs="Calibri"/>
          <w:smallCaps/>
          <w:color w:val="000000" w:themeColor="text1"/>
          <w:sz w:val="20"/>
          <w:szCs w:val="20"/>
          <w:highlight w:val="none"/>
        </w:rPr>
        <w:fldChar w:fldCharType="end"/>
      </w:r>
      <w:r>
        <w:rPr>
          <w:rFonts w:ascii="Calibri" w:hAnsi="Calibri" w:eastAsia="宋体" w:cs="Calibri"/>
          <w:smallCaps/>
          <w:color w:val="000000" w:themeColor="text1"/>
          <w:sz w:val="20"/>
          <w:szCs w:val="20"/>
          <w:highlight w:val="none"/>
        </w:rPr>
        <w:fldChar w:fldCharType="end"/>
      </w:r>
    </w:p>
    <w:p>
      <w:pPr>
        <w:spacing w:line="360" w:lineRule="auto"/>
        <w:jc w:val="center"/>
        <w:rPr>
          <w:rFonts w:ascii="宋体" w:hAnsi="宋体" w:eastAsia="宋体" w:cs="Times New Roman"/>
          <w:color w:val="000000" w:themeColor="text1"/>
          <w:sz w:val="28"/>
          <w:szCs w:val="28"/>
          <w:highlight w:val="none"/>
        </w:rPr>
      </w:pPr>
      <w:r>
        <w:rPr>
          <w:rFonts w:ascii="宋体" w:hAnsi="宋体" w:eastAsia="宋体" w:cs="Times New Roman"/>
          <w:color w:val="000000" w:themeColor="text1"/>
          <w:szCs w:val="21"/>
          <w:highlight w:val="none"/>
        </w:rPr>
        <w:fldChar w:fldCharType="end"/>
      </w:r>
    </w:p>
    <w:p>
      <w:pPr>
        <w:tabs>
          <w:tab w:val="right" w:leader="dot" w:pos="8303"/>
        </w:tabs>
        <w:spacing w:line="360" w:lineRule="auto"/>
        <w:ind w:left="560"/>
        <w:jc w:val="left"/>
        <w:rPr>
          <w:rFonts w:ascii="宋体" w:hAnsi="宋体" w:eastAsia="宋体" w:cs="Times New Roman"/>
          <w:smallCaps/>
          <w:color w:val="000000" w:themeColor="text1"/>
          <w:sz w:val="28"/>
          <w:szCs w:val="28"/>
          <w:highlight w:val="none"/>
        </w:rPr>
        <w:sectPr>
          <w:footerReference r:id="rId5" w:type="first"/>
          <w:footerReference r:id="rId3" w:type="default"/>
          <w:footerReference r:id="rId4" w:type="even"/>
          <w:pgSz w:w="11907" w:h="16840"/>
          <w:pgMar w:top="1440" w:right="1797" w:bottom="1440" w:left="1797" w:header="851" w:footer="992" w:gutter="0"/>
          <w:pgNumType w:fmt="numberInDash" w:start="1"/>
          <w:cols w:space="720" w:num="1"/>
          <w:docGrid w:type="lines" w:linePitch="380" w:charSpace="-5735"/>
        </w:sectPr>
      </w:pPr>
    </w:p>
    <w:p>
      <w:pPr>
        <w:keepNext/>
        <w:keepLines/>
        <w:numPr>
          <w:ilvl w:val="0"/>
          <w:numId w:val="2"/>
        </w:numPr>
        <w:spacing w:before="260" w:after="260" w:line="360" w:lineRule="auto"/>
        <w:jc w:val="center"/>
        <w:outlineLvl w:val="1"/>
        <w:rPr>
          <w:rFonts w:ascii="宋体" w:hAnsi="宋体" w:eastAsia="宋体" w:cs="Times New Roman"/>
          <w:b/>
          <w:bCs/>
          <w:color w:val="000000" w:themeColor="text1"/>
          <w:sz w:val="28"/>
          <w:szCs w:val="28"/>
          <w:highlight w:val="none"/>
        </w:rPr>
      </w:pPr>
      <w:r>
        <w:rPr>
          <w:rFonts w:hint="eastAsia" w:ascii="宋体" w:hAnsi="宋体" w:eastAsia="宋体" w:cs="Times New Roman"/>
          <w:b/>
          <w:bCs/>
          <w:color w:val="000000" w:themeColor="text1"/>
          <w:sz w:val="28"/>
          <w:szCs w:val="28"/>
          <w:highlight w:val="none"/>
          <w:lang w:eastAsia="zh-CN"/>
        </w:rPr>
        <w:t>比选公告</w:t>
      </w:r>
    </w:p>
    <w:p>
      <w:pPr>
        <w:widowControl/>
        <w:spacing w:before="232" w:line="440" w:lineRule="exact"/>
        <w:jc w:val="left"/>
        <w:rPr>
          <w:rFonts w:ascii="DLRIFU+ËÎÌå"/>
          <w:color w:val="000000" w:themeColor="text1"/>
          <w:sz w:val="24"/>
          <w:highlight w:val="none"/>
        </w:rPr>
      </w:pPr>
      <w:r>
        <w:rPr>
          <w:rFonts w:ascii="DLRIFU+ËÎÌå" w:hAnsi="DLRIFU+ËÎÌå" w:cs="DLRIFU+ËÎÌå"/>
          <w:color w:val="000000" w:themeColor="text1"/>
          <w:spacing w:val="1"/>
          <w:sz w:val="24"/>
          <w:highlight w:val="none"/>
        </w:rPr>
        <w:t>一、招标条件</w:t>
      </w:r>
    </w:p>
    <w:p>
      <w:pPr>
        <w:widowControl/>
        <w:spacing w:before="214" w:line="440" w:lineRule="exact"/>
        <w:ind w:left="422"/>
        <w:jc w:val="left"/>
        <w:rPr>
          <w:rFonts w:ascii="DLRIFU+ËÎÌå"/>
          <w:color w:val="000000" w:themeColor="text1"/>
          <w:highlight w:val="none"/>
        </w:rPr>
      </w:pPr>
      <w:r>
        <w:rPr>
          <w:rFonts w:ascii="DLRIFU+ËÎÌå" w:hAnsi="DLRIFU+ËÎÌå" w:cs="DLRIFU+ËÎÌå"/>
          <w:color w:val="000000" w:themeColor="text1"/>
          <w:spacing w:val="-2"/>
          <w:highlight w:val="none"/>
        </w:rPr>
        <w:t>本</w:t>
      </w:r>
      <w:r>
        <w:rPr>
          <w:rFonts w:hint="eastAsia"/>
          <w:color w:val="000000" w:themeColor="text1"/>
          <w:highlight w:val="none"/>
        </w:rPr>
        <w:t>重庆长江黄金游轮20</w:t>
      </w:r>
      <w:r>
        <w:rPr>
          <w:rFonts w:hint="eastAsia"/>
          <w:color w:val="000000" w:themeColor="text1"/>
          <w:highlight w:val="none"/>
          <w:lang w:val="en-US" w:eastAsia="zh-CN"/>
        </w:rPr>
        <w:t>20</w:t>
      </w:r>
      <w:r>
        <w:rPr>
          <w:rFonts w:hint="eastAsia"/>
          <w:color w:val="000000" w:themeColor="text1"/>
          <w:highlight w:val="none"/>
        </w:rPr>
        <w:t>年底航次修理项目（第二次）</w:t>
      </w:r>
      <w:r>
        <w:rPr>
          <w:rFonts w:ascii="DLRIFU+ËÎÌå" w:hAnsi="DLRIFU+ËÎÌå" w:cs="DLRIFU+ËÎÌå"/>
          <w:color w:val="000000" w:themeColor="text1"/>
          <w:spacing w:val="-1"/>
          <w:highlight w:val="none"/>
        </w:rPr>
        <w:t>已由项目审批</w:t>
      </w:r>
      <w:r>
        <w:rPr>
          <w:color w:val="000000" w:themeColor="text1"/>
          <w:spacing w:val="-2"/>
          <w:highlight w:val="none"/>
        </w:rPr>
        <w:t>/</w:t>
      </w:r>
      <w:r>
        <w:rPr>
          <w:rFonts w:ascii="DLRIFU+ËÎÌå" w:hAnsi="DLRIFU+ËÎÌå" w:cs="DLRIFU+ËÎÌå"/>
          <w:color w:val="000000" w:themeColor="text1"/>
          <w:spacing w:val="-1"/>
          <w:highlight w:val="none"/>
        </w:rPr>
        <w:t>核准</w:t>
      </w:r>
      <w:r>
        <w:rPr>
          <w:color w:val="000000" w:themeColor="text1"/>
          <w:highlight w:val="none"/>
        </w:rPr>
        <w:t>/</w:t>
      </w:r>
      <w:r>
        <w:rPr>
          <w:rFonts w:ascii="DLRIFU+ËÎÌå" w:hAnsi="DLRIFU+ËÎÌå" w:cs="DLRIFU+ËÎÌå"/>
          <w:color w:val="000000" w:themeColor="text1"/>
          <w:spacing w:val="-5"/>
          <w:highlight w:val="none"/>
        </w:rPr>
        <w:t>备案机关批准，项目资金为</w:t>
      </w:r>
      <w:r>
        <w:rPr>
          <w:rFonts w:hint="eastAsia"/>
          <w:color w:val="000000" w:themeColor="text1"/>
          <w:highlight w:val="none"/>
          <w:lang w:eastAsia="zh-CN"/>
        </w:rPr>
        <w:t>其他资金</w:t>
      </w:r>
      <w:r>
        <w:rPr>
          <w:rFonts w:ascii="DLRIFU+ËÎÌå" w:hAnsi="DLRIFU+ËÎÌå" w:cs="DLRIFU+ËÎÌå"/>
          <w:color w:val="000000" w:themeColor="text1"/>
          <w:spacing w:val="-1"/>
          <w:highlight w:val="none"/>
        </w:rPr>
        <w:t>；招标人为</w:t>
      </w:r>
      <w:r>
        <w:rPr>
          <w:rFonts w:hint="eastAsia" w:ascii="DLRIFU+ËÎÌå" w:hAnsi="DLRIFU+ËÎÌå" w:cs="DLRIFU+ËÎÌå"/>
          <w:color w:val="000000" w:themeColor="text1"/>
          <w:spacing w:val="-1"/>
          <w:highlight w:val="none"/>
        </w:rPr>
        <w:t>重庆长江黄金游轮有限公司</w:t>
      </w:r>
      <w:r>
        <w:rPr>
          <w:rFonts w:ascii="DLRIFU+ËÎÌå" w:hAnsi="DLRIFU+ËÎÌå" w:cs="DLRIFU+ËÎÌå"/>
          <w:color w:val="000000" w:themeColor="text1"/>
          <w:spacing w:val="-1"/>
          <w:highlight w:val="none"/>
        </w:rPr>
        <w:t>。本项目已具备招标条件，现</w:t>
      </w:r>
      <w:r>
        <w:rPr>
          <w:rFonts w:hint="eastAsia" w:ascii="DLRIFU+ËÎÌå" w:hAnsi="DLRIFU+ËÎÌå" w:cs="DLRIFU+ËÎÌå"/>
          <w:color w:val="000000" w:themeColor="text1"/>
          <w:spacing w:val="-1"/>
          <w:highlight w:val="none"/>
          <w:lang w:eastAsia="zh-CN"/>
        </w:rPr>
        <w:t>招标方式为其他方式</w:t>
      </w:r>
      <w:r>
        <w:rPr>
          <w:rFonts w:ascii="DLRIFU+ËÎÌå" w:hAnsi="DLRIFU+ËÎÌå" w:cs="DLRIFU+ËÎÌå"/>
          <w:color w:val="000000" w:themeColor="text1"/>
          <w:highlight w:val="none"/>
        </w:rPr>
        <w:t>。</w:t>
      </w:r>
    </w:p>
    <w:p>
      <w:pPr>
        <w:widowControl/>
        <w:spacing w:before="205" w:line="440" w:lineRule="exact"/>
        <w:jc w:val="left"/>
        <w:rPr>
          <w:rFonts w:ascii="DLRIFU+ËÎÌå"/>
          <w:color w:val="000000" w:themeColor="text1"/>
          <w:sz w:val="24"/>
          <w:highlight w:val="none"/>
        </w:rPr>
      </w:pPr>
      <w:r>
        <w:rPr>
          <w:rFonts w:ascii="DLRIFU+ËÎÌå" w:hAnsi="DLRIFU+ËÎÌå" w:cs="DLRIFU+ËÎÌå"/>
          <w:color w:val="000000" w:themeColor="text1"/>
          <w:spacing w:val="1"/>
          <w:sz w:val="24"/>
          <w:highlight w:val="none"/>
        </w:rPr>
        <w:t>二、项目概况和招标范围</w:t>
      </w:r>
    </w:p>
    <w:p>
      <w:pPr>
        <w:widowControl/>
        <w:spacing w:before="214" w:line="440" w:lineRule="exact"/>
        <w:ind w:left="420"/>
        <w:jc w:val="left"/>
        <w:rPr>
          <w:rFonts w:ascii="DLRIFU+ËÎÌå"/>
          <w:color w:val="000000" w:themeColor="text1"/>
          <w:highlight w:val="none"/>
        </w:rPr>
      </w:pPr>
      <w:r>
        <w:rPr>
          <w:rFonts w:ascii="DLRIFU+ËÎÌå" w:hAnsi="DLRIFU+ËÎÌå" w:cs="DLRIFU+ËÎÌå"/>
          <w:color w:val="000000" w:themeColor="text1"/>
          <w:spacing w:val="-1"/>
          <w:highlight w:val="none"/>
        </w:rPr>
        <w:t>规模：</w:t>
      </w:r>
      <w:r>
        <w:rPr>
          <w:rFonts w:hint="eastAsia"/>
          <w:color w:val="000000" w:themeColor="text1"/>
          <w:highlight w:val="none"/>
        </w:rPr>
        <w:t>重庆长江黄金游轮20</w:t>
      </w:r>
      <w:r>
        <w:rPr>
          <w:rFonts w:hint="eastAsia"/>
          <w:color w:val="000000" w:themeColor="text1"/>
          <w:highlight w:val="none"/>
          <w:lang w:val="en-US" w:eastAsia="zh-CN"/>
        </w:rPr>
        <w:t>20</w:t>
      </w:r>
      <w:r>
        <w:rPr>
          <w:rFonts w:hint="eastAsia"/>
          <w:color w:val="000000" w:themeColor="text1"/>
          <w:highlight w:val="none"/>
        </w:rPr>
        <w:t>年底航次修理项目（第二次），</w:t>
      </w:r>
      <w:r>
        <w:rPr>
          <w:rFonts w:hint="eastAsia" w:ascii="DLRIFU+ËÎÌå" w:hAnsi="DLRIFU+ËÎÌå" w:cs="DLRIFU+ËÎÌå"/>
          <w:color w:val="000000" w:themeColor="text1"/>
          <w:spacing w:val="-1"/>
          <w:highlight w:val="none"/>
          <w:lang w:eastAsia="zh-CN"/>
        </w:rPr>
        <w:t>资金来源为自筹资金</w:t>
      </w:r>
      <w:r>
        <w:rPr>
          <w:rFonts w:hint="eastAsia" w:ascii="DLRIFU+ËÎÌå" w:hAnsi="DLRIFU+ËÎÌå" w:cs="DLRIFU+ËÎÌå"/>
          <w:color w:val="000000" w:themeColor="text1"/>
          <w:highlight w:val="none"/>
        </w:rPr>
        <w:t>。</w:t>
      </w:r>
    </w:p>
    <w:p>
      <w:pPr>
        <w:widowControl/>
        <w:spacing w:before="200" w:line="440" w:lineRule="exact"/>
        <w:ind w:left="420"/>
        <w:jc w:val="left"/>
        <w:rPr>
          <w:rFonts w:ascii="DLRIFU+ËÎÌå"/>
          <w:color w:val="000000" w:themeColor="text1"/>
          <w:highlight w:val="none"/>
        </w:rPr>
      </w:pPr>
      <w:r>
        <w:rPr>
          <w:rFonts w:hint="eastAsia" w:ascii="DLRIFU+ËÎÌå" w:hAnsi="DLRIFU+ËÎÌå" w:cs="DLRIFU+ËÎÌå"/>
          <w:color w:val="000000" w:themeColor="text1"/>
          <w:spacing w:val="-1"/>
          <w:highlight w:val="none"/>
        </w:rPr>
        <w:t>范围：本招标项目划分为</w:t>
      </w:r>
      <w:r>
        <w:rPr>
          <w:color w:val="000000" w:themeColor="text1"/>
          <w:highlight w:val="none"/>
        </w:rPr>
        <w:t>1</w:t>
      </w:r>
      <w:r>
        <w:rPr>
          <w:rFonts w:hint="eastAsia" w:ascii="DLRIFU+ËÎÌå" w:hAnsi="DLRIFU+ËÎÌå" w:cs="DLRIFU+ËÎÌå"/>
          <w:color w:val="000000" w:themeColor="text1"/>
          <w:spacing w:val="-1"/>
          <w:highlight w:val="none"/>
        </w:rPr>
        <w:t>个标段，本次招标为其中的：</w:t>
      </w:r>
    </w:p>
    <w:p>
      <w:pPr>
        <w:widowControl/>
        <w:spacing w:before="200" w:line="440" w:lineRule="exact"/>
        <w:ind w:left="422"/>
        <w:jc w:val="left"/>
        <w:rPr>
          <w:color w:val="000000" w:themeColor="text1"/>
          <w:highlight w:val="none"/>
        </w:rPr>
      </w:pPr>
      <w:r>
        <w:rPr>
          <w:color w:val="000000" w:themeColor="text1"/>
          <w:spacing w:val="-1"/>
          <w:highlight w:val="none"/>
        </w:rPr>
        <w:t>(001)</w:t>
      </w:r>
      <w:r>
        <w:rPr>
          <w:rFonts w:hint="eastAsia"/>
          <w:color w:val="000000" w:themeColor="text1"/>
          <w:highlight w:val="none"/>
        </w:rPr>
        <w:t>重庆长江黄金游轮20</w:t>
      </w:r>
      <w:r>
        <w:rPr>
          <w:rFonts w:hint="eastAsia"/>
          <w:color w:val="000000" w:themeColor="text1"/>
          <w:highlight w:val="none"/>
          <w:lang w:val="en-US" w:eastAsia="zh-CN"/>
        </w:rPr>
        <w:t>20</w:t>
      </w:r>
      <w:r>
        <w:rPr>
          <w:rFonts w:hint="eastAsia"/>
          <w:color w:val="000000" w:themeColor="text1"/>
          <w:highlight w:val="none"/>
        </w:rPr>
        <w:t>年底航次修理项目（第二次）</w:t>
      </w:r>
      <w:r>
        <w:rPr>
          <w:color w:val="000000" w:themeColor="text1"/>
          <w:highlight w:val="none"/>
        </w:rPr>
        <w:t>;</w:t>
      </w:r>
    </w:p>
    <w:p>
      <w:pPr>
        <w:widowControl/>
        <w:spacing w:before="205" w:line="440" w:lineRule="exact"/>
        <w:jc w:val="left"/>
        <w:rPr>
          <w:rFonts w:ascii="DLRIFU+ËÎÌå"/>
          <w:color w:val="000000" w:themeColor="text1"/>
          <w:sz w:val="24"/>
          <w:highlight w:val="none"/>
        </w:rPr>
      </w:pPr>
      <w:r>
        <w:rPr>
          <w:rFonts w:hint="eastAsia" w:ascii="DLRIFU+ËÎÌå" w:hAnsi="DLRIFU+ËÎÌå" w:cs="DLRIFU+ËÎÌå"/>
          <w:color w:val="000000" w:themeColor="text1"/>
          <w:spacing w:val="1"/>
          <w:sz w:val="24"/>
          <w:highlight w:val="none"/>
        </w:rPr>
        <w:t>三、投标人资格要求</w:t>
      </w:r>
    </w:p>
    <w:p>
      <w:pPr>
        <w:ind w:firstLine="412" w:firstLineChars="200"/>
        <w:rPr>
          <w:color w:val="000000" w:themeColor="text1"/>
          <w:highlight w:val="none"/>
        </w:rPr>
      </w:pPr>
      <w:r>
        <w:rPr>
          <w:color w:val="000000" w:themeColor="text1"/>
          <w:spacing w:val="-2"/>
          <w:highlight w:val="none"/>
        </w:rPr>
        <w:t>(001</w:t>
      </w:r>
      <w:r>
        <w:rPr>
          <w:rFonts w:hint="eastAsia"/>
          <w:color w:val="000000" w:themeColor="text1"/>
          <w:highlight w:val="none"/>
        </w:rPr>
        <w:t>重庆长江黄金游轮20</w:t>
      </w:r>
      <w:r>
        <w:rPr>
          <w:rFonts w:hint="eastAsia"/>
          <w:color w:val="000000" w:themeColor="text1"/>
          <w:highlight w:val="none"/>
          <w:lang w:val="en-US" w:eastAsia="zh-CN"/>
        </w:rPr>
        <w:t>20</w:t>
      </w:r>
      <w:r>
        <w:rPr>
          <w:rFonts w:hint="eastAsia"/>
          <w:color w:val="000000" w:themeColor="text1"/>
          <w:highlight w:val="none"/>
        </w:rPr>
        <w:t>年底航次修理项目</w:t>
      </w:r>
      <w:r>
        <w:rPr>
          <w:color w:val="000000" w:themeColor="text1"/>
          <w:spacing w:val="1"/>
          <w:highlight w:val="none"/>
        </w:rPr>
        <w:t>)</w:t>
      </w:r>
      <w:r>
        <w:rPr>
          <w:rFonts w:ascii="DLRIFU+ËÎÌå" w:hAnsi="DLRIFU+ËÎÌå" w:cs="DLRIFU+ËÎÌå"/>
          <w:color w:val="000000" w:themeColor="text1"/>
          <w:spacing w:val="-1"/>
          <w:highlight w:val="none"/>
        </w:rPr>
        <w:t>的投标人资格能力要求：</w:t>
      </w:r>
    </w:p>
    <w:p>
      <w:pPr>
        <w:widowControl/>
        <w:spacing w:before="200" w:line="440" w:lineRule="exact"/>
        <w:jc w:val="left"/>
        <w:rPr>
          <w:rFonts w:hint="eastAsia" w:ascii="DLRIFU+ËÎÌå" w:hAnsi="DLRIFU+ËÎÌå" w:cs="DLRIFU+ËÎÌå"/>
          <w:color w:val="000000" w:themeColor="text1"/>
          <w:spacing w:val="-1"/>
          <w:highlight w:val="none"/>
        </w:rPr>
      </w:pPr>
    </w:p>
    <w:p>
      <w:pPr>
        <w:widowControl/>
        <w:spacing w:before="200" w:line="400" w:lineRule="exact"/>
        <w:ind w:firstLine="416" w:firstLineChars="200"/>
        <w:jc w:val="left"/>
        <w:rPr>
          <w:rFonts w:hint="eastAsia" w:ascii="DLRIFU+ËÎÌå" w:hAnsi="DLRIFU+ËÎÌå" w:cs="DLRIFU+ËÎÌå"/>
          <w:color w:val="000000" w:themeColor="text1"/>
          <w:spacing w:val="-1"/>
          <w:highlight w:val="none"/>
        </w:rPr>
      </w:pPr>
      <w:r>
        <w:rPr>
          <w:rFonts w:hint="eastAsia" w:ascii="DLRIFU+ËÎÌå" w:hAnsi="DLRIFU+ËÎÌå" w:cs="DLRIFU+ËÎÌå"/>
          <w:color w:val="000000" w:themeColor="text1"/>
          <w:spacing w:val="-1"/>
          <w:highlight w:val="none"/>
        </w:rPr>
        <w:t>1、具有独立法人资格（提供营业执照复印件并加盖投标人公章）；</w:t>
      </w:r>
    </w:p>
    <w:p>
      <w:pPr>
        <w:widowControl/>
        <w:spacing w:before="200" w:line="400" w:lineRule="exact"/>
        <w:ind w:firstLine="416" w:firstLineChars="200"/>
        <w:jc w:val="left"/>
        <w:rPr>
          <w:rFonts w:hint="eastAsia" w:ascii="DLRIFU+ËÎÌå" w:hAnsi="DLRIFU+ËÎÌå" w:cs="DLRIFU+ËÎÌå"/>
          <w:color w:val="000000" w:themeColor="text1"/>
          <w:spacing w:val="-1"/>
          <w:highlight w:val="none"/>
        </w:rPr>
      </w:pPr>
      <w:r>
        <w:rPr>
          <w:rFonts w:hint="eastAsia" w:ascii="DLRIFU+ËÎÌå" w:hAnsi="DLRIFU+ËÎÌå" w:cs="DLRIFU+ËÎÌå"/>
          <w:color w:val="000000" w:themeColor="text1"/>
          <w:spacing w:val="-1"/>
          <w:highlight w:val="none"/>
        </w:rPr>
        <w:t>2、</w:t>
      </w:r>
      <w:r>
        <w:rPr>
          <w:rFonts w:hint="eastAsia" w:ascii="DLRIFU+ËÎÌå" w:hAnsi="DLRIFU+ËÎÌå" w:cs="DLRIFU+ËÎÌå"/>
          <w:color w:val="000000" w:themeColor="text1"/>
          <w:spacing w:val="-1"/>
          <w:highlight w:val="none"/>
          <w:lang w:eastAsia="zh-CN"/>
        </w:rPr>
        <w:t>投标人近两年的征信证明，提供复印件并加盖投标人公章</w:t>
      </w:r>
      <w:r>
        <w:rPr>
          <w:rFonts w:hint="eastAsia" w:ascii="DLRIFU+ËÎÌå" w:hAnsi="DLRIFU+ËÎÌå" w:cs="DLRIFU+ËÎÌå"/>
          <w:color w:val="000000" w:themeColor="text1"/>
          <w:spacing w:val="-1"/>
          <w:highlight w:val="none"/>
        </w:rPr>
        <w:t>。</w:t>
      </w:r>
    </w:p>
    <w:p>
      <w:pPr>
        <w:pStyle w:val="2"/>
        <w:ind w:firstLine="416" w:firstLineChars="200"/>
        <w:rPr>
          <w:rFonts w:hint="eastAsia" w:ascii="DLRIFU+ËÎÌå" w:hAnsi="DLRIFU+ËÎÌå" w:eastAsia="宋体" w:cs="DLRIFU+ËÎÌå"/>
          <w:b w:val="0"/>
          <w:bCs w:val="0"/>
          <w:color w:val="000000" w:themeColor="text1"/>
          <w:spacing w:val="-1"/>
          <w:kern w:val="2"/>
          <w:sz w:val="21"/>
          <w:szCs w:val="22"/>
          <w:highlight w:val="none"/>
          <w:lang w:val="en-US" w:eastAsia="zh-CN" w:bidi="ar-SA"/>
        </w:rPr>
      </w:pPr>
      <w:r>
        <w:rPr>
          <w:rFonts w:hint="eastAsia" w:ascii="DLRIFU+ËÎÌå" w:hAnsi="DLRIFU+ËÎÌå" w:eastAsia="宋体" w:cs="DLRIFU+ËÎÌå"/>
          <w:b w:val="0"/>
          <w:bCs w:val="0"/>
          <w:color w:val="000000" w:themeColor="text1"/>
          <w:spacing w:val="-1"/>
          <w:kern w:val="2"/>
          <w:sz w:val="21"/>
          <w:szCs w:val="22"/>
          <w:highlight w:val="none"/>
          <w:lang w:val="en-US" w:eastAsia="zh-CN" w:bidi="ar-SA"/>
        </w:rPr>
        <w:t>3、投标人类似的主要业绩或其他能够证明实力的证据（如与其他公司同类修理合同复印件或过往业绩、生产许可证复印件等）。</w:t>
      </w:r>
    </w:p>
    <w:p>
      <w:pPr>
        <w:ind w:firstLine="416" w:firstLineChars="200"/>
        <w:rPr>
          <w:rFonts w:hint="eastAsia" w:ascii="DLRIFU+ËÎÌå" w:hAnsi="DLRIFU+ËÎÌå" w:cs="DLRIFU+ËÎÌå"/>
          <w:color w:val="000000" w:themeColor="text1"/>
          <w:spacing w:val="-1"/>
          <w:highlight w:val="none"/>
        </w:rPr>
      </w:pPr>
    </w:p>
    <w:p>
      <w:pPr>
        <w:widowControl/>
        <w:spacing w:before="200" w:line="440" w:lineRule="exact"/>
        <w:jc w:val="left"/>
        <w:rPr>
          <w:rFonts w:ascii="DLRIFU+ËÎÌå"/>
          <w:color w:val="000000" w:themeColor="text1"/>
          <w:highlight w:val="none"/>
        </w:rPr>
      </w:pPr>
      <w:r>
        <w:rPr>
          <w:rFonts w:ascii="DLRIFU+ËÎÌå" w:hAnsi="DLRIFU+ËÎÌå" w:cs="DLRIFU+ËÎÌå"/>
          <w:color w:val="000000" w:themeColor="text1"/>
          <w:spacing w:val="-1"/>
          <w:highlight w:val="none"/>
        </w:rPr>
        <w:t>本项目</w:t>
      </w:r>
      <w:r>
        <w:rPr>
          <w:rFonts w:hint="eastAsia" w:ascii="DLRIFU+ËÎÌå" w:hAnsi="DLRIFU+ËÎÌå" w:cs="DLRIFU+ËÎÌå"/>
          <w:color w:val="000000" w:themeColor="text1"/>
          <w:spacing w:val="-1"/>
          <w:highlight w:val="none"/>
        </w:rPr>
        <w:t>不允许联合体投标</w:t>
      </w:r>
      <w:r>
        <w:rPr>
          <w:rFonts w:ascii="DLRIFU+ËÎÌå" w:hAnsi="DLRIFU+ËÎÌå" w:cs="DLRIFU+ËÎÌå"/>
          <w:color w:val="000000" w:themeColor="text1"/>
          <w:spacing w:val="-1"/>
          <w:highlight w:val="none"/>
        </w:rPr>
        <w:t>。</w:t>
      </w:r>
    </w:p>
    <w:p>
      <w:pPr>
        <w:widowControl/>
        <w:spacing w:before="232" w:line="440" w:lineRule="exact"/>
        <w:jc w:val="left"/>
        <w:rPr>
          <w:rFonts w:ascii="DLRIFU+ËÎÌå"/>
          <w:color w:val="000000" w:themeColor="text1"/>
          <w:sz w:val="24"/>
          <w:highlight w:val="none"/>
        </w:rPr>
      </w:pPr>
      <w:r>
        <w:rPr>
          <w:rFonts w:ascii="DLRIFU+ËÎÌå" w:hAnsi="DLRIFU+ËÎÌå" w:cs="DLRIFU+ËÎÌå"/>
          <w:color w:val="000000" w:themeColor="text1"/>
          <w:spacing w:val="1"/>
          <w:sz w:val="24"/>
          <w:highlight w:val="none"/>
        </w:rPr>
        <w:t>四、招标文件的获取</w:t>
      </w:r>
    </w:p>
    <w:p>
      <w:pPr>
        <w:widowControl/>
        <w:spacing w:before="120" w:after="240" w:line="440" w:lineRule="exact"/>
        <w:rPr>
          <w:rFonts w:ascii="DLRIFU+ËÎÌå" w:hAnsi="DLRIFU+ËÎÌå" w:cs="DLRIFU+ËÎÌå"/>
          <w:color w:val="000000" w:themeColor="text1"/>
          <w:highlight w:val="none"/>
        </w:rPr>
      </w:pPr>
      <w:r>
        <w:rPr>
          <w:rFonts w:ascii="DLRIFU+ËÎÌå" w:hAnsi="DLRIFU+ËÎÌå" w:cs="DLRIFU+ËÎÌå"/>
          <w:color w:val="000000" w:themeColor="text1"/>
          <w:spacing w:val="-1"/>
          <w:highlight w:val="none"/>
        </w:rPr>
        <w:t>获取时间：</w:t>
      </w:r>
      <w:r>
        <w:rPr>
          <w:rFonts w:ascii="DLRIFU+ËÎÌå" w:hAnsi="DLRIFU+ËÎÌå" w:cs="DLRIFU+ËÎÌå"/>
          <w:color w:val="000000" w:themeColor="text1"/>
          <w:highlight w:val="none"/>
        </w:rPr>
        <w:t>从</w:t>
      </w:r>
      <w:r>
        <w:rPr>
          <w:color w:val="000000" w:themeColor="text1"/>
          <w:spacing w:val="-1"/>
          <w:highlight w:val="none"/>
        </w:rPr>
        <w:t>201</w:t>
      </w:r>
      <w:r>
        <w:rPr>
          <w:rFonts w:hint="eastAsia"/>
          <w:color w:val="000000" w:themeColor="text1"/>
          <w:spacing w:val="-1"/>
          <w:highlight w:val="none"/>
        </w:rPr>
        <w:t>9</w:t>
      </w:r>
      <w:r>
        <w:rPr>
          <w:rFonts w:ascii="DLRIFU+ËÎÌå" w:hAnsi="DLRIFU+ËÎÌå" w:cs="DLRIFU+ËÎÌå"/>
          <w:color w:val="000000" w:themeColor="text1"/>
          <w:highlight w:val="none"/>
        </w:rPr>
        <w:t>年</w:t>
      </w:r>
      <w:r>
        <w:rPr>
          <w:rFonts w:hint="eastAsia" w:ascii="DLRIFU+ËÎÌå" w:hAnsi="DLRIFU+ËÎÌå" w:cs="DLRIFU+ËÎÌå"/>
          <w:color w:val="000000" w:themeColor="text1"/>
          <w:highlight w:val="none"/>
          <w:lang w:val="en-US" w:eastAsia="zh-CN"/>
        </w:rPr>
        <w:t xml:space="preserve"> 12 </w:t>
      </w:r>
      <w:r>
        <w:rPr>
          <w:rFonts w:ascii="DLRIFU+ËÎÌå" w:hAnsi="DLRIFU+ËÎÌå" w:cs="DLRIFU+ËÎÌå"/>
          <w:color w:val="000000" w:themeColor="text1"/>
          <w:highlight w:val="none"/>
        </w:rPr>
        <w:t>月</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 xml:space="preserve"> 25 </w:t>
      </w:r>
      <w:r>
        <w:rPr>
          <w:rFonts w:ascii="DLRIFU+ËÎÌå" w:hAnsi="DLRIFU+ËÎÌå" w:cs="DLRIFU+ËÎÌå"/>
          <w:color w:val="000000" w:themeColor="text1"/>
          <w:highlight w:val="none"/>
        </w:rPr>
        <w:t>日</w:t>
      </w:r>
      <w:r>
        <w:rPr>
          <w:color w:val="000000" w:themeColor="text1"/>
          <w:spacing w:val="-1"/>
          <w:highlight w:val="none"/>
        </w:rPr>
        <w:t>09</w:t>
      </w:r>
      <w:r>
        <w:rPr>
          <w:rFonts w:ascii="DLRIFU+ËÎÌå" w:hAnsi="DLRIFU+ËÎÌå" w:cs="DLRIFU+ËÎÌå"/>
          <w:color w:val="000000" w:themeColor="text1"/>
          <w:highlight w:val="none"/>
        </w:rPr>
        <w:t>时</w:t>
      </w:r>
      <w:r>
        <w:rPr>
          <w:color w:val="000000" w:themeColor="text1"/>
          <w:spacing w:val="-1"/>
          <w:highlight w:val="none"/>
        </w:rPr>
        <w:t>00</w:t>
      </w:r>
      <w:r>
        <w:rPr>
          <w:rFonts w:ascii="DLRIFU+ËÎÌå" w:hAnsi="DLRIFU+ËÎÌå" w:cs="DLRIFU+ËÎÌå"/>
          <w:color w:val="000000" w:themeColor="text1"/>
          <w:highlight w:val="none"/>
        </w:rPr>
        <w:t>分到</w:t>
      </w:r>
      <w:r>
        <w:rPr>
          <w:color w:val="000000" w:themeColor="text1"/>
          <w:spacing w:val="-1"/>
          <w:highlight w:val="none"/>
        </w:rPr>
        <w:t>20</w:t>
      </w:r>
      <w:r>
        <w:rPr>
          <w:rFonts w:hint="eastAsia"/>
          <w:color w:val="000000" w:themeColor="text1"/>
          <w:spacing w:val="-1"/>
          <w:highlight w:val="none"/>
          <w:lang w:val="en-US" w:eastAsia="zh-CN"/>
        </w:rPr>
        <w:t>20</w:t>
      </w:r>
      <w:r>
        <w:rPr>
          <w:rFonts w:ascii="DLRIFU+ËÎÌå" w:hAnsi="DLRIFU+ËÎÌå" w:cs="DLRIFU+ËÎÌå"/>
          <w:color w:val="000000" w:themeColor="text1"/>
          <w:highlight w:val="none"/>
        </w:rPr>
        <w:t>年</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1</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 xml:space="preserve"> </w:t>
      </w:r>
      <w:r>
        <w:rPr>
          <w:rFonts w:ascii="DLRIFU+ËÎÌå" w:hAnsi="DLRIFU+ËÎÌå" w:cs="DLRIFU+ËÎÌå"/>
          <w:color w:val="000000" w:themeColor="text1"/>
          <w:highlight w:val="none"/>
        </w:rPr>
        <w:t>月</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 xml:space="preserve">2 </w:t>
      </w:r>
      <w:r>
        <w:rPr>
          <w:rFonts w:ascii="DLRIFU+ËÎÌå" w:hAnsi="DLRIFU+ËÎÌå" w:cs="DLRIFU+ËÎÌå"/>
          <w:color w:val="000000" w:themeColor="text1"/>
          <w:highlight w:val="none"/>
        </w:rPr>
        <w:t>日</w:t>
      </w:r>
      <w:r>
        <w:rPr>
          <w:rFonts w:hint="eastAsia" w:ascii="DLRIFU+ËÎÌå" w:hAnsi="DLRIFU+ËÎÌå" w:cs="DLRIFU+ËÎÌå"/>
          <w:color w:val="000000" w:themeColor="text1"/>
          <w:highlight w:val="none"/>
        </w:rPr>
        <w:t>09</w:t>
      </w:r>
      <w:r>
        <w:rPr>
          <w:rFonts w:ascii="DLRIFU+ËÎÌå" w:hAnsi="DLRIFU+ËÎÌå" w:cs="DLRIFU+ËÎÌå"/>
          <w:color w:val="000000" w:themeColor="text1"/>
          <w:highlight w:val="none"/>
        </w:rPr>
        <w:t>时</w:t>
      </w:r>
      <w:r>
        <w:rPr>
          <w:rFonts w:hint="eastAsia" w:ascii="DLRIFU+ËÎÌå" w:hAnsi="DLRIFU+ËÎÌå" w:cs="DLRIFU+ËÎÌå"/>
          <w:color w:val="000000" w:themeColor="text1"/>
          <w:highlight w:val="none"/>
        </w:rPr>
        <w:t>59</w:t>
      </w:r>
      <w:r>
        <w:rPr>
          <w:rFonts w:ascii="DLRIFU+ËÎÌå" w:hAnsi="DLRIFU+ËÎÌå" w:cs="DLRIFU+ËÎÌå"/>
          <w:color w:val="000000" w:themeColor="text1"/>
          <w:highlight w:val="none"/>
        </w:rPr>
        <w:t>分</w:t>
      </w:r>
    </w:p>
    <w:p>
      <w:pPr>
        <w:widowControl/>
        <w:spacing w:before="247" w:line="440" w:lineRule="exact"/>
        <w:jc w:val="left"/>
        <w:rPr>
          <w:rFonts w:ascii="DLRIFU+ËÎÌå" w:hAnsi="DLRIFU+ËÎÌå" w:cs="DLRIFU+ËÎÌå"/>
          <w:color w:val="000000" w:themeColor="text1"/>
          <w:spacing w:val="-1"/>
          <w:highlight w:val="none"/>
        </w:rPr>
      </w:pPr>
      <w:r>
        <w:rPr>
          <w:rFonts w:ascii="DLRIFU+ËÎÌå" w:hAnsi="DLRIFU+ËÎÌå" w:cs="DLRIFU+ËÎÌå"/>
          <w:color w:val="000000" w:themeColor="text1"/>
          <w:spacing w:val="-1"/>
          <w:highlight w:val="none"/>
        </w:rPr>
        <w:t>获取方式：</w:t>
      </w:r>
      <w:r>
        <w:rPr>
          <w:rFonts w:hint="eastAsia" w:ascii="DLRIFU+ËÎÌå" w:hAnsi="DLRIFU+ËÎÌå" w:cs="DLRIFU+ËÎÌå"/>
          <w:color w:val="000000" w:themeColor="text1"/>
          <w:spacing w:val="-1"/>
          <w:highlight w:val="none"/>
        </w:rPr>
        <w:t>凡愿意参加的潜在投标人，从本公告发布之日起至投标截止时间前，均可登录（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pPr>
        <w:widowControl/>
        <w:spacing w:before="232" w:line="440" w:lineRule="exact"/>
        <w:jc w:val="left"/>
        <w:rPr>
          <w:rFonts w:ascii="DLRIFU+ËÎÌå"/>
          <w:color w:val="000000" w:themeColor="text1"/>
          <w:sz w:val="24"/>
          <w:highlight w:val="none"/>
        </w:rPr>
      </w:pPr>
      <w:r>
        <w:rPr>
          <w:rFonts w:ascii="DLRIFU+ËÎÌå" w:hAnsi="DLRIFU+ËÎÌå" w:cs="DLRIFU+ËÎÌå"/>
          <w:color w:val="000000" w:themeColor="text1"/>
          <w:spacing w:val="1"/>
          <w:sz w:val="24"/>
          <w:highlight w:val="none"/>
        </w:rPr>
        <w:t>五、投标文件的递交</w:t>
      </w:r>
    </w:p>
    <w:p>
      <w:pPr>
        <w:widowControl/>
        <w:spacing w:before="223" w:line="440" w:lineRule="exact"/>
        <w:ind w:left="420"/>
        <w:jc w:val="left"/>
        <w:rPr>
          <w:rFonts w:ascii="DLRIFU+ËÎÌå"/>
          <w:color w:val="000000" w:themeColor="text1"/>
          <w:highlight w:val="none"/>
        </w:rPr>
      </w:pPr>
      <w:r>
        <w:rPr>
          <w:rFonts w:ascii="DLRIFU+ËÎÌå" w:hAnsi="DLRIFU+ËÎÌå" w:cs="DLRIFU+ËÎÌå"/>
          <w:color w:val="000000" w:themeColor="text1"/>
          <w:spacing w:val="-1"/>
          <w:highlight w:val="none"/>
        </w:rPr>
        <w:t>递交截止时间：</w:t>
      </w:r>
      <w:r>
        <w:rPr>
          <w:color w:val="000000" w:themeColor="text1"/>
          <w:spacing w:val="-1"/>
          <w:highlight w:val="none"/>
        </w:rPr>
        <w:t>20</w:t>
      </w:r>
      <w:r>
        <w:rPr>
          <w:rFonts w:hint="eastAsia"/>
          <w:color w:val="000000" w:themeColor="text1"/>
          <w:spacing w:val="-1"/>
          <w:highlight w:val="none"/>
          <w:lang w:val="en-US" w:eastAsia="zh-CN"/>
        </w:rPr>
        <w:t>20</w:t>
      </w:r>
      <w:r>
        <w:rPr>
          <w:rFonts w:ascii="DLRIFU+ËÎÌå" w:hAnsi="DLRIFU+ËÎÌå" w:cs="DLRIFU+ËÎÌå"/>
          <w:color w:val="000000" w:themeColor="text1"/>
          <w:highlight w:val="none"/>
        </w:rPr>
        <w:t>年</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 xml:space="preserve"> 1 </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rPr>
        <w:t>月</w:t>
      </w:r>
      <w:r>
        <w:rPr>
          <w:rFonts w:hint="eastAsia" w:ascii="DLRIFU+ËÎÌå" w:hAnsi="DLRIFU+ËÎÌå" w:cs="DLRIFU+ËÎÌå"/>
          <w:color w:val="000000" w:themeColor="text1"/>
          <w:highlight w:val="none"/>
          <w:lang w:val="en-US" w:eastAsia="zh-CN"/>
        </w:rPr>
        <w:t xml:space="preserve"> 2</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rPr>
        <w:t>日</w:t>
      </w:r>
      <w:r>
        <w:rPr>
          <w:color w:val="000000" w:themeColor="text1"/>
          <w:spacing w:val="-1"/>
          <w:highlight w:val="none"/>
        </w:rPr>
        <w:t>10</w:t>
      </w:r>
      <w:r>
        <w:rPr>
          <w:rFonts w:ascii="DLRIFU+ËÎÌå" w:hAnsi="DLRIFU+ËÎÌå" w:cs="DLRIFU+ËÎÌå"/>
          <w:color w:val="000000" w:themeColor="text1"/>
          <w:highlight w:val="none"/>
        </w:rPr>
        <w:t>时</w:t>
      </w:r>
      <w:r>
        <w:rPr>
          <w:color w:val="000000" w:themeColor="text1"/>
          <w:spacing w:val="-1"/>
          <w:highlight w:val="none"/>
        </w:rPr>
        <w:t>00</w:t>
      </w:r>
      <w:r>
        <w:rPr>
          <w:rFonts w:ascii="DLRIFU+ËÎÌå" w:hAnsi="DLRIFU+ËÎÌå" w:cs="DLRIFU+ËÎÌå"/>
          <w:color w:val="000000" w:themeColor="text1"/>
          <w:highlight w:val="none"/>
        </w:rPr>
        <w:t>分</w:t>
      </w:r>
    </w:p>
    <w:p>
      <w:pPr>
        <w:widowControl/>
        <w:spacing w:before="153" w:line="440" w:lineRule="exact"/>
        <w:ind w:left="420"/>
        <w:jc w:val="left"/>
        <w:rPr>
          <w:rFonts w:ascii="DLRIFU+ËÎÌå"/>
          <w:color w:val="000000" w:themeColor="text1"/>
          <w:highlight w:val="none"/>
        </w:rPr>
      </w:pPr>
      <w:r>
        <w:rPr>
          <w:rFonts w:ascii="DLRIFU+ËÎÌå" w:hAnsi="DLRIFU+ËÎÌå" w:cs="DLRIFU+ËÎÌå"/>
          <w:color w:val="000000" w:themeColor="text1"/>
          <w:spacing w:val="-1"/>
          <w:highlight w:val="none"/>
        </w:rPr>
        <w:t>递交方式：</w:t>
      </w:r>
      <w:r>
        <w:rPr>
          <w:rFonts w:ascii="宋体" w:hAnsi="宋体" w:cs="KLRFJD+ËÎÌå"/>
          <w:color w:val="000000" w:themeColor="text1"/>
          <w:spacing w:val="-1"/>
          <w:highlight w:val="none"/>
        </w:rPr>
        <w:t>重庆市江北区五里店五简路2号重庆咨询大厦开标厅（详见A栋一楼指示屏）</w:t>
      </w:r>
      <w:r>
        <w:rPr>
          <w:rFonts w:ascii="宋体" w:hAnsi="宋体" w:cs="KLRFJD+ËÎÌå"/>
          <w:color w:val="000000" w:themeColor="text1"/>
          <w:spacing w:val="-6"/>
          <w:highlight w:val="none"/>
        </w:rPr>
        <w:t>。</w:t>
      </w:r>
      <w:r>
        <w:rPr>
          <w:rFonts w:ascii="DLRIFU+ËÎÌå" w:hAnsi="DLRIFU+ËÎÌå" w:cs="DLRIFU+ËÎÌå"/>
          <w:color w:val="000000" w:themeColor="text1"/>
          <w:spacing w:val="-6"/>
          <w:highlight w:val="none"/>
        </w:rPr>
        <w:t>现场递交。</w:t>
      </w:r>
    </w:p>
    <w:p>
      <w:pPr>
        <w:widowControl/>
        <w:spacing w:before="128" w:line="440" w:lineRule="exact"/>
        <w:jc w:val="left"/>
        <w:rPr>
          <w:rFonts w:ascii="DLRIFU+ËÎÌå"/>
          <w:color w:val="000000" w:themeColor="text1"/>
          <w:sz w:val="24"/>
          <w:highlight w:val="none"/>
        </w:rPr>
      </w:pPr>
      <w:r>
        <w:rPr>
          <w:rFonts w:ascii="DLRIFU+ËÎÌå" w:hAnsi="DLRIFU+ËÎÌå" w:cs="DLRIFU+ËÎÌå"/>
          <w:color w:val="000000" w:themeColor="text1"/>
          <w:spacing w:val="1"/>
          <w:sz w:val="24"/>
          <w:highlight w:val="none"/>
        </w:rPr>
        <w:t>六、开标时间及地点</w:t>
      </w:r>
    </w:p>
    <w:p>
      <w:pPr>
        <w:widowControl/>
        <w:spacing w:before="156" w:line="440" w:lineRule="exact"/>
        <w:ind w:left="420"/>
        <w:jc w:val="left"/>
        <w:rPr>
          <w:rFonts w:ascii="DLRIFU+ËÎÌå"/>
          <w:color w:val="000000" w:themeColor="text1"/>
          <w:highlight w:val="none"/>
        </w:rPr>
      </w:pPr>
      <w:r>
        <w:rPr>
          <w:rFonts w:ascii="DLRIFU+ËÎÌå" w:hAnsi="DLRIFU+ËÎÌå" w:cs="DLRIFU+ËÎÌå"/>
          <w:color w:val="000000" w:themeColor="text1"/>
          <w:spacing w:val="-1"/>
          <w:highlight w:val="none"/>
        </w:rPr>
        <w:t>开标时间：</w:t>
      </w:r>
      <w:r>
        <w:rPr>
          <w:color w:val="000000" w:themeColor="text1"/>
          <w:spacing w:val="-1"/>
          <w:highlight w:val="none"/>
        </w:rPr>
        <w:t>20</w:t>
      </w:r>
      <w:r>
        <w:rPr>
          <w:rFonts w:hint="eastAsia"/>
          <w:color w:val="000000" w:themeColor="text1"/>
          <w:spacing w:val="-1"/>
          <w:highlight w:val="none"/>
          <w:lang w:val="en-US" w:eastAsia="zh-CN"/>
        </w:rPr>
        <w:t>20</w:t>
      </w:r>
      <w:r>
        <w:rPr>
          <w:rFonts w:ascii="DLRIFU+ËÎÌå" w:hAnsi="DLRIFU+ËÎÌå" w:cs="DLRIFU+ËÎÌå"/>
          <w:color w:val="000000" w:themeColor="text1"/>
          <w:highlight w:val="none"/>
        </w:rPr>
        <w:t>年</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 xml:space="preserve">1 </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rPr>
        <w:t>月</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 xml:space="preserve"> 2 </w:t>
      </w:r>
      <w:r>
        <w:rPr>
          <w:rFonts w:ascii="DLRIFU+ËÎÌå" w:hAnsi="DLRIFU+ËÎÌå" w:cs="DLRIFU+ËÎÌå"/>
          <w:color w:val="000000" w:themeColor="text1"/>
          <w:highlight w:val="none"/>
        </w:rPr>
        <w:t>日</w:t>
      </w:r>
      <w:r>
        <w:rPr>
          <w:color w:val="000000" w:themeColor="text1"/>
          <w:spacing w:val="-1"/>
          <w:highlight w:val="none"/>
        </w:rPr>
        <w:t>10</w:t>
      </w:r>
      <w:r>
        <w:rPr>
          <w:rFonts w:ascii="DLRIFU+ËÎÌå" w:hAnsi="DLRIFU+ËÎÌå" w:cs="DLRIFU+ËÎÌå"/>
          <w:color w:val="000000" w:themeColor="text1"/>
          <w:highlight w:val="none"/>
        </w:rPr>
        <w:t>时</w:t>
      </w:r>
      <w:r>
        <w:rPr>
          <w:color w:val="000000" w:themeColor="text1"/>
          <w:spacing w:val="-1"/>
          <w:highlight w:val="none"/>
        </w:rPr>
        <w:t>00</w:t>
      </w:r>
      <w:r>
        <w:rPr>
          <w:rFonts w:ascii="DLRIFU+ËÎÌå" w:hAnsi="DLRIFU+ËÎÌå" w:cs="DLRIFU+ËÎÌå"/>
          <w:color w:val="000000" w:themeColor="text1"/>
          <w:highlight w:val="none"/>
        </w:rPr>
        <w:t>分</w:t>
      </w:r>
    </w:p>
    <w:p>
      <w:pPr>
        <w:widowControl/>
        <w:spacing w:before="150" w:line="440" w:lineRule="exact"/>
        <w:ind w:left="420"/>
        <w:jc w:val="left"/>
        <w:rPr>
          <w:rFonts w:ascii="DLRIFU+ËÎÌå"/>
          <w:color w:val="000000" w:themeColor="text1"/>
          <w:highlight w:val="none"/>
        </w:rPr>
      </w:pPr>
      <w:r>
        <w:rPr>
          <w:rFonts w:ascii="DLRIFU+ËÎÌå" w:hAnsi="DLRIFU+ËÎÌå" w:cs="DLRIFU+ËÎÌå"/>
          <w:color w:val="000000" w:themeColor="text1"/>
          <w:spacing w:val="-1"/>
          <w:highlight w:val="none"/>
        </w:rPr>
        <w:t>开标地点：</w:t>
      </w:r>
      <w:r>
        <w:rPr>
          <w:rFonts w:ascii="宋体" w:hAnsi="宋体" w:cs="KLRFJD+ËÎÌå"/>
          <w:color w:val="000000" w:themeColor="text1"/>
          <w:spacing w:val="-1"/>
          <w:highlight w:val="none"/>
        </w:rPr>
        <w:t>重庆市江北区五里店五简路2号重庆咨询大厦开标厅（详见A栋一楼指示屏）</w:t>
      </w:r>
      <w:r>
        <w:rPr>
          <w:rFonts w:ascii="宋体" w:hAnsi="宋体" w:cs="KLRFJD+ËÎÌå"/>
          <w:color w:val="000000" w:themeColor="text1"/>
          <w:spacing w:val="-6"/>
          <w:highlight w:val="none"/>
        </w:rPr>
        <w:t>。</w:t>
      </w:r>
    </w:p>
    <w:p>
      <w:pPr>
        <w:widowControl/>
        <w:spacing w:before="128" w:line="440" w:lineRule="exact"/>
        <w:jc w:val="left"/>
        <w:rPr>
          <w:rFonts w:ascii="DLRIFU+ËÎÌå"/>
          <w:color w:val="000000" w:themeColor="text1"/>
          <w:sz w:val="24"/>
          <w:highlight w:val="none"/>
        </w:rPr>
      </w:pPr>
      <w:r>
        <w:rPr>
          <w:rFonts w:ascii="DLRIFU+ËÎÌå" w:hAnsi="DLRIFU+ËÎÌå" w:cs="DLRIFU+ËÎÌå"/>
          <w:color w:val="000000" w:themeColor="text1"/>
          <w:spacing w:val="1"/>
          <w:sz w:val="24"/>
          <w:highlight w:val="none"/>
        </w:rPr>
        <w:t>七、其他</w:t>
      </w:r>
    </w:p>
    <w:p>
      <w:pPr>
        <w:adjustRightInd w:val="0"/>
        <w:snapToGrid w:val="0"/>
        <w:spacing w:line="440" w:lineRule="exact"/>
        <w:ind w:firstLine="420" w:firstLineChars="200"/>
        <w:rPr>
          <w:rFonts w:hint="eastAsia" w:ascii="DLRIFU+ËÎÌå" w:hAnsi="DLRIFU+ËÎÌå" w:cs="DLRIFU+ËÎÌå"/>
          <w:color w:val="000000" w:themeColor="text1"/>
          <w:highlight w:val="none"/>
          <w:lang w:eastAsia="zh-CN"/>
        </w:rPr>
      </w:pPr>
      <w:r>
        <w:rPr>
          <w:rFonts w:hint="eastAsia" w:ascii="DLRIFU+ËÎÌå" w:hAnsi="DLRIFU+ËÎÌå" w:cs="DLRIFU+ËÎÌå"/>
          <w:color w:val="000000" w:themeColor="text1"/>
          <w:highlight w:val="none"/>
          <w:lang w:eastAsia="zh-CN"/>
        </w:rPr>
        <w:t>（</w:t>
      </w:r>
      <w:r>
        <w:rPr>
          <w:rFonts w:hint="eastAsia" w:ascii="DLRIFU+ËÎÌå" w:hAnsi="DLRIFU+ËÎÌå" w:cs="DLRIFU+ËÎÌå"/>
          <w:color w:val="000000" w:themeColor="text1"/>
          <w:highlight w:val="none"/>
          <w:lang w:val="en-US" w:eastAsia="zh-CN"/>
        </w:rPr>
        <w:t>1</w:t>
      </w:r>
      <w:r>
        <w:rPr>
          <w:rFonts w:hint="eastAsia" w:ascii="DLRIFU+ËÎÌå" w:hAnsi="DLRIFU+ËÎÌå" w:cs="DLRIFU+ËÎÌå"/>
          <w:color w:val="000000" w:themeColor="text1"/>
          <w:highlight w:val="none"/>
          <w:lang w:eastAsia="zh-CN"/>
        </w:rPr>
        <w:t>）服务要求</w:t>
      </w:r>
    </w:p>
    <w:p>
      <w:pPr>
        <w:adjustRightInd w:val="0"/>
        <w:snapToGrid w:val="0"/>
        <w:spacing w:line="440" w:lineRule="exact"/>
        <w:ind w:firstLine="420" w:firstLineChars="200"/>
        <w:rPr>
          <w:rFonts w:hint="eastAsia" w:ascii="DLRIFU+ËÎÌå" w:hAnsi="DLRIFU+ËÎÌå" w:cs="DLRIFU+ËÎÌå"/>
          <w:color w:val="000000" w:themeColor="text1"/>
          <w:highlight w:val="none"/>
          <w:lang w:eastAsia="zh-CN"/>
        </w:rPr>
      </w:pPr>
      <w:r>
        <w:rPr>
          <w:rFonts w:hint="eastAsia" w:ascii="DLRIFU+ËÎÌå" w:hAnsi="DLRIFU+ËÎÌå" w:cs="DLRIFU+ËÎÌå"/>
          <w:color w:val="000000" w:themeColor="text1"/>
          <w:highlight w:val="none"/>
          <w:lang w:eastAsia="zh-CN"/>
        </w:rPr>
        <w:t>航次修理，要能满足船舶营运的需要（时间要求和设备的正常运行要求）；施工人员要求相应的证书证件（主要是动火作业的焊工证等）；施工现场厂方要有负责人；有动火作业，必须提前完善相关程序和手续，符合动火条件，方能动火；施工地点在船舶停靠的码头。</w:t>
      </w:r>
    </w:p>
    <w:p>
      <w:pPr>
        <w:adjustRightInd w:val="0"/>
        <w:snapToGrid w:val="0"/>
        <w:spacing w:line="440" w:lineRule="exact"/>
        <w:ind w:firstLine="420" w:firstLineChars="200"/>
        <w:rPr>
          <w:rFonts w:hint="eastAsia" w:ascii="DLRIFU+ËÎÌå" w:hAnsi="DLRIFU+ËÎÌå" w:cs="DLRIFU+ËÎÌå"/>
          <w:color w:val="000000" w:themeColor="text1"/>
          <w:highlight w:val="none"/>
          <w:lang w:eastAsia="zh-CN"/>
        </w:rPr>
      </w:pPr>
      <w:r>
        <w:rPr>
          <w:rFonts w:hint="eastAsia" w:ascii="DLRIFU+ËÎÌå" w:hAnsi="DLRIFU+ËÎÌå" w:cs="DLRIFU+ËÎÌå"/>
          <w:color w:val="000000" w:themeColor="text1"/>
          <w:highlight w:val="none"/>
          <w:lang w:val="en-US" w:eastAsia="zh-CN"/>
        </w:rPr>
        <w:t>（2）采购数量:详见第五篇《竞选文件格式要求》“1.1报价明细表”。</w:t>
      </w:r>
    </w:p>
    <w:p>
      <w:pPr>
        <w:adjustRightInd w:val="0"/>
        <w:snapToGrid w:val="0"/>
        <w:spacing w:line="440" w:lineRule="exact"/>
        <w:ind w:firstLine="482" w:firstLineChars="200"/>
        <w:rPr>
          <w:rFonts w:hint="eastAsia" w:ascii="DLRIFU+ËÎÌå" w:hAnsi="DLRIFU+ËÎÌå" w:cs="DLRIFU+ËÎÌå"/>
          <w:b/>
          <w:bCs/>
          <w:color w:val="000000" w:themeColor="text1"/>
          <w:sz w:val="24"/>
          <w:szCs w:val="28"/>
          <w:highlight w:val="none"/>
          <w:lang w:val="en-US" w:eastAsia="zh-CN"/>
        </w:rPr>
      </w:pPr>
      <w:r>
        <w:rPr>
          <w:rFonts w:hint="eastAsia" w:ascii="DLRIFU+ËÎÌå" w:hAnsi="DLRIFU+ËÎÌå" w:cs="DLRIFU+ËÎÌå"/>
          <w:b/>
          <w:bCs/>
          <w:color w:val="000000" w:themeColor="text1"/>
          <w:sz w:val="24"/>
          <w:szCs w:val="28"/>
          <w:highlight w:val="none"/>
          <w:lang w:val="en-US" w:eastAsia="zh-CN"/>
        </w:rPr>
        <w:t>特别说明：本项目的拟采购数量仅供竞选人报价时估算费用使用，非招标人承诺的实际采购量，最终结算金额以实际发生数量为准。</w:t>
      </w:r>
    </w:p>
    <w:p>
      <w:pPr>
        <w:widowControl/>
        <w:spacing w:before="227" w:line="440" w:lineRule="exact"/>
        <w:ind w:firstLine="396" w:firstLineChars="200"/>
        <w:jc w:val="left"/>
        <w:rPr>
          <w:rFonts w:hint="eastAsia" w:ascii="DLRIFU+ËÎÌå" w:hAnsi="DLRIFU+ËÎÌå" w:cs="DLRIFU+ËÎÌå"/>
          <w:color w:val="000000" w:themeColor="text1"/>
          <w:spacing w:val="-6"/>
          <w:highlight w:val="none"/>
        </w:rPr>
      </w:pPr>
      <w:r>
        <w:rPr>
          <w:rFonts w:hint="eastAsia" w:ascii="DLRIFU+ËÎÌå" w:hAnsi="DLRIFU+ËÎÌå" w:cs="DLRIFU+ËÎÌå"/>
          <w:color w:val="000000" w:themeColor="text1"/>
          <w:spacing w:val="-6"/>
          <w:highlight w:val="none"/>
        </w:rPr>
        <w:t>（</w:t>
      </w:r>
      <w:r>
        <w:rPr>
          <w:rFonts w:hint="eastAsia" w:ascii="DLRIFU+ËÎÌå" w:hAnsi="DLRIFU+ËÎÌå" w:cs="DLRIFU+ËÎÌå"/>
          <w:color w:val="000000" w:themeColor="text1"/>
          <w:spacing w:val="-6"/>
          <w:highlight w:val="none"/>
          <w:lang w:val="en-US" w:eastAsia="zh-CN"/>
        </w:rPr>
        <w:t>3</w:t>
      </w:r>
      <w:r>
        <w:rPr>
          <w:rFonts w:hint="eastAsia" w:ascii="DLRIFU+ËÎÌå" w:hAnsi="DLRIFU+ËÎÌå" w:cs="DLRIFU+ËÎÌå"/>
          <w:color w:val="000000" w:themeColor="text1"/>
          <w:spacing w:val="-6"/>
          <w:highlight w:val="none"/>
        </w:rPr>
        <w:t>）服务期限</w:t>
      </w:r>
      <w:r>
        <w:rPr>
          <w:rFonts w:hint="eastAsia" w:ascii="DLRIFU+ËÎÌå" w:hAnsi="DLRIFU+ËÎÌå" w:cs="DLRIFU+ËÎÌå"/>
          <w:color w:val="000000" w:themeColor="text1"/>
          <w:spacing w:val="-6"/>
          <w:highlight w:val="none"/>
          <w:lang w:eastAsia="zh-CN"/>
        </w:rPr>
        <w:t>：</w:t>
      </w:r>
      <w:r>
        <w:rPr>
          <w:rFonts w:hint="eastAsia" w:ascii="DLRIFU+ËÎÌå" w:hAnsi="DLRIFU+ËÎÌå" w:cs="DLRIFU+ËÎÌå"/>
          <w:color w:val="000000" w:themeColor="text1"/>
          <w:spacing w:val="-6"/>
          <w:highlight w:val="none"/>
          <w:lang w:val="en-US" w:eastAsia="zh-CN"/>
        </w:rPr>
        <w:t>1年。</w:t>
      </w:r>
    </w:p>
    <w:p>
      <w:pPr>
        <w:widowControl/>
        <w:spacing w:before="227" w:line="440" w:lineRule="exact"/>
        <w:ind w:firstLine="396" w:firstLineChars="200"/>
        <w:jc w:val="left"/>
        <w:rPr>
          <w:rFonts w:ascii="DLRIFU+ËÎÌå"/>
          <w:color w:val="000000" w:themeColor="text1"/>
          <w:highlight w:val="none"/>
        </w:rPr>
      </w:pPr>
      <w:r>
        <w:rPr>
          <w:rFonts w:hint="eastAsia" w:ascii="DLRIFU+ËÎÌå" w:hAnsi="DLRIFU+ËÎÌå" w:cs="DLRIFU+ËÎÌå"/>
          <w:color w:val="000000" w:themeColor="text1"/>
          <w:spacing w:val="-6"/>
          <w:highlight w:val="none"/>
          <w:lang w:eastAsia="zh-CN"/>
        </w:rPr>
        <w:t>（</w:t>
      </w:r>
      <w:r>
        <w:rPr>
          <w:rFonts w:hint="eastAsia" w:ascii="DLRIFU+ËÎÌå" w:hAnsi="DLRIFU+ËÎÌå" w:cs="DLRIFU+ËÎÌå"/>
          <w:color w:val="000000" w:themeColor="text1"/>
          <w:spacing w:val="-6"/>
          <w:highlight w:val="none"/>
          <w:lang w:val="en-US" w:eastAsia="zh-CN"/>
        </w:rPr>
        <w:t>4</w:t>
      </w:r>
      <w:r>
        <w:rPr>
          <w:rFonts w:hint="eastAsia" w:ascii="DLRIFU+ËÎÌå" w:hAnsi="DLRIFU+ËÎÌå" w:cs="DLRIFU+ËÎÌå"/>
          <w:color w:val="000000" w:themeColor="text1"/>
          <w:spacing w:val="-6"/>
          <w:highlight w:val="none"/>
          <w:lang w:eastAsia="zh-CN"/>
        </w:rPr>
        <w:t>）</w:t>
      </w:r>
      <w:r>
        <w:rPr>
          <w:rFonts w:ascii="DLRIFU+ËÎÌå" w:hAnsi="DLRIFU+ËÎÌå" w:cs="DLRIFU+ËÎÌå"/>
          <w:color w:val="000000" w:themeColor="text1"/>
          <w:spacing w:val="-1"/>
          <w:highlight w:val="none"/>
        </w:rPr>
        <w:t>本次</w:t>
      </w:r>
      <w:r>
        <w:rPr>
          <w:rFonts w:hint="eastAsia" w:ascii="DLRIFU+ËÎÌå" w:hAnsi="DLRIFU+ËÎÌå" w:cs="DLRIFU+ËÎÌå"/>
          <w:color w:val="000000" w:themeColor="text1"/>
          <w:spacing w:val="-1"/>
          <w:highlight w:val="none"/>
          <w:lang w:eastAsia="zh-CN"/>
        </w:rPr>
        <w:t>比选</w:t>
      </w:r>
      <w:r>
        <w:rPr>
          <w:rFonts w:ascii="DLRIFU+ËÎÌå" w:hAnsi="DLRIFU+ËÎÌå" w:cs="DLRIFU+ËÎÌå"/>
          <w:color w:val="000000" w:themeColor="text1"/>
          <w:spacing w:val="-1"/>
          <w:highlight w:val="none"/>
        </w:rPr>
        <w:t>公告在中国招标投标公共服务平台</w:t>
      </w:r>
      <w:r>
        <w:rPr>
          <w:rFonts w:hint="eastAsia" w:ascii="宋体" w:hAnsi="宋体" w:cs="KLRFJD+ËÎÌå"/>
          <w:color w:val="000000" w:themeColor="text1"/>
          <w:spacing w:val="-1"/>
          <w:highlight w:val="none"/>
        </w:rPr>
        <w:t>和</w:t>
      </w:r>
      <w:r>
        <w:rPr>
          <w:rFonts w:hint="eastAsia" w:ascii="DLRIFU+ËÎÌå" w:hAnsi="DLRIFU+ËÎÌå" w:cs="DLRIFU+ËÎÌå"/>
          <w:color w:val="000000" w:themeColor="text1"/>
          <w:spacing w:val="-1"/>
          <w:highlight w:val="none"/>
        </w:rPr>
        <w:t>（www.cqiic.com）</w:t>
      </w:r>
      <w:r>
        <w:rPr>
          <w:rFonts w:ascii="宋体" w:hAnsi="宋体" w:cs="KLRFJD+ËÎÌå"/>
          <w:color w:val="000000" w:themeColor="text1"/>
          <w:spacing w:val="-1"/>
          <w:highlight w:val="none"/>
        </w:rPr>
        <w:t>上</w:t>
      </w:r>
      <w:r>
        <w:rPr>
          <w:rFonts w:ascii="DLRIFU+ËÎÌå" w:hAnsi="DLRIFU+ËÎÌå" w:cs="DLRIFU+ËÎÌå"/>
          <w:color w:val="000000" w:themeColor="text1"/>
          <w:spacing w:val="-1"/>
          <w:highlight w:val="none"/>
        </w:rPr>
        <w:t>发布。</w:t>
      </w:r>
    </w:p>
    <w:p>
      <w:pPr>
        <w:widowControl/>
        <w:spacing w:before="205" w:line="440" w:lineRule="exact"/>
        <w:jc w:val="left"/>
        <w:rPr>
          <w:rFonts w:ascii="DLRIFU+ËÎÌå"/>
          <w:color w:val="000000" w:themeColor="text1"/>
          <w:sz w:val="24"/>
          <w:highlight w:val="none"/>
        </w:rPr>
      </w:pPr>
      <w:r>
        <w:rPr>
          <w:rFonts w:ascii="DLRIFU+ËÎÌå" w:hAnsi="DLRIFU+ËÎÌå" w:cs="DLRIFU+ËÎÌå"/>
          <w:color w:val="000000" w:themeColor="text1"/>
          <w:spacing w:val="1"/>
          <w:sz w:val="24"/>
          <w:highlight w:val="none"/>
        </w:rPr>
        <w:t>八、监督部门</w:t>
      </w:r>
    </w:p>
    <w:p>
      <w:pPr>
        <w:widowControl/>
        <w:spacing w:before="155" w:line="440" w:lineRule="exact"/>
        <w:jc w:val="left"/>
        <w:rPr>
          <w:rFonts w:ascii="DLRIFU+ËÎÌå" w:hAnsi="DLRIFU+ËÎÌå" w:cs="DLRIFU+ËÎÌå"/>
          <w:color w:val="000000" w:themeColor="text1"/>
          <w:spacing w:val="1"/>
          <w:sz w:val="24"/>
          <w:highlight w:val="none"/>
        </w:rPr>
      </w:pPr>
      <w:r>
        <w:rPr>
          <w:rFonts w:ascii="DLRIFU+ËÎÌå" w:hAnsi="DLRIFU+ËÎÌå" w:cs="DLRIFU+ËÎÌå"/>
          <w:color w:val="000000" w:themeColor="text1"/>
          <w:spacing w:val="-1"/>
          <w:highlight w:val="none"/>
        </w:rPr>
        <w:t>本招标项目的监督部门为</w:t>
      </w:r>
      <w:r>
        <w:rPr>
          <w:rFonts w:hint="eastAsia" w:ascii="DLRIFU+ËÎÌå" w:hAnsi="DLRIFU+ËÎÌå" w:cs="DLRIFU+ËÎÌå"/>
          <w:color w:val="000000" w:themeColor="text1"/>
          <w:spacing w:val="-1"/>
          <w:highlight w:val="none"/>
        </w:rPr>
        <w:t>重庆长江黄金游轮有限公司</w:t>
      </w:r>
      <w:r>
        <w:rPr>
          <w:rFonts w:hint="eastAsia" w:ascii="DLRIFU+ËÎÌå" w:hAnsi="DLRIFU+ËÎÌå" w:cs="DLRIFU+ËÎÌå"/>
          <w:color w:val="000000" w:themeColor="text1"/>
          <w:spacing w:val="-1"/>
          <w:highlight w:val="none"/>
          <w:lang w:eastAsia="zh-CN"/>
        </w:rPr>
        <w:t>纪委</w:t>
      </w:r>
      <w:r>
        <w:rPr>
          <w:rFonts w:ascii="DLRIFU+ËÎÌå" w:hAnsi="DLRIFU+ËÎÌå" w:cs="DLRIFU+ËÎÌå"/>
          <w:color w:val="000000" w:themeColor="text1"/>
          <w:highlight w:val="none"/>
        </w:rPr>
        <w:t>。</w:t>
      </w:r>
    </w:p>
    <w:p>
      <w:pPr>
        <w:widowControl/>
        <w:spacing w:before="155" w:line="440" w:lineRule="exact"/>
        <w:jc w:val="left"/>
        <w:rPr>
          <w:rFonts w:ascii="DLRIFU+ËÎÌå"/>
          <w:color w:val="000000" w:themeColor="text1"/>
          <w:sz w:val="24"/>
          <w:highlight w:val="none"/>
        </w:rPr>
      </w:pPr>
      <w:r>
        <w:rPr>
          <w:rFonts w:ascii="DLRIFU+ËÎÌå" w:hAnsi="DLRIFU+ËÎÌå" w:cs="DLRIFU+ËÎÌå"/>
          <w:color w:val="000000" w:themeColor="text1"/>
          <w:spacing w:val="1"/>
          <w:sz w:val="24"/>
          <w:highlight w:val="none"/>
        </w:rPr>
        <w:t>九、联系方式</w:t>
      </w:r>
    </w:p>
    <w:p>
      <w:pPr>
        <w:widowControl/>
        <w:spacing w:before="233" w:line="440" w:lineRule="exact"/>
        <w:jc w:val="left"/>
        <w:rPr>
          <w:rFonts w:hint="eastAsia" w:ascii="DLRIFU+ËÎÌå" w:hAnsi="DLRIFU+ËÎÌå" w:cs="DLRIFU+ËÎÌå"/>
          <w:color w:val="000000" w:themeColor="text1"/>
          <w:spacing w:val="-1"/>
          <w:highlight w:val="none"/>
        </w:rPr>
      </w:pPr>
      <w:r>
        <w:rPr>
          <w:rFonts w:ascii="DLRIFU+ËÎÌå" w:hAnsi="DLRIFU+ËÎÌå" w:cs="DLRIFU+ËÎÌå"/>
          <w:color w:val="000000" w:themeColor="text1"/>
          <w:highlight w:val="none"/>
        </w:rPr>
        <w:t>招标</w:t>
      </w:r>
      <w:r>
        <w:rPr>
          <w:rFonts w:ascii="DLRIFU+ËÎÌå" w:hAnsi="DLRIFU+ËÎÌå" w:cs="DLRIFU+ËÎÌå"/>
          <w:color w:val="000000" w:themeColor="text1"/>
          <w:spacing w:val="-1"/>
          <w:highlight w:val="none"/>
        </w:rPr>
        <w:t>人：</w:t>
      </w:r>
      <w:r>
        <w:rPr>
          <w:rFonts w:hint="eastAsia" w:ascii="DLRIFU+ËÎÌå" w:hAnsi="DLRIFU+ËÎÌå" w:cs="DLRIFU+ËÎÌå"/>
          <w:color w:val="000000" w:themeColor="text1"/>
          <w:spacing w:val="-1"/>
          <w:highlight w:val="none"/>
        </w:rPr>
        <w:t>重庆长江黄金游轮有限公司</w:t>
      </w:r>
    </w:p>
    <w:p>
      <w:pPr>
        <w:widowControl/>
        <w:spacing w:before="233" w:line="440" w:lineRule="exact"/>
        <w:jc w:val="left"/>
        <w:rPr>
          <w:rFonts w:ascii="DLRIFU+ËÎÌå" w:hAnsi="DLRIFU+ËÎÌå" w:cs="DLRIFU+ËÎÌå"/>
          <w:color w:val="000000" w:themeColor="text1"/>
          <w:spacing w:val="-1"/>
          <w:highlight w:val="none"/>
        </w:rPr>
      </w:pPr>
      <w:r>
        <w:rPr>
          <w:rFonts w:ascii="DLRIFU+ËÎÌå" w:hAnsi="DLRIFU+ËÎÌå" w:cs="DLRIFU+ËÎÌå"/>
          <w:color w:val="000000" w:themeColor="text1"/>
          <w:highlight w:val="none"/>
        </w:rPr>
        <w:t>地</w:t>
      </w:r>
      <w:r>
        <w:rPr>
          <w:rFonts w:ascii="DLRIFU+ËÎÌå" w:hAnsi="DLRIFU+ËÎÌå" w:cs="DLRIFU+ËÎÌå"/>
          <w:color w:val="000000" w:themeColor="text1"/>
          <w:spacing w:val="-1"/>
          <w:highlight w:val="none"/>
        </w:rPr>
        <w:t>址：</w:t>
      </w:r>
      <w:r>
        <w:rPr>
          <w:rFonts w:hint="eastAsia" w:ascii="DLRIFU+ËÎÌå" w:hAnsi="DLRIFU+ËÎÌå" w:cs="DLRIFU+ËÎÌå"/>
          <w:color w:val="000000" w:themeColor="text1"/>
          <w:spacing w:val="-1"/>
          <w:highlight w:val="none"/>
        </w:rPr>
        <w:t>重庆市江北区北滨一路526号</w:t>
      </w:r>
    </w:p>
    <w:p>
      <w:pPr>
        <w:widowControl/>
        <w:spacing w:before="120" w:after="240" w:line="440" w:lineRule="exact"/>
        <w:rPr>
          <w:rFonts w:ascii="DLRIFU+ËÎÌå"/>
          <w:color w:val="000000" w:themeColor="text1"/>
          <w:highlight w:val="none"/>
        </w:rPr>
      </w:pPr>
      <w:r>
        <w:rPr>
          <w:rFonts w:ascii="Calibri" w:hAnsi="Calibri" w:eastAsia="宋体" w:cs="黑体"/>
          <w:color w:val="000000" w:themeColor="text1"/>
          <w:kern w:val="2"/>
          <w:sz w:val="21"/>
          <w:szCs w:val="22"/>
          <w:highlight w:val="none"/>
          <w:lang w:val="en-US" w:eastAsia="zh-CN" w:bidi="ar-SA"/>
        </w:rPr>
        <w:pict>
          <v:shape id="图片 3" o:spid="_x0000_s1026" o:spt="75" type="#_x0000_t75" style="position:absolute;left:0pt;margin-left:404.45pt;margin-top:369.1pt;height:0.7pt;width:57.85pt;mso-position-horizontal-relative:page;mso-position-vertical-relative:page;z-index:-251657216;mso-width-relative:page;mso-height-relative:page;" fillcolor="#FFFFFF" filled="f" o:preferrelative="t" stroked="f" coordsize="21600,21600">
            <v:path/>
            <v:fill on="f" color2="#FFFFFF" focussize="0,0"/>
            <v:stroke on="f"/>
            <v:imagedata r:id="rId11" gain="65536f" blacklevel="0f" gamma="0" o:title=""/>
            <o:lock v:ext="edit" position="f" selection="f" grouping="f" rotation="f" cropping="f" text="f" aspectratio="t"/>
          </v:shape>
        </w:pict>
      </w:r>
      <w:r>
        <w:rPr>
          <w:rFonts w:ascii="Calibri" w:hAnsi="Calibri" w:eastAsia="宋体" w:cs="黑体"/>
          <w:color w:val="000000" w:themeColor="text1"/>
          <w:kern w:val="2"/>
          <w:sz w:val="21"/>
          <w:szCs w:val="22"/>
          <w:highlight w:val="none"/>
          <w:lang w:val="en-US" w:eastAsia="zh-CN" w:bidi="ar-SA"/>
        </w:rPr>
        <w:pict>
          <v:shape id="图片 2" o:spid="_x0000_s1027" o:spt="75" type="#_x0000_t75" style="position:absolute;left:0pt;margin-left:373.15pt;margin-top:415.9pt;height:0.7pt;width:89.3pt;mso-position-horizontal-relative:page;mso-position-vertical-relative:page;z-index:-251658240;mso-width-relative:page;mso-height-relative:page;" fillcolor="#FFFFFF" filled="f" o:preferrelative="t" stroked="f" coordsize="21600,21600">
            <v:path/>
            <v:fill on="f" color2="#FFFFFF" focussize="0,0"/>
            <v:stroke on="f"/>
            <v:imagedata r:id="rId12" gain="65536f" blacklevel="0f" gamma="0" o:title=""/>
            <o:lock v:ext="edit" position="f" selection="f" grouping="f" rotation="f" cropping="f" text="f" aspectratio="t"/>
          </v:shape>
        </w:pict>
      </w:r>
      <w:r>
        <w:rPr>
          <w:rFonts w:ascii="DLRIFU+ËÎÌå" w:hAnsi="DLRIFU+ËÎÌå" w:cs="DLRIFU+ËÎÌå"/>
          <w:color w:val="000000" w:themeColor="text1"/>
          <w:highlight w:val="none"/>
        </w:rPr>
        <w:t>联系</w:t>
      </w:r>
      <w:r>
        <w:rPr>
          <w:rFonts w:ascii="DLRIFU+ËÎÌå" w:hAnsi="DLRIFU+ËÎÌå" w:cs="DLRIFU+ËÎÌå"/>
          <w:color w:val="000000" w:themeColor="text1"/>
          <w:spacing w:val="-1"/>
          <w:highlight w:val="none"/>
        </w:rPr>
        <w:t>人：</w:t>
      </w:r>
      <w:r>
        <w:rPr>
          <w:rFonts w:hint="eastAsia" w:ascii="DLRIFU+ËÎÌå" w:hAnsi="DLRIFU+ËÎÌå" w:cs="DLRIFU+ËÎÌå"/>
          <w:color w:val="000000" w:themeColor="text1"/>
          <w:spacing w:val="-1"/>
          <w:highlight w:val="none"/>
          <w:lang w:eastAsia="zh-CN"/>
        </w:rPr>
        <w:t>向</w:t>
      </w:r>
      <w:r>
        <w:rPr>
          <w:rFonts w:ascii="DLRIFU+ËÎÌå" w:hAnsi="DLRIFU+ËÎÌå" w:cs="DLRIFU+ËÎÌå"/>
          <w:color w:val="000000" w:themeColor="text1"/>
          <w:spacing w:val="-1"/>
          <w:highlight w:val="none"/>
        </w:rPr>
        <w:t>老师</w:t>
      </w:r>
    </w:p>
    <w:p>
      <w:pPr>
        <w:widowControl/>
        <w:spacing w:before="247" w:line="440" w:lineRule="exact"/>
        <w:jc w:val="left"/>
        <w:rPr>
          <w:rFonts w:hint="eastAsia" w:ascii="LJETLA+ËÎÌå"/>
          <w:color w:val="000000" w:themeColor="text1"/>
          <w:spacing w:val="-1"/>
          <w:highlight w:val="none"/>
          <w:lang w:val="en-US" w:eastAsia="zh-CN"/>
        </w:rPr>
      </w:pPr>
      <w:r>
        <w:rPr>
          <w:rFonts w:ascii="DLRIFU+ËÎÌå" w:hAnsi="DLRIFU+ËÎÌå" w:cs="DLRIFU+ËÎÌå"/>
          <w:color w:val="000000" w:themeColor="text1"/>
          <w:highlight w:val="none"/>
        </w:rPr>
        <w:t>电话：</w:t>
      </w:r>
      <w:r>
        <w:rPr>
          <w:rFonts w:hint="eastAsia" w:ascii="DLRIFU+ËÎÌå" w:hAnsi="DLRIFU+ËÎÌå" w:cs="DLRIFU+ËÎÌå"/>
          <w:color w:val="000000" w:themeColor="text1"/>
          <w:highlight w:val="none"/>
          <w:lang w:val="en-US" w:eastAsia="zh-CN"/>
        </w:rPr>
        <w:t>17723290809</w:t>
      </w:r>
      <w:r>
        <w:rPr>
          <w:rFonts w:hint="eastAsia" w:ascii="LJETLA+ËÎÌå"/>
          <w:color w:val="000000" w:themeColor="text1"/>
          <w:spacing w:val="-1"/>
          <w:highlight w:val="none"/>
          <w:lang w:val="en-US" w:eastAsia="zh-CN"/>
        </w:rPr>
        <w:t xml:space="preserve"> </w:t>
      </w:r>
    </w:p>
    <w:p>
      <w:pPr>
        <w:widowControl/>
        <w:spacing w:before="247" w:line="440" w:lineRule="exact"/>
        <w:jc w:val="left"/>
        <w:rPr>
          <w:rFonts w:ascii="LJETLA+ËÎÌå"/>
          <w:color w:val="000000" w:themeColor="text1"/>
          <w:highlight w:val="none"/>
        </w:rPr>
      </w:pPr>
      <w:r>
        <w:rPr>
          <w:rFonts w:ascii="DLRIFU+ËÎÌå" w:hAnsi="DLRIFU+ËÎÌå" w:cs="DLRIFU+ËÎÌå"/>
          <w:color w:val="000000" w:themeColor="text1"/>
          <w:spacing w:val="-1"/>
          <w:highlight w:val="none"/>
        </w:rPr>
        <w:t>电子邮件：</w:t>
      </w:r>
      <w:r>
        <w:rPr>
          <w:rFonts w:ascii="LJETLA+ËÎÌå"/>
          <w:color w:val="000000" w:themeColor="text1"/>
          <w:highlight w:val="none"/>
        </w:rPr>
        <w:t>/</w:t>
      </w:r>
    </w:p>
    <w:p>
      <w:pPr>
        <w:widowControl/>
        <w:spacing w:before="715" w:line="440" w:lineRule="exact"/>
        <w:jc w:val="left"/>
        <w:rPr>
          <w:rFonts w:ascii="DLRIFU+ËÎÌå"/>
          <w:color w:val="000000" w:themeColor="text1"/>
          <w:highlight w:val="none"/>
        </w:rPr>
      </w:pPr>
      <w:r>
        <w:rPr>
          <w:rFonts w:ascii="DLRIFU+ËÎÌå" w:hAnsi="DLRIFU+ËÎÌå" w:cs="DLRIFU+ËÎÌå"/>
          <w:color w:val="000000" w:themeColor="text1"/>
          <w:spacing w:val="-1"/>
          <w:highlight w:val="none"/>
        </w:rPr>
        <w:t>招标代理机构：重庆招标采购（集团）有限责任公司</w:t>
      </w:r>
    </w:p>
    <w:p>
      <w:pPr>
        <w:widowControl/>
        <w:spacing w:before="247" w:line="440" w:lineRule="exact"/>
        <w:jc w:val="left"/>
        <w:rPr>
          <w:rFonts w:ascii="DLRIFU+ËÎÌå"/>
          <w:color w:val="000000" w:themeColor="text1"/>
          <w:highlight w:val="none"/>
        </w:rPr>
      </w:pPr>
      <w:r>
        <w:rPr>
          <w:rFonts w:ascii="DLRIFU+ËÎÌå" w:hAnsi="DLRIFU+ËÎÌå" w:cs="DLRIFU+ËÎÌå"/>
          <w:color w:val="000000" w:themeColor="text1"/>
          <w:highlight w:val="none"/>
        </w:rPr>
        <w:t>地址：</w:t>
      </w:r>
      <w:r>
        <w:rPr>
          <w:rFonts w:ascii="DLRIFU+ËÎÌå" w:hAnsi="DLRIFU+ËÎÌå" w:cs="DLRIFU+ËÎÌå"/>
          <w:color w:val="000000" w:themeColor="text1"/>
          <w:spacing w:val="-1"/>
          <w:highlight w:val="none"/>
        </w:rPr>
        <w:t>重庆市江北区五简路</w:t>
      </w:r>
      <w:r>
        <w:rPr>
          <w:rFonts w:ascii="LJETLA+ËÎÌå"/>
          <w:color w:val="000000" w:themeColor="text1"/>
          <w:spacing w:val="53"/>
          <w:highlight w:val="none"/>
        </w:rPr>
        <w:t>2</w:t>
      </w:r>
      <w:r>
        <w:rPr>
          <w:rFonts w:ascii="DLRIFU+ËÎÌå" w:hAnsi="DLRIFU+ËÎÌå" w:cs="DLRIFU+ËÎÌå"/>
          <w:color w:val="000000" w:themeColor="text1"/>
          <w:spacing w:val="-1"/>
          <w:highlight w:val="none"/>
        </w:rPr>
        <w:t>号重庆咨询大厦</w:t>
      </w:r>
      <w:r>
        <w:rPr>
          <w:rFonts w:ascii="LJETLA+ËÎÌå"/>
          <w:color w:val="000000" w:themeColor="text1"/>
          <w:spacing w:val="50"/>
          <w:highlight w:val="none"/>
        </w:rPr>
        <w:t>A</w:t>
      </w:r>
      <w:r>
        <w:rPr>
          <w:rFonts w:ascii="DLRIFU+ËÎÌå" w:hAnsi="DLRIFU+ËÎÌå" w:cs="DLRIFU+ËÎÌå"/>
          <w:color w:val="000000" w:themeColor="text1"/>
          <w:highlight w:val="none"/>
        </w:rPr>
        <w:t>栋</w:t>
      </w:r>
      <w:r>
        <w:rPr>
          <w:rFonts w:ascii="LJETLA+ËÎÌå"/>
          <w:color w:val="000000" w:themeColor="text1"/>
          <w:spacing w:val="12"/>
          <w:highlight w:val="none"/>
        </w:rPr>
        <w:t>1804</w:t>
      </w:r>
      <w:r>
        <w:rPr>
          <w:rFonts w:ascii="DLRIFU+ËÎÌå" w:hAnsi="DLRIFU+ËÎÌå" w:cs="DLRIFU+ËÎÌå"/>
          <w:color w:val="000000" w:themeColor="text1"/>
          <w:highlight w:val="none"/>
        </w:rPr>
        <w:t>室</w:t>
      </w:r>
    </w:p>
    <w:p>
      <w:pPr>
        <w:widowControl/>
        <w:spacing w:before="247" w:line="440" w:lineRule="exact"/>
        <w:jc w:val="left"/>
        <w:rPr>
          <w:rFonts w:ascii="DLRIFU+ËÎÌå" w:hAnsi="DLRIFU+ËÎÌå" w:cs="DLRIFU+ËÎÌå"/>
          <w:color w:val="000000" w:themeColor="text1"/>
          <w:spacing w:val="-1"/>
          <w:highlight w:val="none"/>
        </w:rPr>
      </w:pPr>
      <w:r>
        <w:rPr>
          <w:rFonts w:ascii="DLRIFU+ËÎÌå" w:hAnsi="DLRIFU+ËÎÌå" w:cs="DLRIFU+ËÎÌå"/>
          <w:color w:val="000000" w:themeColor="text1"/>
          <w:highlight w:val="none"/>
        </w:rPr>
        <w:t>联系人：</w:t>
      </w:r>
      <w:r>
        <w:rPr>
          <w:rFonts w:ascii="DLRIFU+ËÎÌå" w:hAnsi="DLRIFU+ËÎÌå" w:cs="DLRIFU+ËÎÌå"/>
          <w:color w:val="000000" w:themeColor="text1"/>
          <w:spacing w:val="-1"/>
          <w:highlight w:val="none"/>
        </w:rPr>
        <w:t>卢號东</w:t>
      </w:r>
    </w:p>
    <w:p>
      <w:pPr>
        <w:widowControl/>
        <w:spacing w:before="247" w:line="440" w:lineRule="exact"/>
        <w:jc w:val="left"/>
        <w:rPr>
          <w:rFonts w:ascii="LJETLA+ËÎÌå"/>
          <w:color w:val="000000" w:themeColor="text1"/>
          <w:spacing w:val="-1"/>
          <w:highlight w:val="none"/>
        </w:rPr>
      </w:pPr>
      <w:r>
        <w:rPr>
          <w:rFonts w:ascii="DLRIFU+ËÎÌå" w:hAnsi="DLRIFU+ËÎÌå" w:cs="DLRIFU+ËÎÌå"/>
          <w:color w:val="000000" w:themeColor="text1"/>
          <w:highlight w:val="none"/>
        </w:rPr>
        <w:t>电话：</w:t>
      </w:r>
      <w:r>
        <w:rPr>
          <w:rFonts w:ascii="LJETLA+ËÎÌå"/>
          <w:color w:val="000000" w:themeColor="text1"/>
          <w:spacing w:val="-1"/>
          <w:highlight w:val="none"/>
        </w:rPr>
        <w:t>023-67706443</w:t>
      </w:r>
    </w:p>
    <w:p>
      <w:pPr>
        <w:widowControl/>
        <w:spacing w:before="247" w:line="440" w:lineRule="exact"/>
        <w:jc w:val="left"/>
        <w:rPr>
          <w:rFonts w:hint="eastAsia"/>
          <w:color w:val="000000" w:themeColor="text1"/>
          <w:sz w:val="24"/>
          <w:szCs w:val="24"/>
          <w:highlight w:val="none"/>
        </w:rPr>
      </w:pPr>
      <w:r>
        <w:rPr>
          <w:rFonts w:ascii="DLRIFU+ËÎÌå" w:hAnsi="DLRIFU+ËÎÌå" w:cs="DLRIFU+ËÎÌå"/>
          <w:color w:val="000000" w:themeColor="text1"/>
          <w:spacing w:val="-1"/>
          <w:highlight w:val="none"/>
        </w:rPr>
        <w:t>电子邮件：</w:t>
      </w:r>
      <w:r>
        <w:rPr>
          <w:rFonts w:ascii="LJETLA+ËÎÌå"/>
          <w:color w:val="000000" w:themeColor="text1"/>
          <w:highlight w:val="none"/>
        </w:rPr>
        <w:t>/</w:t>
      </w:r>
      <w:r>
        <w:rPr>
          <w:rFonts w:ascii="Times New Roman" w:hAnsi="Times New Roman"/>
          <w:color w:val="000000" w:themeColor="text1"/>
          <w:kern w:val="0"/>
          <w:sz w:val="24"/>
          <w:szCs w:val="24"/>
          <w:highlight w:val="none"/>
        </w:rPr>
        <w:tab/>
      </w:r>
    </w:p>
    <w:p>
      <w:pPr>
        <w:wordWrap/>
        <w:adjustRightInd/>
        <w:snapToGrid/>
        <w:spacing w:line="440" w:lineRule="exact"/>
        <w:ind w:right="0"/>
        <w:jc w:val="right"/>
        <w:textAlignment w:val="auto"/>
        <w:outlineLvl w:val="9"/>
        <w:rPr>
          <w:rFonts w:hint="eastAsia"/>
          <w:color w:val="000000" w:themeColor="text1"/>
          <w:sz w:val="24"/>
          <w:szCs w:val="24"/>
          <w:highlight w:val="none"/>
        </w:rPr>
      </w:pPr>
    </w:p>
    <w:p>
      <w:pPr>
        <w:wordWrap/>
        <w:adjustRightInd/>
        <w:snapToGrid/>
        <w:spacing w:line="440" w:lineRule="exact"/>
        <w:ind w:right="0"/>
        <w:jc w:val="right"/>
        <w:textAlignment w:val="auto"/>
        <w:outlineLvl w:val="9"/>
        <w:rPr>
          <w:rFonts w:hint="eastAsia"/>
          <w:color w:val="000000" w:themeColor="text1"/>
          <w:sz w:val="24"/>
          <w:szCs w:val="24"/>
          <w:highlight w:val="none"/>
        </w:rPr>
      </w:pPr>
    </w:p>
    <w:p>
      <w:pPr>
        <w:keepNext/>
        <w:keepLines/>
        <w:spacing w:line="400" w:lineRule="exact"/>
        <w:ind w:firstLine="502"/>
        <w:jc w:val="center"/>
        <w:outlineLvl w:val="1"/>
        <w:rPr>
          <w:rFonts w:ascii="宋体" w:hAnsi="宋体" w:eastAsia="宋体" w:cs="Times New Roman"/>
          <w:b/>
          <w:bCs/>
          <w:color w:val="000000" w:themeColor="text1"/>
          <w:sz w:val="28"/>
          <w:szCs w:val="28"/>
          <w:highlight w:val="none"/>
        </w:rPr>
      </w:pPr>
      <w:bookmarkStart w:id="10" w:name="_Toc173905213"/>
      <w:bookmarkStart w:id="11" w:name="_Toc102227313"/>
      <w:r>
        <w:rPr>
          <w:rFonts w:ascii="宋体" w:hAnsi="宋体" w:eastAsia="宋体" w:cs="Times New Roman"/>
          <w:b/>
          <w:snapToGrid w:val="0"/>
          <w:color w:val="000000" w:themeColor="text1"/>
          <w:kern w:val="0"/>
          <w:szCs w:val="21"/>
          <w:highlight w:val="none"/>
        </w:rPr>
        <w:br w:type="page"/>
      </w:r>
      <w:bookmarkStart w:id="12" w:name="_Toc414626004"/>
      <w:r>
        <w:rPr>
          <w:rFonts w:ascii="宋体" w:hAnsi="宋体" w:eastAsia="宋体" w:cs="Times New Roman"/>
          <w:b/>
          <w:bCs/>
          <w:color w:val="000000" w:themeColor="text1"/>
          <w:sz w:val="28"/>
          <w:szCs w:val="28"/>
          <w:highlight w:val="none"/>
        </w:rPr>
        <w:t xml:space="preserve">第二篇  </w:t>
      </w:r>
      <w:bookmarkEnd w:id="10"/>
      <w:bookmarkEnd w:id="11"/>
      <w:r>
        <w:rPr>
          <w:rFonts w:hint="eastAsia" w:ascii="宋体" w:hAnsi="宋体" w:eastAsia="宋体" w:cs="Times New Roman"/>
          <w:b/>
          <w:bCs/>
          <w:color w:val="000000" w:themeColor="text1"/>
          <w:sz w:val="28"/>
          <w:szCs w:val="28"/>
          <w:highlight w:val="none"/>
        </w:rPr>
        <w:t>竞选人须知</w:t>
      </w:r>
      <w:bookmarkEnd w:id="12"/>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bookmarkStart w:id="13" w:name="_Toc102227314"/>
      <w:bookmarkStart w:id="14" w:name="_Toc173905214"/>
      <w:r>
        <w:rPr>
          <w:rFonts w:ascii="宋体" w:hAnsi="宋体" w:eastAsia="宋体" w:cs="Times New Roman"/>
          <w:b/>
          <w:bCs/>
          <w:color w:val="000000" w:themeColor="text1"/>
          <w:szCs w:val="21"/>
          <w:highlight w:val="none"/>
        </w:rPr>
        <w:t>一、</w:t>
      </w:r>
      <w:r>
        <w:rPr>
          <w:rFonts w:hint="eastAsia" w:ascii="宋体" w:hAnsi="宋体" w:eastAsia="宋体" w:cs="Times New Roman"/>
          <w:b/>
          <w:bCs/>
          <w:color w:val="000000" w:themeColor="text1"/>
          <w:szCs w:val="21"/>
          <w:highlight w:val="none"/>
        </w:rPr>
        <w:t>比选</w:t>
      </w:r>
      <w:r>
        <w:rPr>
          <w:rFonts w:ascii="宋体" w:hAnsi="宋体" w:eastAsia="宋体" w:cs="Times New Roman"/>
          <w:b/>
          <w:bCs/>
          <w:color w:val="000000" w:themeColor="text1"/>
          <w:szCs w:val="21"/>
          <w:highlight w:val="none"/>
        </w:rPr>
        <w:t>费用</w:t>
      </w:r>
      <w:bookmarkEnd w:id="13"/>
      <w:bookmarkEnd w:id="14"/>
    </w:p>
    <w:p>
      <w:pPr>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lang w:val="en-US" w:eastAsia="zh-CN"/>
        </w:rPr>
        <w:t>1.</w:t>
      </w:r>
      <w:r>
        <w:rPr>
          <w:rFonts w:ascii="宋体" w:hAnsi="宋体" w:eastAsia="宋体" w:cs="Times New Roman"/>
          <w:color w:val="000000" w:themeColor="text1"/>
          <w:szCs w:val="21"/>
          <w:highlight w:val="none"/>
        </w:rPr>
        <w:t>参与</w:t>
      </w:r>
      <w:r>
        <w:rPr>
          <w:rFonts w:hint="eastAsia" w:ascii="宋体" w:hAnsi="宋体" w:eastAsia="宋体" w:cs="Times New Roman"/>
          <w:color w:val="000000" w:themeColor="text1"/>
          <w:szCs w:val="21"/>
          <w:highlight w:val="none"/>
        </w:rPr>
        <w:t>竞争性比选</w:t>
      </w:r>
      <w:r>
        <w:rPr>
          <w:rFonts w:ascii="宋体" w:hAnsi="宋体" w:eastAsia="宋体" w:cs="Times New Roman"/>
          <w:color w:val="000000" w:themeColor="text1"/>
          <w:szCs w:val="21"/>
          <w:highlight w:val="none"/>
        </w:rPr>
        <w:t>的竞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人应承担其编制竞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文件与递交竞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文件所涉及的一切费用，不论</w:t>
      </w:r>
      <w:r>
        <w:rPr>
          <w:rFonts w:hint="eastAsia" w:ascii="宋体" w:hAnsi="宋体" w:eastAsia="宋体" w:cs="Times New Roman"/>
          <w:color w:val="000000" w:themeColor="text1"/>
          <w:szCs w:val="21"/>
          <w:highlight w:val="none"/>
        </w:rPr>
        <w:t>比选</w:t>
      </w:r>
      <w:r>
        <w:rPr>
          <w:rFonts w:ascii="宋体" w:hAnsi="宋体" w:eastAsia="宋体" w:cs="Times New Roman"/>
          <w:color w:val="000000" w:themeColor="text1"/>
          <w:szCs w:val="21"/>
          <w:highlight w:val="none"/>
        </w:rPr>
        <w:t>结果如何，招标人和</w:t>
      </w:r>
      <w:r>
        <w:rPr>
          <w:rFonts w:hint="eastAsia" w:ascii="宋体" w:hAnsi="宋体" w:eastAsia="宋体" w:cs="Times New Roman"/>
          <w:color w:val="000000" w:themeColor="text1"/>
          <w:szCs w:val="21"/>
          <w:highlight w:val="none"/>
        </w:rPr>
        <w:t>招标代理机构</w:t>
      </w:r>
      <w:r>
        <w:rPr>
          <w:rFonts w:ascii="宋体" w:hAnsi="宋体" w:eastAsia="宋体" w:cs="Times New Roman"/>
          <w:color w:val="000000" w:themeColor="text1"/>
          <w:szCs w:val="21"/>
          <w:highlight w:val="none"/>
        </w:rPr>
        <w:t>在任何情况下无义务也无责任承担这些费用。</w:t>
      </w:r>
    </w:p>
    <w:p>
      <w:pPr>
        <w:spacing w:line="400" w:lineRule="exact"/>
        <w:ind w:firstLine="420" w:firstLineChars="200"/>
        <w:rPr>
          <w:rFonts w:hint="eastAsia" w:ascii="宋体" w:hAnsi="宋体" w:eastAsia="宋体" w:cs="Times New Roman"/>
          <w:b w:val="0"/>
          <w:bCs w:val="0"/>
          <w:color w:val="000000" w:themeColor="text1"/>
          <w:kern w:val="2"/>
          <w:sz w:val="21"/>
          <w:szCs w:val="21"/>
          <w:highlight w:val="none"/>
          <w:lang w:val="en-US" w:eastAsia="zh-CN" w:bidi="ar-SA"/>
        </w:rPr>
      </w:pPr>
      <w:r>
        <w:rPr>
          <w:rFonts w:hint="eastAsia" w:ascii="宋体" w:hAnsi="宋体" w:eastAsia="宋体" w:cs="Times New Roman"/>
          <w:b w:val="0"/>
          <w:bCs w:val="0"/>
          <w:color w:val="000000" w:themeColor="text1"/>
          <w:kern w:val="2"/>
          <w:sz w:val="21"/>
          <w:szCs w:val="21"/>
          <w:highlight w:val="none"/>
          <w:lang w:val="en-US" w:eastAsia="zh-CN" w:bidi="ar-SA"/>
        </w:rPr>
        <w:t>2.比选文件购买费用：人民币500元/份（售后不退）,在提交竞标文件时采用现金形式交纳给招标代理机构。</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bookmarkStart w:id="15" w:name="_Toc102227316"/>
      <w:bookmarkStart w:id="16" w:name="_Toc173905215"/>
      <w:r>
        <w:rPr>
          <w:rFonts w:hint="eastAsia" w:ascii="宋体" w:hAnsi="宋体" w:eastAsia="宋体" w:cs="Times New Roman"/>
          <w:b/>
          <w:bCs/>
          <w:color w:val="000000" w:themeColor="text1"/>
          <w:szCs w:val="21"/>
          <w:highlight w:val="none"/>
        </w:rPr>
        <w:t>二</w:t>
      </w:r>
      <w:r>
        <w:rPr>
          <w:rFonts w:ascii="宋体" w:hAnsi="宋体" w:eastAsia="宋体" w:cs="Times New Roman"/>
          <w:b/>
          <w:bCs/>
          <w:color w:val="000000" w:themeColor="text1"/>
          <w:szCs w:val="21"/>
          <w:highlight w:val="none"/>
        </w:rPr>
        <w:t>、资质</w:t>
      </w:r>
      <w:bookmarkEnd w:id="15"/>
      <w:bookmarkEnd w:id="16"/>
      <w:r>
        <w:rPr>
          <w:rFonts w:hint="eastAsia" w:ascii="宋体" w:hAnsi="宋体" w:eastAsia="宋体" w:cs="Times New Roman"/>
          <w:b/>
          <w:bCs/>
          <w:color w:val="000000" w:themeColor="text1"/>
          <w:szCs w:val="21"/>
          <w:highlight w:val="none"/>
        </w:rPr>
        <w:t>要求</w:t>
      </w:r>
    </w:p>
    <w:p>
      <w:pPr>
        <w:keepNext/>
        <w:keepLines/>
        <w:spacing w:before="260" w:after="260" w:line="400" w:lineRule="exact"/>
        <w:ind w:firstLine="491" w:firstLineChars="234"/>
        <w:outlineLvl w:val="2"/>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lang w:eastAsia="zh-CN"/>
        </w:rPr>
        <w:t>详见《</w:t>
      </w:r>
      <w:r>
        <w:rPr>
          <w:rFonts w:hint="eastAsia" w:ascii="宋体" w:hAnsi="宋体" w:eastAsia="宋体" w:cs="Times New Roman"/>
          <w:color w:val="000000" w:themeColor="text1"/>
          <w:szCs w:val="21"/>
          <w:highlight w:val="none"/>
        </w:rPr>
        <w:t>第一篇</w:t>
      </w:r>
      <w:r>
        <w:rPr>
          <w:rFonts w:hint="eastAsia" w:ascii="宋体" w:hAnsi="宋体" w:eastAsia="宋体" w:cs="Times New Roman"/>
          <w:color w:val="000000" w:themeColor="text1"/>
          <w:szCs w:val="21"/>
          <w:highlight w:val="none"/>
          <w:lang w:val="en-US" w:eastAsia="zh-CN"/>
        </w:rPr>
        <w:t xml:space="preserve"> </w:t>
      </w:r>
      <w:r>
        <w:rPr>
          <w:rFonts w:hint="eastAsia" w:ascii="宋体" w:hAnsi="宋体" w:eastAsia="宋体" w:cs="Times New Roman"/>
          <w:color w:val="000000" w:themeColor="text1"/>
          <w:szCs w:val="21"/>
          <w:highlight w:val="none"/>
        </w:rPr>
        <w:t>比选公告</w:t>
      </w:r>
      <w:r>
        <w:rPr>
          <w:rFonts w:hint="eastAsia" w:ascii="宋体" w:hAnsi="宋体" w:eastAsia="宋体" w:cs="Times New Roman"/>
          <w:color w:val="000000" w:themeColor="text1"/>
          <w:szCs w:val="21"/>
          <w:highlight w:val="none"/>
          <w:lang w:eastAsia="zh-CN"/>
        </w:rPr>
        <w:t>》“三、投标人资格要求”。</w:t>
      </w:r>
    </w:p>
    <w:p>
      <w:pPr>
        <w:keepNext/>
        <w:keepLines/>
        <w:spacing w:before="260" w:after="260" w:line="400" w:lineRule="exact"/>
        <w:ind w:firstLine="493" w:firstLineChars="234"/>
        <w:outlineLvl w:val="2"/>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三</w:t>
      </w:r>
      <w:r>
        <w:rPr>
          <w:rFonts w:ascii="宋体" w:hAnsi="宋体" w:eastAsia="宋体" w:cs="Times New Roman"/>
          <w:b/>
          <w:bCs/>
          <w:color w:val="000000" w:themeColor="text1"/>
          <w:szCs w:val="21"/>
          <w:highlight w:val="none"/>
        </w:rPr>
        <w:t>、竞争性比选文件</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1、竞争性比选文件由</w:t>
      </w:r>
      <w:r>
        <w:rPr>
          <w:rFonts w:hint="eastAsia" w:ascii="宋体" w:hAnsi="宋体" w:eastAsia="宋体" w:cs="Times New Roman"/>
          <w:color w:val="000000" w:themeColor="text1"/>
          <w:szCs w:val="21"/>
          <w:highlight w:val="none"/>
          <w:lang w:eastAsia="zh-CN"/>
        </w:rPr>
        <w:t>比选公告</w:t>
      </w: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竞选人须知</w:t>
      </w:r>
      <w:r>
        <w:rPr>
          <w:rFonts w:ascii="宋体" w:hAnsi="宋体" w:eastAsia="宋体" w:cs="Times New Roman"/>
          <w:color w:val="000000" w:themeColor="text1"/>
          <w:szCs w:val="21"/>
          <w:highlight w:val="none"/>
        </w:rPr>
        <w:t>、商务条款</w:t>
      </w:r>
      <w:r>
        <w:rPr>
          <w:rFonts w:hint="eastAsia" w:ascii="宋体" w:hAnsi="宋体" w:eastAsia="宋体" w:cs="Times New Roman"/>
          <w:color w:val="000000" w:themeColor="text1"/>
          <w:szCs w:val="21"/>
          <w:highlight w:val="none"/>
        </w:rPr>
        <w:t>、</w:t>
      </w:r>
      <w:r>
        <w:rPr>
          <w:rFonts w:ascii="宋体" w:hAnsi="宋体" w:eastAsia="宋体" w:cs="Times New Roman"/>
          <w:color w:val="000000" w:themeColor="text1"/>
          <w:szCs w:val="21"/>
          <w:highlight w:val="none"/>
        </w:rPr>
        <w:t>合同条款和竞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文件格式要求</w:t>
      </w:r>
      <w:r>
        <w:rPr>
          <w:rFonts w:hint="eastAsia" w:ascii="宋体" w:hAnsi="宋体" w:eastAsia="宋体" w:cs="Times New Roman"/>
          <w:color w:val="000000" w:themeColor="text1"/>
          <w:szCs w:val="21"/>
          <w:highlight w:val="none"/>
        </w:rPr>
        <w:t>五</w:t>
      </w:r>
      <w:r>
        <w:rPr>
          <w:rFonts w:ascii="宋体" w:hAnsi="宋体" w:eastAsia="宋体" w:cs="Times New Roman"/>
          <w:color w:val="000000" w:themeColor="text1"/>
          <w:szCs w:val="21"/>
          <w:highlight w:val="none"/>
        </w:rPr>
        <w:t>部分组成。</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2、招标人所作的一切有效的书面通知、修改及补充，都是竞争性比选文件不可分割的部分。</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3、</w:t>
      </w:r>
      <w:r>
        <w:rPr>
          <w:rFonts w:hint="eastAsia" w:ascii="宋体" w:hAnsi="宋体" w:eastAsia="宋体" w:cs="Times New Roman"/>
          <w:color w:val="000000" w:themeColor="text1"/>
          <w:szCs w:val="21"/>
          <w:highlight w:val="none"/>
        </w:rPr>
        <w:t>答疑安排</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竞选人请于201</w:t>
      </w:r>
      <w:r>
        <w:rPr>
          <w:rFonts w:hint="eastAsia" w:ascii="宋体" w:hAnsi="宋体" w:eastAsia="宋体" w:cs="Times New Roman"/>
          <w:color w:val="000000" w:themeColor="text1"/>
          <w:szCs w:val="21"/>
          <w:highlight w:val="none"/>
          <w:lang w:val="en-US" w:eastAsia="zh-CN"/>
        </w:rPr>
        <w:t>9</w:t>
      </w:r>
      <w:r>
        <w:rPr>
          <w:rFonts w:hint="eastAsia" w:ascii="宋体" w:hAnsi="宋体" w:eastAsia="宋体" w:cs="Times New Roman"/>
          <w:color w:val="000000" w:themeColor="text1"/>
          <w:szCs w:val="21"/>
          <w:highlight w:val="none"/>
        </w:rPr>
        <w:t>年1</w:t>
      </w:r>
      <w:r>
        <w:rPr>
          <w:rFonts w:hint="eastAsia" w:ascii="宋体" w:hAnsi="宋体" w:eastAsia="宋体" w:cs="Times New Roman"/>
          <w:color w:val="000000" w:themeColor="text1"/>
          <w:szCs w:val="21"/>
          <w:highlight w:val="none"/>
          <w:lang w:val="en-US" w:eastAsia="zh-CN"/>
        </w:rPr>
        <w:t>2</w:t>
      </w:r>
      <w:r>
        <w:rPr>
          <w:rFonts w:hint="eastAsia" w:ascii="宋体" w:hAnsi="宋体" w:eastAsia="宋体" w:cs="Times New Roman"/>
          <w:color w:val="000000" w:themeColor="text1"/>
          <w:szCs w:val="21"/>
          <w:highlight w:val="none"/>
        </w:rPr>
        <w:t xml:space="preserve"> 月</w:t>
      </w:r>
      <w:r>
        <w:rPr>
          <w:rFonts w:hint="eastAsia" w:ascii="宋体" w:hAnsi="宋体" w:eastAsia="宋体" w:cs="Times New Roman"/>
          <w:color w:val="000000" w:themeColor="text1"/>
          <w:szCs w:val="21"/>
          <w:highlight w:val="none"/>
          <w:lang w:val="en-US" w:eastAsia="zh-CN"/>
        </w:rPr>
        <w:t xml:space="preserve"> </w:t>
      </w:r>
      <w:r>
        <w:rPr>
          <w:rFonts w:hint="eastAsia" w:ascii="宋体" w:hAnsi="宋体" w:cs="Times New Roman"/>
          <w:color w:val="000000" w:themeColor="text1"/>
          <w:szCs w:val="21"/>
          <w:highlight w:val="none"/>
          <w:lang w:val="en-US" w:eastAsia="zh-CN"/>
        </w:rPr>
        <w:t xml:space="preserve">27 </w:t>
      </w:r>
      <w:r>
        <w:rPr>
          <w:rFonts w:hint="eastAsia" w:ascii="宋体" w:hAnsi="宋体" w:eastAsia="宋体" w:cs="Times New Roman"/>
          <w:color w:val="000000" w:themeColor="text1"/>
          <w:szCs w:val="21"/>
          <w:highlight w:val="none"/>
        </w:rPr>
        <w:t xml:space="preserve"> 日</w:t>
      </w:r>
      <w:r>
        <w:rPr>
          <w:rFonts w:hint="eastAsia" w:ascii="宋体" w:hAnsi="宋体" w:eastAsia="宋体" w:cs="Times New Roman"/>
          <w:color w:val="000000" w:themeColor="text1"/>
          <w:szCs w:val="21"/>
          <w:highlight w:val="none"/>
          <w:lang w:val="en-US" w:eastAsia="zh-CN"/>
        </w:rPr>
        <w:t>09</w:t>
      </w:r>
      <w:r>
        <w:rPr>
          <w:rFonts w:hint="eastAsia" w:ascii="宋体" w:hAnsi="宋体" w:eastAsia="宋体" w:cs="Times New Roman"/>
          <w:color w:val="000000" w:themeColor="text1"/>
          <w:szCs w:val="21"/>
          <w:highlight w:val="none"/>
        </w:rPr>
        <w:t>：00时(北京时间)前向招标代理机构递交书面质疑（如果有）。</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招标人将在201</w:t>
      </w:r>
      <w:r>
        <w:rPr>
          <w:rFonts w:hint="eastAsia" w:ascii="宋体" w:hAnsi="宋体" w:eastAsia="宋体" w:cs="Times New Roman"/>
          <w:color w:val="000000" w:themeColor="text1"/>
          <w:szCs w:val="21"/>
          <w:highlight w:val="none"/>
          <w:lang w:val="en-US" w:eastAsia="zh-CN"/>
        </w:rPr>
        <w:t>9</w:t>
      </w:r>
      <w:r>
        <w:rPr>
          <w:rFonts w:hint="eastAsia" w:ascii="宋体" w:hAnsi="宋体" w:eastAsia="宋体" w:cs="Times New Roman"/>
          <w:color w:val="000000" w:themeColor="text1"/>
          <w:szCs w:val="21"/>
          <w:highlight w:val="none"/>
        </w:rPr>
        <w:t xml:space="preserve"> 年</w:t>
      </w:r>
      <w:r>
        <w:rPr>
          <w:rFonts w:hint="eastAsia" w:ascii="宋体" w:hAnsi="宋体" w:eastAsia="宋体" w:cs="Times New Roman"/>
          <w:color w:val="000000" w:themeColor="text1"/>
          <w:szCs w:val="21"/>
          <w:highlight w:val="none"/>
          <w:lang w:val="en-US" w:eastAsia="zh-CN"/>
        </w:rPr>
        <w:t>12</w:t>
      </w:r>
      <w:r>
        <w:rPr>
          <w:rFonts w:hint="eastAsia" w:ascii="宋体" w:hAnsi="宋体" w:eastAsia="宋体" w:cs="Times New Roman"/>
          <w:color w:val="000000" w:themeColor="text1"/>
          <w:szCs w:val="21"/>
          <w:highlight w:val="none"/>
        </w:rPr>
        <w:t xml:space="preserve">月 </w:t>
      </w:r>
      <w:r>
        <w:rPr>
          <w:rFonts w:hint="eastAsia" w:ascii="宋体" w:hAnsi="宋体" w:cs="Times New Roman"/>
          <w:color w:val="000000" w:themeColor="text1"/>
          <w:szCs w:val="21"/>
          <w:highlight w:val="none"/>
          <w:lang w:val="en-US" w:eastAsia="zh-CN"/>
        </w:rPr>
        <w:t xml:space="preserve"> 31</w:t>
      </w:r>
      <w:bookmarkStart w:id="63" w:name="_GoBack"/>
      <w:bookmarkEnd w:id="63"/>
      <w:r>
        <w:rPr>
          <w:rFonts w:hint="eastAsia" w:ascii="宋体" w:hAnsi="宋体" w:eastAsia="宋体" w:cs="Times New Roman"/>
          <w:color w:val="000000" w:themeColor="text1"/>
          <w:szCs w:val="21"/>
          <w:highlight w:val="none"/>
          <w:lang w:val="en-US" w:eastAsia="zh-CN"/>
        </w:rPr>
        <w:t xml:space="preserve"> </w:t>
      </w:r>
      <w:r>
        <w:rPr>
          <w:rFonts w:hint="eastAsia" w:ascii="宋体" w:hAnsi="宋体" w:eastAsia="宋体" w:cs="Times New Roman"/>
          <w:color w:val="000000" w:themeColor="text1"/>
          <w:szCs w:val="21"/>
          <w:highlight w:val="none"/>
        </w:rPr>
        <w:t xml:space="preserve"> 日12：00时（北京时间）前以书面形式统一回复。</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bookmarkStart w:id="17" w:name="_Toc102227318"/>
      <w:bookmarkStart w:id="18" w:name="_Toc173905217"/>
      <w:r>
        <w:rPr>
          <w:rFonts w:hint="eastAsia" w:ascii="宋体" w:hAnsi="宋体" w:eastAsia="宋体" w:cs="Times New Roman"/>
          <w:b/>
          <w:bCs/>
          <w:color w:val="000000" w:themeColor="text1"/>
          <w:szCs w:val="21"/>
          <w:highlight w:val="none"/>
        </w:rPr>
        <w:t>四</w:t>
      </w:r>
      <w:r>
        <w:rPr>
          <w:rFonts w:ascii="宋体" w:hAnsi="宋体" w:eastAsia="宋体" w:cs="Times New Roman"/>
          <w:b/>
          <w:bCs/>
          <w:color w:val="000000" w:themeColor="text1"/>
          <w:szCs w:val="21"/>
          <w:highlight w:val="none"/>
        </w:rPr>
        <w:t>、</w:t>
      </w:r>
      <w:r>
        <w:rPr>
          <w:rFonts w:hint="eastAsia" w:ascii="宋体" w:hAnsi="宋体" w:eastAsia="宋体" w:cs="Times New Roman"/>
          <w:b/>
          <w:bCs/>
          <w:color w:val="000000" w:themeColor="text1"/>
          <w:szCs w:val="21"/>
          <w:highlight w:val="none"/>
        </w:rPr>
        <w:t>比选</w:t>
      </w:r>
      <w:r>
        <w:rPr>
          <w:rFonts w:ascii="宋体" w:hAnsi="宋体" w:eastAsia="宋体" w:cs="Times New Roman"/>
          <w:b/>
          <w:bCs/>
          <w:color w:val="000000" w:themeColor="text1"/>
          <w:szCs w:val="21"/>
          <w:highlight w:val="none"/>
        </w:rPr>
        <w:t>要求</w:t>
      </w:r>
      <w:bookmarkEnd w:id="17"/>
      <w:bookmarkEnd w:id="18"/>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w:t>
      </w:r>
      <w:r>
        <w:rPr>
          <w:rFonts w:hint="eastAsia" w:ascii="宋体" w:hAnsi="宋体" w:eastAsia="宋体" w:cs="Times New Roman"/>
          <w:color w:val="000000" w:themeColor="text1"/>
          <w:szCs w:val="21"/>
          <w:highlight w:val="none"/>
        </w:rPr>
        <w:t>的组成：</w:t>
      </w:r>
      <w:r>
        <w:rPr>
          <w:rFonts w:ascii="宋体" w:hAnsi="宋体" w:eastAsia="宋体" w:cs="Times New Roman"/>
          <w:color w:val="000000" w:themeColor="text1"/>
          <w:szCs w:val="21"/>
          <w:highlight w:val="none"/>
        </w:rPr>
        <w:t>由</w:t>
      </w:r>
      <w:r>
        <w:rPr>
          <w:rFonts w:hint="eastAsia" w:ascii="宋体" w:hAnsi="宋体" w:eastAsia="宋体" w:cs="Times New Roman"/>
          <w:color w:val="000000" w:themeColor="text1"/>
          <w:szCs w:val="21"/>
          <w:highlight w:val="none"/>
        </w:rPr>
        <w:t>第五篇竞选文件格式要求内容</w:t>
      </w:r>
      <w:r>
        <w:rPr>
          <w:rFonts w:ascii="宋体" w:hAnsi="宋体" w:eastAsia="宋体" w:cs="Times New Roman"/>
          <w:color w:val="000000" w:themeColor="text1"/>
          <w:szCs w:val="21"/>
          <w:highlight w:val="none"/>
        </w:rPr>
        <w:t>和竞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人所作的一切有效补充、修改和承诺等文件组成。</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文件有效期：竞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文件及有关承诺文件有效期为</w:t>
      </w:r>
      <w:r>
        <w:rPr>
          <w:rFonts w:hint="eastAsia" w:ascii="宋体" w:hAnsi="宋体" w:eastAsia="宋体" w:cs="Times New Roman"/>
          <w:color w:val="000000" w:themeColor="text1"/>
          <w:szCs w:val="21"/>
          <w:highlight w:val="none"/>
        </w:rPr>
        <w:t>比选</w:t>
      </w:r>
      <w:r>
        <w:rPr>
          <w:rFonts w:ascii="宋体" w:hAnsi="宋体" w:eastAsia="宋体" w:cs="Times New Roman"/>
          <w:color w:val="000000" w:themeColor="text1"/>
          <w:szCs w:val="21"/>
          <w:highlight w:val="none"/>
        </w:rPr>
        <w:t>开始时间起</w:t>
      </w:r>
      <w:r>
        <w:rPr>
          <w:rFonts w:hint="eastAsia" w:ascii="宋体" w:hAnsi="宋体" w:eastAsia="宋体" w:cs="Times New Roman"/>
          <w:color w:val="000000" w:themeColor="text1"/>
          <w:szCs w:val="21"/>
          <w:highlight w:val="none"/>
        </w:rPr>
        <w:t>90</w:t>
      </w:r>
      <w:r>
        <w:rPr>
          <w:rFonts w:ascii="宋体" w:hAnsi="宋体" w:eastAsia="宋体" w:cs="Times New Roman"/>
          <w:color w:val="000000" w:themeColor="text1"/>
          <w:szCs w:val="21"/>
          <w:highlight w:val="none"/>
        </w:rPr>
        <w:t>天。</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3、</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保证金：</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（1）竞选保证金的缴纳具体要求：</w:t>
      </w:r>
    </w:p>
    <w:tbl>
      <w:tblPr>
        <w:tblStyle w:val="48"/>
        <w:tblW w:w="85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36" w:type="dxa"/>
            <w:vAlign w:val="top"/>
          </w:tcPr>
          <w:p>
            <w:pPr>
              <w:spacing w:line="400" w:lineRule="exac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1）竞选保证金金额：人民币</w:t>
            </w:r>
            <w:r>
              <w:rPr>
                <w:rFonts w:hint="eastAsia" w:ascii="宋体" w:hAnsi="宋体" w:cs="Times New Roman"/>
                <w:color w:val="000000" w:themeColor="text1"/>
                <w:szCs w:val="21"/>
                <w:highlight w:val="none"/>
                <w:lang w:val="en-US" w:eastAsia="zh-CN"/>
              </w:rPr>
              <w:t>8000</w:t>
            </w:r>
            <w:r>
              <w:rPr>
                <w:rFonts w:hint="eastAsia" w:ascii="宋体" w:hAnsi="宋体" w:eastAsia="宋体" w:cs="Times New Roman"/>
                <w:color w:val="000000" w:themeColor="text1"/>
                <w:szCs w:val="21"/>
                <w:highlight w:val="none"/>
              </w:rPr>
              <w:t>元。</w:t>
            </w:r>
          </w:p>
          <w:p>
            <w:pPr>
              <w:spacing w:line="400" w:lineRule="exact"/>
              <w:rPr>
                <w:rFonts w:ascii="宋体" w:hAnsi="宋体"/>
                <w:color w:val="000000" w:themeColor="text1"/>
                <w:szCs w:val="21"/>
                <w:highlight w:val="none"/>
              </w:rPr>
            </w:pPr>
            <w:r>
              <w:rPr>
                <w:rFonts w:hint="eastAsia" w:ascii="宋体" w:hAnsi="宋体" w:eastAsia="宋体" w:cs="Times New Roman"/>
                <w:color w:val="000000" w:themeColor="text1"/>
                <w:szCs w:val="21"/>
                <w:highlight w:val="none"/>
              </w:rPr>
              <w:t>2）竞选保证金提交方式：</w:t>
            </w:r>
            <w:r>
              <w:rPr>
                <w:rFonts w:ascii="宋体" w:hAnsi="宋体"/>
                <w:color w:val="000000" w:themeColor="text1"/>
                <w:szCs w:val="21"/>
                <w:highlight w:val="none"/>
              </w:rPr>
              <w:t>以银行转账或银行电汇形式提交，</w:t>
            </w:r>
            <w:r>
              <w:rPr>
                <w:rFonts w:hint="eastAsia" w:ascii="宋体" w:hAnsi="宋体"/>
                <w:color w:val="000000" w:themeColor="text1"/>
                <w:szCs w:val="21"/>
                <w:highlight w:val="none"/>
                <w:lang w:eastAsia="zh-CN"/>
              </w:rPr>
              <w:t>竞选</w:t>
            </w:r>
            <w:r>
              <w:rPr>
                <w:rFonts w:ascii="宋体" w:hAnsi="宋体"/>
                <w:color w:val="000000" w:themeColor="text1"/>
                <w:szCs w:val="21"/>
                <w:highlight w:val="none"/>
              </w:rPr>
              <w:t>人可任选一种。</w:t>
            </w:r>
          </w:p>
          <w:p>
            <w:pPr>
              <w:spacing w:line="400" w:lineRule="exact"/>
              <w:rPr>
                <w:color w:val="000000" w:themeColor="text1"/>
                <w:szCs w:val="21"/>
                <w:highlight w:val="none"/>
              </w:rPr>
            </w:pPr>
            <w:r>
              <w:rPr>
                <w:rFonts w:hint="eastAsia" w:ascii="宋体" w:hAnsi="宋体"/>
                <w:color w:val="000000" w:themeColor="text1"/>
                <w:szCs w:val="21"/>
                <w:highlight w:val="none"/>
                <w:lang w:val="en-US" w:eastAsia="zh-CN"/>
              </w:rPr>
              <w:t>3）</w:t>
            </w:r>
            <w:r>
              <w:rPr>
                <w:rFonts w:ascii="宋体" w:hAnsi="宋体"/>
                <w:color w:val="000000" w:themeColor="text1"/>
                <w:szCs w:val="21"/>
                <w:highlight w:val="none"/>
              </w:rPr>
              <w:t>提交时间和方式</w:t>
            </w:r>
            <w:r>
              <w:rPr>
                <w:rFonts w:hint="eastAsia" w:ascii="宋体" w:hAnsi="宋体"/>
                <w:color w:val="000000" w:themeColor="text1"/>
                <w:szCs w:val="21"/>
                <w:highlight w:val="none"/>
                <w:lang w:eastAsia="zh-CN"/>
              </w:rPr>
              <w:t>：竞选</w:t>
            </w:r>
            <w:r>
              <w:rPr>
                <w:rFonts w:hint="eastAsia" w:ascii="宋体" w:hAnsi="宋体"/>
                <w:color w:val="000000" w:themeColor="text1"/>
                <w:kern w:val="0"/>
                <w:highlight w:val="none"/>
              </w:rPr>
              <w:t>人应向以下指定账户</w:t>
            </w:r>
            <w:r>
              <w:rPr>
                <w:color w:val="000000" w:themeColor="text1"/>
                <w:szCs w:val="21"/>
                <w:highlight w:val="none"/>
              </w:rPr>
              <w:t>直接转（汇）入</w:t>
            </w:r>
            <w:r>
              <w:rPr>
                <w:rFonts w:hint="eastAsia" w:ascii="宋体" w:hAnsi="宋体"/>
                <w:color w:val="000000" w:themeColor="text1"/>
                <w:kern w:val="0"/>
                <w:highlight w:val="none"/>
              </w:rPr>
              <w:t>足额的投标保证金</w:t>
            </w:r>
            <w:r>
              <w:rPr>
                <w:rFonts w:hint="eastAsia" w:ascii="宋体" w:hAnsi="宋体"/>
                <w:b/>
                <w:bCs/>
                <w:color w:val="000000" w:themeColor="text1"/>
                <w:kern w:val="0"/>
                <w:highlight w:val="none"/>
              </w:rPr>
              <w:t>（各</w:t>
            </w:r>
            <w:r>
              <w:rPr>
                <w:rFonts w:hint="eastAsia" w:ascii="宋体" w:hAnsi="宋体"/>
                <w:b/>
                <w:bCs/>
                <w:color w:val="000000" w:themeColor="text1"/>
                <w:kern w:val="0"/>
                <w:highlight w:val="none"/>
                <w:lang w:eastAsia="zh-CN"/>
              </w:rPr>
              <w:t>竞选</w:t>
            </w:r>
            <w:r>
              <w:rPr>
                <w:rFonts w:hint="eastAsia" w:ascii="宋体" w:hAnsi="宋体"/>
                <w:b/>
                <w:bCs/>
                <w:color w:val="000000" w:themeColor="text1"/>
                <w:kern w:val="0"/>
                <w:highlight w:val="none"/>
              </w:rPr>
              <w:t>人须按</w:t>
            </w:r>
            <w:r>
              <w:rPr>
                <w:rFonts w:hint="eastAsia" w:ascii="宋体" w:hAnsi="宋体"/>
                <w:b/>
                <w:bCs/>
                <w:color w:val="000000" w:themeColor="text1"/>
                <w:kern w:val="0"/>
                <w:highlight w:val="none"/>
                <w:lang w:eastAsia="zh-CN"/>
              </w:rPr>
              <w:t>比选</w:t>
            </w:r>
            <w:r>
              <w:rPr>
                <w:rFonts w:hint="eastAsia" w:ascii="宋体" w:hAnsi="宋体"/>
                <w:b/>
                <w:bCs/>
                <w:color w:val="000000" w:themeColor="text1"/>
                <w:kern w:val="0"/>
                <w:highlight w:val="none"/>
              </w:rPr>
              <w:t>文件要求，在</w:t>
            </w:r>
            <w:r>
              <w:rPr>
                <w:rFonts w:hint="eastAsia" w:ascii="宋体" w:hAnsi="宋体"/>
                <w:b/>
                <w:bCs/>
                <w:color w:val="000000" w:themeColor="text1"/>
                <w:kern w:val="0"/>
                <w:highlight w:val="none"/>
                <w:lang w:eastAsia="zh-CN"/>
              </w:rPr>
              <w:t>竞选</w:t>
            </w:r>
            <w:r>
              <w:rPr>
                <w:rFonts w:hint="eastAsia" w:ascii="宋体" w:hAnsi="宋体"/>
                <w:b/>
                <w:bCs/>
                <w:color w:val="000000" w:themeColor="text1"/>
                <w:kern w:val="0"/>
                <w:highlight w:val="none"/>
              </w:rPr>
              <w:t>文件中附</w:t>
            </w:r>
            <w:r>
              <w:rPr>
                <w:rFonts w:hint="eastAsia" w:ascii="宋体" w:hAnsi="宋体"/>
                <w:b/>
                <w:bCs/>
                <w:color w:val="000000" w:themeColor="text1"/>
                <w:kern w:val="0"/>
                <w:highlight w:val="none"/>
                <w:lang w:eastAsia="zh-CN"/>
              </w:rPr>
              <w:t>竞选</w:t>
            </w:r>
            <w:r>
              <w:rPr>
                <w:rFonts w:hint="eastAsia" w:ascii="宋体" w:hAnsi="宋体"/>
                <w:b/>
                <w:bCs/>
                <w:color w:val="000000" w:themeColor="text1"/>
                <w:kern w:val="0"/>
                <w:highlight w:val="none"/>
              </w:rPr>
              <w:t>保证金提交凭证）,</w:t>
            </w:r>
            <w:r>
              <w:rPr>
                <w:b/>
                <w:color w:val="000000" w:themeColor="text1"/>
                <w:szCs w:val="21"/>
                <w:highlight w:val="none"/>
              </w:rPr>
              <w:t>其转（汇）款到账截止时间为投标</w:t>
            </w:r>
            <w:r>
              <w:rPr>
                <w:rFonts w:hint="eastAsia"/>
                <w:b/>
                <w:color w:val="000000" w:themeColor="text1"/>
                <w:szCs w:val="21"/>
                <w:highlight w:val="none"/>
                <w:lang w:eastAsia="zh-CN"/>
              </w:rPr>
              <w:t>文件</w:t>
            </w:r>
            <w:r>
              <w:rPr>
                <w:b/>
                <w:color w:val="000000" w:themeColor="text1"/>
                <w:szCs w:val="21"/>
                <w:highlight w:val="none"/>
              </w:rPr>
              <w:t>递交截止时间前</w:t>
            </w:r>
            <w:r>
              <w:rPr>
                <w:rFonts w:hint="eastAsia"/>
                <w:b/>
                <w:color w:val="000000" w:themeColor="text1"/>
                <w:szCs w:val="21"/>
                <w:highlight w:val="none"/>
              </w:rPr>
              <w:t>一天17</w:t>
            </w:r>
            <w:r>
              <w:rPr>
                <w:b/>
                <w:color w:val="000000" w:themeColor="text1"/>
                <w:szCs w:val="21"/>
                <w:highlight w:val="none"/>
              </w:rPr>
              <w:t>时</w:t>
            </w:r>
            <w:r>
              <w:rPr>
                <w:rFonts w:hint="eastAsia"/>
                <w:b/>
                <w:color w:val="000000" w:themeColor="text1"/>
                <w:szCs w:val="21"/>
                <w:highlight w:val="none"/>
              </w:rPr>
              <w:t>00分</w:t>
            </w:r>
            <w:r>
              <w:rPr>
                <w:rFonts w:hint="eastAsia" w:ascii="宋体" w:hAnsi="宋体"/>
                <w:color w:val="000000" w:themeColor="text1"/>
                <w:kern w:val="0"/>
                <w:highlight w:val="none"/>
              </w:rPr>
              <w:t>。</w:t>
            </w:r>
            <w:r>
              <w:rPr>
                <w:rFonts w:hint="eastAsia"/>
                <w:color w:val="000000" w:themeColor="text1"/>
                <w:szCs w:val="21"/>
                <w:highlight w:val="none"/>
              </w:rPr>
              <w:t>若本</w:t>
            </w:r>
            <w:r>
              <w:rPr>
                <w:rFonts w:hint="eastAsia"/>
                <w:color w:val="000000" w:themeColor="text1"/>
                <w:szCs w:val="21"/>
                <w:highlight w:val="none"/>
                <w:lang w:eastAsia="zh-CN"/>
              </w:rPr>
              <w:t>比选</w:t>
            </w:r>
            <w:r>
              <w:rPr>
                <w:rFonts w:hint="eastAsia"/>
                <w:color w:val="000000" w:themeColor="text1"/>
                <w:szCs w:val="21"/>
                <w:highlight w:val="none"/>
              </w:rPr>
              <w:t>文件规定的</w:t>
            </w:r>
            <w:r>
              <w:rPr>
                <w:rFonts w:hint="eastAsia"/>
                <w:color w:val="000000" w:themeColor="text1"/>
                <w:szCs w:val="21"/>
                <w:highlight w:val="none"/>
                <w:lang w:eastAsia="zh-CN"/>
              </w:rPr>
              <w:t>竞选</w:t>
            </w:r>
            <w:r>
              <w:rPr>
                <w:rFonts w:hint="eastAsia"/>
                <w:color w:val="000000" w:themeColor="text1"/>
                <w:szCs w:val="21"/>
                <w:highlight w:val="none"/>
              </w:rPr>
              <w:t>文件递交截止时间顺延，则</w:t>
            </w:r>
            <w:r>
              <w:rPr>
                <w:rFonts w:hint="eastAsia"/>
                <w:color w:val="000000" w:themeColor="text1"/>
                <w:szCs w:val="21"/>
                <w:highlight w:val="none"/>
                <w:lang w:eastAsia="zh-CN"/>
              </w:rPr>
              <w:t>竞选</w:t>
            </w:r>
            <w:r>
              <w:rPr>
                <w:rFonts w:hint="eastAsia"/>
                <w:color w:val="000000" w:themeColor="text1"/>
                <w:szCs w:val="21"/>
                <w:highlight w:val="none"/>
              </w:rPr>
              <w:t>保证金到账截止时间相应顺延。</w:t>
            </w:r>
          </w:p>
          <w:p>
            <w:pPr>
              <w:spacing w:line="400" w:lineRule="exact"/>
              <w:ind w:firstLine="420" w:firstLineChars="200"/>
              <w:rPr>
                <w:color w:val="000000" w:themeColor="text1"/>
                <w:szCs w:val="21"/>
                <w:highlight w:val="none"/>
              </w:rPr>
            </w:pPr>
            <w:r>
              <w:rPr>
                <w:rFonts w:hint="eastAsia"/>
                <w:color w:val="000000" w:themeColor="text1"/>
                <w:szCs w:val="21"/>
                <w:highlight w:val="none"/>
              </w:rPr>
              <w:t>各</w:t>
            </w:r>
            <w:r>
              <w:rPr>
                <w:rFonts w:hint="eastAsia"/>
                <w:color w:val="000000" w:themeColor="text1"/>
                <w:szCs w:val="21"/>
                <w:highlight w:val="none"/>
                <w:lang w:eastAsia="zh-CN"/>
              </w:rPr>
              <w:t>竞选</w:t>
            </w:r>
            <w:r>
              <w:rPr>
                <w:rFonts w:hint="eastAsia"/>
                <w:color w:val="000000" w:themeColor="text1"/>
                <w:szCs w:val="21"/>
                <w:highlight w:val="none"/>
              </w:rPr>
              <w:t>人在银行转账（电汇）</w:t>
            </w:r>
            <w:r>
              <w:rPr>
                <w:rFonts w:hint="eastAsia"/>
                <w:color w:val="000000" w:themeColor="text1"/>
                <w:szCs w:val="21"/>
                <w:highlight w:val="none"/>
                <w:lang w:eastAsia="zh-CN"/>
              </w:rPr>
              <w:t>竞选</w:t>
            </w:r>
            <w:r>
              <w:rPr>
                <w:rFonts w:hint="eastAsia"/>
                <w:color w:val="000000" w:themeColor="text1"/>
                <w:szCs w:val="21"/>
                <w:highlight w:val="none"/>
              </w:rPr>
              <w:t>保证金时，须充分考虑银行转账（电汇）的时间差风险，如同城转账、异地转账或汇款、跨行转账或电汇的时间要求，未在本</w:t>
            </w:r>
            <w:r>
              <w:rPr>
                <w:rFonts w:hint="eastAsia"/>
                <w:color w:val="000000" w:themeColor="text1"/>
                <w:szCs w:val="21"/>
                <w:highlight w:val="none"/>
                <w:lang w:eastAsia="zh-CN"/>
              </w:rPr>
              <w:t>比选</w:t>
            </w:r>
            <w:r>
              <w:rPr>
                <w:rFonts w:hint="eastAsia"/>
                <w:color w:val="000000" w:themeColor="text1"/>
                <w:szCs w:val="21"/>
                <w:highlight w:val="none"/>
              </w:rPr>
              <w:t>文件规定的截止时间前到账的，按否决投标处理；</w:t>
            </w:r>
          </w:p>
          <w:p>
            <w:pPr>
              <w:spacing w:line="400" w:lineRule="exact"/>
              <w:rPr>
                <w:color w:val="000000" w:themeColor="text1"/>
                <w:szCs w:val="21"/>
                <w:highlight w:val="none"/>
              </w:rPr>
            </w:pPr>
          </w:p>
          <w:p>
            <w:pPr>
              <w:spacing w:line="400" w:lineRule="exact"/>
              <w:rPr>
                <w:b/>
                <w:color w:val="000000" w:themeColor="text1"/>
                <w:szCs w:val="21"/>
                <w:highlight w:val="none"/>
              </w:rPr>
            </w:pPr>
            <w:r>
              <w:rPr>
                <w:rFonts w:hint="eastAsia"/>
                <w:b/>
                <w:color w:val="000000" w:themeColor="text1"/>
                <w:szCs w:val="21"/>
                <w:highlight w:val="none"/>
              </w:rPr>
              <w:t>投标保证金指定账户：</w:t>
            </w:r>
          </w:p>
          <w:p>
            <w:pPr>
              <w:spacing w:line="400" w:lineRule="exact"/>
              <w:rPr>
                <w:color w:val="000000" w:themeColor="text1"/>
                <w:szCs w:val="21"/>
                <w:highlight w:val="none"/>
              </w:rPr>
            </w:pPr>
            <w:r>
              <w:rPr>
                <w:rFonts w:hint="eastAsia"/>
                <w:color w:val="000000" w:themeColor="text1"/>
                <w:szCs w:val="21"/>
                <w:highlight w:val="none"/>
              </w:rPr>
              <w:t>单位全称：重庆招标采购（集团）有限责任公司</w:t>
            </w:r>
          </w:p>
          <w:p>
            <w:pPr>
              <w:spacing w:line="400" w:lineRule="exact"/>
              <w:rPr>
                <w:color w:val="000000" w:themeColor="text1"/>
                <w:szCs w:val="21"/>
                <w:highlight w:val="none"/>
              </w:rPr>
            </w:pPr>
            <w:r>
              <w:rPr>
                <w:rFonts w:hint="eastAsia"/>
                <w:color w:val="000000" w:themeColor="text1"/>
                <w:szCs w:val="21"/>
                <w:highlight w:val="none"/>
              </w:rPr>
              <w:t>开户行：工行重庆五江支行</w:t>
            </w:r>
          </w:p>
          <w:p>
            <w:pPr>
              <w:spacing w:line="400" w:lineRule="exact"/>
              <w:rPr>
                <w:rFonts w:ascii="宋体" w:hAnsi="宋体"/>
                <w:color w:val="000000" w:themeColor="text1"/>
                <w:szCs w:val="21"/>
                <w:highlight w:val="none"/>
              </w:rPr>
            </w:pPr>
            <w:r>
              <w:rPr>
                <w:rFonts w:hint="eastAsia"/>
                <w:color w:val="000000" w:themeColor="text1"/>
                <w:szCs w:val="21"/>
                <w:highlight w:val="none"/>
              </w:rPr>
              <w:t>账号：3100031009100026378</w:t>
            </w:r>
          </w:p>
          <w:p>
            <w:pPr>
              <w:spacing w:line="400" w:lineRule="exact"/>
              <w:rPr>
                <w:b/>
                <w:color w:val="000000" w:themeColor="text1"/>
                <w:szCs w:val="21"/>
                <w:highlight w:val="none"/>
              </w:rPr>
            </w:pPr>
          </w:p>
          <w:p>
            <w:pPr>
              <w:spacing w:line="400" w:lineRule="exact"/>
              <w:rPr>
                <w:b/>
                <w:color w:val="000000" w:themeColor="text1"/>
                <w:szCs w:val="21"/>
                <w:highlight w:val="none"/>
              </w:rPr>
            </w:pPr>
            <w:r>
              <w:rPr>
                <w:rFonts w:hint="eastAsia"/>
                <w:b/>
                <w:color w:val="000000" w:themeColor="text1"/>
                <w:szCs w:val="21"/>
                <w:highlight w:val="none"/>
              </w:rPr>
              <w:t>注：</w:t>
            </w:r>
          </w:p>
          <w:p>
            <w:pPr>
              <w:numPr>
                <w:ilvl w:val="0"/>
                <w:numId w:val="3"/>
              </w:numPr>
              <w:spacing w:line="400" w:lineRule="exact"/>
              <w:rPr>
                <w:b/>
                <w:color w:val="000000" w:themeColor="text1"/>
                <w:szCs w:val="21"/>
                <w:highlight w:val="none"/>
              </w:rPr>
            </w:pPr>
            <w:r>
              <w:rPr>
                <w:rFonts w:hint="eastAsia"/>
                <w:b/>
                <w:color w:val="000000" w:themeColor="text1"/>
                <w:szCs w:val="21"/>
                <w:highlight w:val="none"/>
              </w:rPr>
              <w:t>打款时请仔细核对</w:t>
            </w:r>
            <w:r>
              <w:rPr>
                <w:rFonts w:hint="eastAsia"/>
                <w:b/>
                <w:color w:val="000000" w:themeColor="text1"/>
                <w:szCs w:val="21"/>
                <w:highlight w:val="none"/>
                <w:lang w:eastAsia="zh-CN"/>
              </w:rPr>
              <w:t>竞选</w:t>
            </w:r>
            <w:r>
              <w:rPr>
                <w:rFonts w:hint="eastAsia"/>
                <w:b/>
                <w:color w:val="000000" w:themeColor="text1"/>
                <w:szCs w:val="21"/>
                <w:highlight w:val="none"/>
              </w:rPr>
              <w:t>保证金账户信息：开户行、单位全称、账号等；</w:t>
            </w:r>
          </w:p>
          <w:p>
            <w:pPr>
              <w:numPr>
                <w:ilvl w:val="0"/>
                <w:numId w:val="3"/>
              </w:numPr>
              <w:spacing w:line="400" w:lineRule="exact"/>
              <w:rPr>
                <w:b/>
                <w:color w:val="000000" w:themeColor="text1"/>
                <w:szCs w:val="21"/>
                <w:highlight w:val="none"/>
              </w:rPr>
            </w:pPr>
            <w:r>
              <w:rPr>
                <w:rFonts w:hint="eastAsia"/>
                <w:b/>
                <w:color w:val="000000" w:themeColor="text1"/>
                <w:szCs w:val="21"/>
                <w:highlight w:val="none"/>
              </w:rPr>
              <w:t>若</w:t>
            </w:r>
            <w:r>
              <w:rPr>
                <w:rFonts w:hint="eastAsia"/>
                <w:b/>
                <w:color w:val="000000" w:themeColor="text1"/>
                <w:szCs w:val="21"/>
                <w:highlight w:val="none"/>
                <w:lang w:eastAsia="zh-CN"/>
              </w:rPr>
              <w:t>竞选</w:t>
            </w:r>
            <w:r>
              <w:rPr>
                <w:rFonts w:hint="eastAsia"/>
                <w:b/>
                <w:color w:val="000000" w:themeColor="text1"/>
                <w:szCs w:val="21"/>
                <w:highlight w:val="none"/>
              </w:rPr>
              <w:t>人未按招标文件要求，在投标文件中附</w:t>
            </w:r>
            <w:r>
              <w:rPr>
                <w:rFonts w:hint="eastAsia"/>
                <w:b/>
                <w:color w:val="000000" w:themeColor="text1"/>
                <w:szCs w:val="21"/>
                <w:highlight w:val="none"/>
                <w:lang w:eastAsia="zh-CN"/>
              </w:rPr>
              <w:t>竞选</w:t>
            </w:r>
            <w:r>
              <w:rPr>
                <w:rFonts w:hint="eastAsia"/>
                <w:b/>
                <w:color w:val="000000" w:themeColor="text1"/>
                <w:szCs w:val="21"/>
                <w:highlight w:val="none"/>
              </w:rPr>
              <w:t>保证金提交凭证导致评标委员会无法核实其保证金是否按相关规定提交的，后果自负。</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color w:val="000000" w:themeColor="text1"/>
                <w:szCs w:val="21"/>
                <w:highlight w:val="none"/>
              </w:rPr>
              <w:t>4、</w:t>
            </w:r>
            <w:r>
              <w:rPr>
                <w:rFonts w:hint="eastAsia" w:ascii="宋体" w:hAnsi="宋体"/>
                <w:color w:val="000000" w:themeColor="text1"/>
                <w:szCs w:val="21"/>
                <w:highlight w:val="none"/>
                <w:lang w:eastAsia="zh-CN"/>
              </w:rPr>
              <w:t>竞选</w:t>
            </w:r>
            <w:r>
              <w:rPr>
                <w:rFonts w:ascii="宋体" w:hAnsi="宋体"/>
                <w:color w:val="000000" w:themeColor="text1"/>
                <w:szCs w:val="21"/>
                <w:highlight w:val="none"/>
              </w:rPr>
              <w:t>保证金有效期：90天。</w:t>
            </w:r>
          </w:p>
        </w:tc>
      </w:tr>
    </w:tbl>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2</w:t>
      </w:r>
      <w:r>
        <w:rPr>
          <w:rFonts w:ascii="宋体" w:hAnsi="宋体" w:eastAsia="宋体" w:cs="Times New Roman"/>
          <w:color w:val="000000" w:themeColor="text1"/>
          <w:szCs w:val="21"/>
          <w:highlight w:val="none"/>
        </w:rPr>
        <w:t>）发生以下情况之一者，竞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保证金不予退还。</w:t>
      </w:r>
    </w:p>
    <w:p>
      <w:pPr>
        <w:spacing w:line="400" w:lineRule="exact"/>
        <w:ind w:firstLine="980" w:firstLineChars="467"/>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A、竞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人在</w:t>
      </w:r>
      <w:r>
        <w:rPr>
          <w:rFonts w:hint="eastAsia" w:ascii="宋体" w:hAnsi="宋体" w:eastAsia="宋体" w:cs="Times New Roman"/>
          <w:color w:val="000000" w:themeColor="text1"/>
          <w:szCs w:val="21"/>
          <w:highlight w:val="none"/>
        </w:rPr>
        <w:t>比选</w:t>
      </w:r>
      <w:r>
        <w:rPr>
          <w:rFonts w:ascii="宋体" w:hAnsi="宋体" w:eastAsia="宋体" w:cs="Times New Roman"/>
          <w:color w:val="000000" w:themeColor="text1"/>
          <w:szCs w:val="21"/>
          <w:highlight w:val="none"/>
        </w:rPr>
        <w:t>开始后，签订合同前撤回其竞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w:t>
      </w:r>
    </w:p>
    <w:p>
      <w:pPr>
        <w:spacing w:line="400" w:lineRule="exact"/>
        <w:ind w:firstLine="980" w:firstLineChars="467"/>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B、竞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人被通知</w:t>
      </w:r>
      <w:r>
        <w:rPr>
          <w:rFonts w:hint="eastAsia" w:ascii="宋体" w:hAnsi="宋体" w:eastAsia="宋体" w:cs="Times New Roman"/>
          <w:color w:val="000000" w:themeColor="text1"/>
          <w:szCs w:val="21"/>
          <w:highlight w:val="none"/>
        </w:rPr>
        <w:t>中选</w:t>
      </w:r>
      <w:r>
        <w:rPr>
          <w:rFonts w:ascii="宋体" w:hAnsi="宋体" w:eastAsia="宋体" w:cs="Times New Roman"/>
          <w:color w:val="000000" w:themeColor="text1"/>
          <w:szCs w:val="21"/>
          <w:highlight w:val="none"/>
        </w:rPr>
        <w:t>后，不按规定的时间或拒绝按</w:t>
      </w:r>
      <w:r>
        <w:rPr>
          <w:rFonts w:hint="eastAsia" w:ascii="宋体" w:hAnsi="宋体" w:eastAsia="宋体" w:cs="Times New Roman"/>
          <w:color w:val="000000" w:themeColor="text1"/>
          <w:szCs w:val="21"/>
          <w:highlight w:val="none"/>
        </w:rPr>
        <w:t>中选</w:t>
      </w:r>
      <w:r>
        <w:rPr>
          <w:rFonts w:ascii="宋体" w:hAnsi="宋体" w:eastAsia="宋体" w:cs="Times New Roman"/>
          <w:color w:val="000000" w:themeColor="text1"/>
          <w:szCs w:val="21"/>
          <w:highlight w:val="none"/>
        </w:rPr>
        <w:t>状态签订合同。</w:t>
      </w:r>
    </w:p>
    <w:p>
      <w:pPr>
        <w:spacing w:line="400" w:lineRule="exact"/>
        <w:ind w:firstLine="980" w:firstLineChars="467"/>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C、竞选人提交虚假资料竞选的。</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3</w:t>
      </w: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非中选候选人</w:t>
      </w:r>
      <w:r>
        <w:rPr>
          <w:rFonts w:ascii="宋体" w:hAnsi="宋体" w:eastAsia="宋体" w:cs="Times New Roman"/>
          <w:color w:val="000000" w:themeColor="text1"/>
          <w:szCs w:val="21"/>
          <w:highlight w:val="none"/>
        </w:rPr>
        <w:t>的</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保证金，</w:t>
      </w:r>
      <w:r>
        <w:rPr>
          <w:rFonts w:hint="eastAsia" w:ascii="宋体" w:hAnsi="宋体" w:eastAsia="宋体" w:cs="Times New Roman"/>
          <w:color w:val="000000" w:themeColor="text1"/>
          <w:szCs w:val="21"/>
          <w:highlight w:val="none"/>
          <w:lang w:eastAsia="zh-CN"/>
        </w:rPr>
        <w:t>在发出中标通知书后</w:t>
      </w:r>
      <w:r>
        <w:rPr>
          <w:rFonts w:ascii="宋体" w:hAnsi="宋体" w:eastAsia="宋体" w:cs="Times New Roman"/>
          <w:color w:val="000000" w:themeColor="text1"/>
          <w:szCs w:val="21"/>
          <w:highlight w:val="none"/>
        </w:rPr>
        <w:t>退还。</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4</w:t>
      </w: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第一、第二及第三中选候选人</w:t>
      </w:r>
      <w:r>
        <w:rPr>
          <w:rFonts w:ascii="宋体" w:hAnsi="宋体" w:eastAsia="宋体" w:cs="Times New Roman"/>
          <w:color w:val="000000" w:themeColor="text1"/>
          <w:szCs w:val="21"/>
          <w:highlight w:val="none"/>
        </w:rPr>
        <w:t>的</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保证金</w:t>
      </w:r>
      <w:r>
        <w:rPr>
          <w:rFonts w:hint="eastAsia"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lang w:eastAsia="zh-CN"/>
        </w:rPr>
        <w:t>在</w:t>
      </w:r>
      <w:r>
        <w:rPr>
          <w:rFonts w:hint="eastAsia" w:ascii="宋体" w:hAnsi="宋体" w:eastAsia="宋体" w:cs="Times New Roman"/>
          <w:color w:val="000000" w:themeColor="text1"/>
          <w:szCs w:val="21"/>
          <w:highlight w:val="none"/>
        </w:rPr>
        <w:t>合同签订后</w:t>
      </w:r>
      <w:r>
        <w:rPr>
          <w:rFonts w:ascii="宋体" w:hAnsi="宋体" w:eastAsia="宋体" w:cs="Times New Roman"/>
          <w:color w:val="000000" w:themeColor="text1"/>
          <w:szCs w:val="21"/>
          <w:highlight w:val="none"/>
        </w:rPr>
        <w:t>退还。</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4、</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报价</w:t>
      </w:r>
      <w:r>
        <w:rPr>
          <w:rFonts w:hint="eastAsia" w:ascii="宋体" w:hAnsi="宋体" w:eastAsia="宋体" w:cs="Times New Roman"/>
          <w:color w:val="000000" w:themeColor="text1"/>
          <w:szCs w:val="21"/>
          <w:highlight w:val="none"/>
        </w:rPr>
        <w:t>及款项支付</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（1）竞选报价：</w:t>
      </w:r>
    </w:p>
    <w:p>
      <w:pPr>
        <w:adjustRightInd w:val="0"/>
        <w:snapToGrid w:val="0"/>
        <w:spacing w:line="400" w:lineRule="exact"/>
        <w:ind w:firstLine="424" w:firstLineChars="202"/>
        <w:rPr>
          <w:rFonts w:hint="eastAsia" w:ascii="宋体" w:hAnsi="宋体" w:eastAsia="宋体" w:cs="Times New Roman"/>
          <w:b/>
          <w:bCs/>
          <w:color w:val="000000" w:themeColor="text1"/>
          <w:sz w:val="22"/>
          <w:szCs w:val="22"/>
          <w:highlight w:val="none"/>
          <w:lang w:eastAsia="zh-CN"/>
        </w:rPr>
      </w:pPr>
      <w:r>
        <w:rPr>
          <w:rFonts w:hint="eastAsia" w:ascii="宋体" w:hAnsi="宋体" w:eastAsia="宋体" w:cs="Times New Roman"/>
          <w:color w:val="000000" w:themeColor="text1"/>
          <w:szCs w:val="21"/>
          <w:highlight w:val="none"/>
          <w:lang w:val="en-US" w:eastAsia="zh-CN"/>
        </w:rPr>
        <w:t>1）</w:t>
      </w:r>
      <w:r>
        <w:rPr>
          <w:rFonts w:hint="eastAsia" w:ascii="宋体" w:hAnsi="宋体" w:eastAsia="宋体" w:cs="Times New Roman"/>
          <w:color w:val="000000" w:themeColor="text1"/>
          <w:szCs w:val="21"/>
          <w:highlight w:val="none"/>
        </w:rPr>
        <w:t>各竞选人</w:t>
      </w:r>
      <w:r>
        <w:rPr>
          <w:rFonts w:hint="eastAsia" w:ascii="宋体" w:hAnsi="宋体" w:eastAsia="宋体" w:cs="Times New Roman"/>
          <w:color w:val="000000" w:themeColor="text1"/>
          <w:szCs w:val="21"/>
          <w:highlight w:val="none"/>
          <w:lang w:eastAsia="zh-CN"/>
        </w:rPr>
        <w:t xml:space="preserve">根据《常用维修项目报价单》进行报价 </w:t>
      </w:r>
      <w:r>
        <w:rPr>
          <w:rFonts w:hint="eastAsia"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lang w:eastAsia="zh-CN"/>
        </w:rPr>
        <w:t>本次报价为完成所要求服务的整体包干价，具体要求：应包含所需的人工费用、交通工具、设施费用、及税金等全部相关费用。</w:t>
      </w:r>
      <w:r>
        <w:rPr>
          <w:rFonts w:hint="eastAsia" w:ascii="宋体" w:hAnsi="宋体" w:eastAsia="宋体" w:cs="Times New Roman"/>
          <w:b/>
          <w:bCs/>
          <w:color w:val="000000" w:themeColor="text1"/>
          <w:sz w:val="22"/>
          <w:szCs w:val="22"/>
          <w:highlight w:val="none"/>
          <w:lang w:eastAsia="zh-CN"/>
        </w:rPr>
        <w:t>本项目的拟采购量仅供竞选人报价时估算费用使用，非招标人承诺的实际采购量，最终结算金额以实际发生数量为准。</w:t>
      </w:r>
    </w:p>
    <w:p>
      <w:pPr>
        <w:adjustRightInd w:val="0"/>
        <w:snapToGrid w:val="0"/>
        <w:spacing w:line="400" w:lineRule="exact"/>
        <w:ind w:firstLine="424" w:firstLineChars="202"/>
        <w:rPr>
          <w:rFonts w:hint="eastAsia" w:ascii="宋体" w:hAnsi="宋体" w:eastAsia="宋体" w:cs="Times New Roman"/>
          <w:b w:val="0"/>
          <w:bCs w:val="0"/>
          <w:color w:val="000000" w:themeColor="text1"/>
          <w:kern w:val="2"/>
          <w:sz w:val="21"/>
          <w:szCs w:val="21"/>
          <w:highlight w:val="none"/>
          <w:lang w:val="en-US" w:eastAsia="zh-CN" w:bidi="ar-SA"/>
        </w:rPr>
      </w:pPr>
      <w:r>
        <w:rPr>
          <w:rFonts w:hint="eastAsia" w:ascii="宋体" w:hAnsi="宋体" w:eastAsia="宋体" w:cs="Times New Roman"/>
          <w:b w:val="0"/>
          <w:bCs w:val="0"/>
          <w:color w:val="000000" w:themeColor="text1"/>
          <w:kern w:val="2"/>
          <w:sz w:val="21"/>
          <w:szCs w:val="21"/>
          <w:highlight w:val="none"/>
          <w:lang w:val="en-US" w:eastAsia="zh-CN" w:bidi="ar-SA"/>
        </w:rPr>
        <w:t>2）竞选报价还应按照比选文件的约定，将招标代理服务费计入报价中，但不单独列项。</w:t>
      </w:r>
    </w:p>
    <w:p>
      <w:pPr>
        <w:adjustRightInd w:val="0"/>
        <w:snapToGrid w:val="0"/>
        <w:spacing w:line="500" w:lineRule="atLeast"/>
        <w:ind w:firstLine="424" w:firstLineChars="202"/>
        <w:rPr>
          <w:rFonts w:ascii="宋体" w:hAnsi="宋体" w:eastAsia="宋体" w:cs="Times New Roman"/>
          <w:b/>
          <w:color w:val="000000" w:themeColor="text1"/>
          <w:szCs w:val="21"/>
          <w:highlight w:val="none"/>
        </w:rPr>
      </w:pPr>
      <w:r>
        <w:rPr>
          <w:rFonts w:hint="eastAsia" w:ascii="宋体" w:hAnsi="宋体" w:eastAsia="宋体" w:cs="Times New Roman"/>
          <w:color w:val="000000" w:themeColor="text1"/>
          <w:szCs w:val="21"/>
          <w:highlight w:val="none"/>
        </w:rPr>
        <w:t>（2）款项支付</w:t>
      </w:r>
      <w:r>
        <w:rPr>
          <w:rFonts w:hint="eastAsia" w:ascii="宋体" w:hAnsi="宋体" w:cs="Times New Roman"/>
          <w:color w:val="000000" w:themeColor="text1"/>
          <w:szCs w:val="21"/>
          <w:highlight w:val="none"/>
          <w:lang w:eastAsia="zh-CN"/>
        </w:rPr>
        <w:t>：</w:t>
      </w:r>
      <w:r>
        <w:rPr>
          <w:rFonts w:hint="eastAsia" w:ascii="宋体" w:hAnsi="宋体" w:cs="Times New Roman"/>
          <w:color w:val="000000" w:themeColor="text1"/>
          <w:szCs w:val="21"/>
          <w:highlight w:val="none"/>
          <w:lang w:val="en-US" w:eastAsia="zh-CN"/>
        </w:rPr>
        <w:t>以合同约定为准</w:t>
      </w:r>
      <w:r>
        <w:rPr>
          <w:rFonts w:hint="eastAsia" w:ascii="宋体" w:hAnsi="宋体" w:eastAsia="宋体" w:cs="Times New Roman"/>
          <w:color w:val="000000" w:themeColor="text1"/>
          <w:szCs w:val="21"/>
          <w:highlight w:val="none"/>
        </w:rPr>
        <w:t>。</w:t>
      </w:r>
    </w:p>
    <w:p>
      <w:pPr>
        <w:snapToGrid w:val="0"/>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5、招标代理服务费：</w:t>
      </w:r>
    </w:p>
    <w:p>
      <w:pPr>
        <w:spacing w:line="400" w:lineRule="exact"/>
        <w:ind w:firstLine="420" w:firstLineChars="200"/>
        <w:rPr>
          <w:rFonts w:hint="eastAsia" w:ascii="宋体" w:hAnsi="宋体" w:eastAsia="宋体" w:cs="Times New Roman"/>
          <w:color w:val="000000" w:themeColor="text1"/>
          <w:szCs w:val="21"/>
          <w:highlight w:val="none"/>
          <w:lang w:val="en-US" w:eastAsia="zh-CN"/>
        </w:rPr>
      </w:pPr>
      <w:r>
        <w:rPr>
          <w:rFonts w:hint="eastAsia" w:ascii="宋体" w:hAnsi="宋体" w:eastAsia="宋体" w:cs="Times New Roman"/>
          <w:color w:val="000000" w:themeColor="text1"/>
          <w:szCs w:val="21"/>
          <w:highlight w:val="none"/>
          <w:lang w:val="en-US" w:eastAsia="zh-CN"/>
        </w:rPr>
        <w:t>（1）招标代理服务费支付：按比选文件约定，由中选人支付。</w:t>
      </w:r>
    </w:p>
    <w:p>
      <w:pPr>
        <w:spacing w:line="400" w:lineRule="exact"/>
        <w:ind w:firstLine="420" w:firstLineChars="200"/>
        <w:rPr>
          <w:rFonts w:hint="eastAsia" w:ascii="宋体" w:hAnsi="宋体" w:eastAsia="宋体" w:cs="Times New Roman"/>
          <w:color w:val="000000" w:themeColor="text1"/>
          <w:szCs w:val="21"/>
          <w:highlight w:val="none"/>
          <w:lang w:val="en-US" w:eastAsia="zh-CN"/>
        </w:rPr>
      </w:pPr>
      <w:r>
        <w:rPr>
          <w:rFonts w:hint="eastAsia" w:ascii="宋体" w:hAnsi="宋体" w:eastAsia="宋体" w:cs="Times New Roman"/>
          <w:color w:val="000000" w:themeColor="text1"/>
          <w:szCs w:val="21"/>
          <w:highlight w:val="none"/>
          <w:lang w:val="en-US" w:eastAsia="zh-CN"/>
        </w:rPr>
        <w:t>（2）招标代理服务费支付时间：中选人在领取成交通知书时，向招标代理机构一次性支付招标代理服务费。</w:t>
      </w:r>
    </w:p>
    <w:p>
      <w:pPr>
        <w:spacing w:line="400" w:lineRule="exact"/>
        <w:ind w:firstLine="420" w:firstLineChars="200"/>
        <w:rPr>
          <w:rFonts w:hint="eastAsia" w:ascii="宋体" w:hAnsi="宋体" w:eastAsia="宋体" w:cs="Times New Roman"/>
          <w:b w:val="0"/>
          <w:bCs w:val="0"/>
          <w:color w:val="000000" w:themeColor="text1"/>
          <w:kern w:val="2"/>
          <w:sz w:val="21"/>
          <w:szCs w:val="21"/>
          <w:highlight w:val="none"/>
          <w:lang w:val="en-US" w:eastAsia="zh-CN" w:bidi="ar-SA"/>
        </w:rPr>
      </w:pPr>
      <w:r>
        <w:rPr>
          <w:rFonts w:hint="eastAsia" w:ascii="宋体" w:hAnsi="宋体" w:eastAsia="宋体" w:cs="Times New Roman"/>
          <w:b w:val="0"/>
          <w:bCs w:val="0"/>
          <w:color w:val="000000" w:themeColor="text1"/>
          <w:kern w:val="2"/>
          <w:sz w:val="21"/>
          <w:szCs w:val="21"/>
          <w:highlight w:val="none"/>
          <w:lang w:val="en-US" w:eastAsia="zh-CN" w:bidi="ar-SA"/>
        </w:rPr>
        <w:t>（3）招标代理服务费金额：定额3000元。</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6</w:t>
      </w:r>
      <w:r>
        <w:rPr>
          <w:rFonts w:ascii="宋体" w:hAnsi="宋体" w:eastAsia="宋体" w:cs="Times New Roman"/>
          <w:color w:val="000000" w:themeColor="text1"/>
          <w:szCs w:val="21"/>
          <w:highlight w:val="none"/>
        </w:rPr>
        <w:t>、提交竞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文件的份数和签署</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w:t>
      </w:r>
      <w:r>
        <w:rPr>
          <w:rFonts w:hint="eastAsia" w:ascii="宋体" w:hAnsi="宋体" w:eastAsia="宋体" w:cs="Times New Roman"/>
          <w:color w:val="000000" w:themeColor="text1"/>
          <w:szCs w:val="21"/>
          <w:highlight w:val="none"/>
        </w:rPr>
        <w:t>竞选文件由以下部分组成：</w:t>
      </w:r>
    </w:p>
    <w:p>
      <w:pPr>
        <w:spacing w:line="400" w:lineRule="exact"/>
        <w:ind w:firstLine="527" w:firstLineChars="250"/>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竞选文件</w:t>
      </w:r>
      <w:r>
        <w:rPr>
          <w:rFonts w:ascii="宋体" w:hAnsi="宋体" w:eastAsia="宋体" w:cs="Times New Roman"/>
          <w:b/>
          <w:color w:val="000000" w:themeColor="text1"/>
          <w:szCs w:val="21"/>
          <w:highlight w:val="none"/>
        </w:rPr>
        <w:t>正本一份，副本</w:t>
      </w:r>
      <w:r>
        <w:rPr>
          <w:rFonts w:hint="eastAsia" w:ascii="宋体" w:hAnsi="宋体" w:eastAsia="宋体" w:cs="Times New Roman"/>
          <w:b/>
          <w:color w:val="000000" w:themeColor="text1"/>
          <w:szCs w:val="21"/>
          <w:highlight w:val="none"/>
        </w:rPr>
        <w:t>一</w:t>
      </w:r>
      <w:r>
        <w:rPr>
          <w:rFonts w:ascii="宋体" w:hAnsi="宋体" w:eastAsia="宋体" w:cs="Times New Roman"/>
          <w:b/>
          <w:color w:val="000000" w:themeColor="text1"/>
          <w:szCs w:val="21"/>
          <w:highlight w:val="none"/>
        </w:rPr>
        <w:t>份</w:t>
      </w:r>
      <w:r>
        <w:rPr>
          <w:rFonts w:hint="eastAsia" w:ascii="宋体" w:hAnsi="宋体" w:eastAsia="宋体" w:cs="Times New Roman"/>
          <w:b/>
          <w:color w:val="000000" w:themeColor="text1"/>
          <w:szCs w:val="21"/>
          <w:highlight w:val="none"/>
        </w:rPr>
        <w:t>（副本可为正本的复印件）。</w:t>
      </w:r>
    </w:p>
    <w:p>
      <w:pPr>
        <w:spacing w:line="400" w:lineRule="exact"/>
        <w:ind w:firstLine="493" w:firstLineChars="234"/>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注：</w:t>
      </w:r>
      <w:r>
        <w:rPr>
          <w:rFonts w:hint="eastAsia" w:ascii="宋体" w:hAnsi="宋体" w:eastAsia="宋体" w:cs="Times New Roman"/>
          <w:b/>
          <w:color w:val="000000" w:themeColor="text1"/>
          <w:szCs w:val="21"/>
          <w:highlight w:val="none"/>
          <w:lang w:eastAsia="zh-CN"/>
        </w:rPr>
        <w:t>当正本和副本不一致时，以正本为准</w:t>
      </w:r>
      <w:r>
        <w:rPr>
          <w:rFonts w:hint="eastAsia" w:ascii="宋体" w:hAnsi="宋体" w:eastAsia="宋体" w:cs="Times New Roman"/>
          <w:b/>
          <w:color w:val="000000" w:themeColor="text1"/>
          <w:szCs w:val="21"/>
          <w:highlight w:val="none"/>
        </w:rPr>
        <w:t>。</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w:t>
      </w:r>
      <w:r>
        <w:rPr>
          <w:rFonts w:hint="eastAsia" w:ascii="宋体" w:hAnsi="宋体" w:eastAsia="宋体" w:cs="Times New Roman"/>
          <w:color w:val="000000" w:themeColor="text1"/>
          <w:szCs w:val="21"/>
          <w:highlight w:val="none"/>
        </w:rPr>
        <w:t>法定代表人或法定代表人授权代表在需签字处签字、在需盖章处盖章。</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7</w:t>
      </w:r>
      <w:r>
        <w:rPr>
          <w:rFonts w:ascii="宋体" w:hAnsi="宋体" w:eastAsia="宋体" w:cs="Times New Roman"/>
          <w:color w:val="000000" w:themeColor="text1"/>
          <w:szCs w:val="21"/>
          <w:highlight w:val="none"/>
        </w:rPr>
        <w:t>、竞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文件的</w:t>
      </w:r>
      <w:r>
        <w:rPr>
          <w:rFonts w:hint="eastAsia" w:ascii="宋体" w:hAnsi="宋体" w:eastAsia="宋体" w:cs="Times New Roman"/>
          <w:color w:val="000000" w:themeColor="text1"/>
          <w:szCs w:val="21"/>
          <w:highlight w:val="none"/>
        </w:rPr>
        <w:t>密封与</w:t>
      </w:r>
      <w:r>
        <w:rPr>
          <w:rFonts w:ascii="宋体" w:hAnsi="宋体" w:eastAsia="宋体" w:cs="Times New Roman"/>
          <w:color w:val="000000" w:themeColor="text1"/>
          <w:szCs w:val="21"/>
          <w:highlight w:val="none"/>
        </w:rPr>
        <w:t>递交</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文件的密封与标记</w:t>
      </w:r>
    </w:p>
    <w:p>
      <w:pPr>
        <w:spacing w:line="400" w:lineRule="exact"/>
        <w:ind w:firstLine="493" w:firstLineChars="234"/>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竞选文件的正本副本由竞选人自行密封。在封套上注明项目名称</w:t>
      </w:r>
      <w:r>
        <w:rPr>
          <w:rFonts w:hint="eastAsia" w:ascii="宋体" w:hAnsi="宋体" w:eastAsia="宋体" w:cs="Times New Roman"/>
          <w:b/>
          <w:color w:val="000000" w:themeColor="text1"/>
          <w:szCs w:val="21"/>
          <w:highlight w:val="none"/>
          <w:lang w:eastAsia="zh-CN"/>
        </w:rPr>
        <w:t>，并</w:t>
      </w:r>
      <w:r>
        <w:rPr>
          <w:rFonts w:hint="eastAsia" w:ascii="宋体" w:hAnsi="宋体" w:eastAsia="宋体" w:cs="Times New Roman"/>
          <w:b/>
          <w:color w:val="000000" w:themeColor="text1"/>
          <w:szCs w:val="21"/>
          <w:highlight w:val="none"/>
        </w:rPr>
        <w:t>由法定代表人或其授权代表签字或</w:t>
      </w:r>
      <w:r>
        <w:rPr>
          <w:rFonts w:hint="eastAsia" w:ascii="宋体" w:hAnsi="宋体" w:eastAsia="宋体" w:cs="Times New Roman"/>
          <w:b/>
          <w:color w:val="000000" w:themeColor="text1"/>
          <w:szCs w:val="21"/>
          <w:highlight w:val="none"/>
          <w:lang w:eastAsia="zh-CN"/>
        </w:rPr>
        <w:t>盖章或</w:t>
      </w:r>
      <w:r>
        <w:rPr>
          <w:rFonts w:hint="eastAsia" w:ascii="宋体" w:hAnsi="宋体" w:eastAsia="宋体" w:cs="Times New Roman"/>
          <w:b/>
          <w:color w:val="000000" w:themeColor="text1"/>
          <w:szCs w:val="21"/>
          <w:highlight w:val="none"/>
        </w:rPr>
        <w:t>加盖竞选单位</w:t>
      </w:r>
      <w:r>
        <w:rPr>
          <w:rFonts w:hint="eastAsia" w:ascii="宋体" w:hAnsi="宋体" w:eastAsia="宋体" w:cs="Times New Roman"/>
          <w:b/>
          <w:color w:val="000000" w:themeColor="text1"/>
          <w:szCs w:val="21"/>
          <w:highlight w:val="none"/>
          <w:lang w:eastAsia="zh-CN"/>
        </w:rPr>
        <w:t>公</w:t>
      </w:r>
      <w:r>
        <w:rPr>
          <w:rFonts w:hint="eastAsia" w:ascii="宋体" w:hAnsi="宋体" w:eastAsia="宋体" w:cs="Times New Roman"/>
          <w:b/>
          <w:color w:val="000000" w:themeColor="text1"/>
          <w:szCs w:val="21"/>
          <w:highlight w:val="none"/>
        </w:rPr>
        <w:t>章。</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文件投递截止时间：参阅</w:t>
      </w:r>
      <w:r>
        <w:rPr>
          <w:rFonts w:hint="eastAsia" w:ascii="宋体" w:hAnsi="宋体" w:eastAsia="宋体" w:cs="Times New Roman"/>
          <w:color w:val="000000" w:themeColor="text1"/>
          <w:szCs w:val="21"/>
          <w:highlight w:val="none"/>
          <w:lang w:eastAsia="zh-CN"/>
        </w:rPr>
        <w:t>比选公告</w:t>
      </w:r>
      <w:r>
        <w:rPr>
          <w:rFonts w:ascii="宋体" w:hAnsi="宋体" w:eastAsia="宋体" w:cs="Times New Roman"/>
          <w:color w:val="000000" w:themeColor="text1"/>
          <w:szCs w:val="21"/>
          <w:highlight w:val="none"/>
        </w:rPr>
        <w:t>。</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（3）若竞选文件过厚，竞选人可自行将竞选文件分装成多册多部分。</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8</w:t>
      </w:r>
      <w:r>
        <w:rPr>
          <w:rFonts w:ascii="宋体" w:hAnsi="宋体" w:eastAsia="宋体" w:cs="Times New Roman"/>
          <w:color w:val="000000" w:themeColor="text1"/>
          <w:szCs w:val="21"/>
          <w:highlight w:val="none"/>
        </w:rPr>
        <w:t>、竞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人参与人员</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竞选人代表</w:t>
      </w:r>
      <w:r>
        <w:rPr>
          <w:rFonts w:ascii="宋体" w:hAnsi="宋体" w:eastAsia="宋体" w:cs="Times New Roman"/>
          <w:color w:val="000000" w:themeColor="text1"/>
          <w:szCs w:val="21"/>
          <w:highlight w:val="none"/>
        </w:rPr>
        <w:t>应为</w:t>
      </w:r>
      <w:r>
        <w:rPr>
          <w:rFonts w:hint="eastAsia" w:ascii="宋体" w:hAnsi="宋体" w:eastAsia="宋体" w:cs="Times New Roman"/>
          <w:color w:val="000000" w:themeColor="text1"/>
          <w:szCs w:val="21"/>
          <w:highlight w:val="none"/>
        </w:rPr>
        <w:t>单位</w:t>
      </w:r>
      <w:r>
        <w:rPr>
          <w:rFonts w:ascii="宋体" w:hAnsi="宋体" w:eastAsia="宋体" w:cs="Times New Roman"/>
          <w:color w:val="000000" w:themeColor="text1"/>
          <w:szCs w:val="21"/>
          <w:highlight w:val="none"/>
        </w:rPr>
        <w:t>法</w:t>
      </w:r>
      <w:r>
        <w:rPr>
          <w:rFonts w:hint="eastAsia" w:ascii="宋体" w:hAnsi="宋体" w:eastAsia="宋体" w:cs="Times New Roman"/>
          <w:color w:val="000000" w:themeColor="text1"/>
          <w:szCs w:val="21"/>
          <w:highlight w:val="none"/>
        </w:rPr>
        <w:t>定代表</w:t>
      </w:r>
      <w:r>
        <w:rPr>
          <w:rFonts w:ascii="宋体" w:hAnsi="宋体" w:eastAsia="宋体" w:cs="Times New Roman"/>
          <w:color w:val="000000" w:themeColor="text1"/>
          <w:szCs w:val="21"/>
          <w:highlight w:val="none"/>
        </w:rPr>
        <w:t>人或具有法</w:t>
      </w:r>
      <w:r>
        <w:rPr>
          <w:rFonts w:hint="eastAsia" w:ascii="宋体" w:hAnsi="宋体" w:eastAsia="宋体" w:cs="Times New Roman"/>
          <w:color w:val="000000" w:themeColor="text1"/>
          <w:szCs w:val="21"/>
          <w:highlight w:val="none"/>
        </w:rPr>
        <w:t>定代表</w:t>
      </w:r>
      <w:r>
        <w:rPr>
          <w:rFonts w:ascii="宋体" w:hAnsi="宋体" w:eastAsia="宋体" w:cs="Times New Roman"/>
          <w:color w:val="000000" w:themeColor="text1"/>
          <w:szCs w:val="21"/>
          <w:highlight w:val="none"/>
        </w:rPr>
        <w:t>人授权委托书的授权代表。</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9、评审委员会</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由招标人按法律法规及相关规定依法组建。</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bookmarkStart w:id="19" w:name="_Toc102227319"/>
      <w:bookmarkStart w:id="20" w:name="_Toc173905221"/>
      <w:r>
        <w:rPr>
          <w:rFonts w:hint="eastAsia" w:ascii="宋体" w:hAnsi="宋体" w:eastAsia="宋体" w:cs="Times New Roman"/>
          <w:b/>
          <w:bCs/>
          <w:color w:val="000000" w:themeColor="text1"/>
          <w:szCs w:val="21"/>
          <w:highlight w:val="none"/>
        </w:rPr>
        <w:t>五</w:t>
      </w:r>
      <w:r>
        <w:rPr>
          <w:rFonts w:ascii="宋体" w:hAnsi="宋体" w:eastAsia="宋体" w:cs="Times New Roman"/>
          <w:b/>
          <w:bCs/>
          <w:color w:val="000000" w:themeColor="text1"/>
          <w:szCs w:val="21"/>
          <w:highlight w:val="none"/>
        </w:rPr>
        <w:t>、</w:t>
      </w:r>
      <w:r>
        <w:rPr>
          <w:rFonts w:hint="eastAsia" w:ascii="宋体" w:hAnsi="宋体" w:eastAsia="宋体" w:cs="Times New Roman"/>
          <w:b/>
          <w:bCs/>
          <w:color w:val="000000" w:themeColor="text1"/>
          <w:szCs w:val="21"/>
          <w:highlight w:val="none"/>
        </w:rPr>
        <w:t>比选</w:t>
      </w:r>
      <w:r>
        <w:rPr>
          <w:rFonts w:ascii="宋体" w:hAnsi="宋体" w:eastAsia="宋体" w:cs="Times New Roman"/>
          <w:b/>
          <w:bCs/>
          <w:color w:val="000000" w:themeColor="text1"/>
          <w:szCs w:val="21"/>
          <w:highlight w:val="none"/>
        </w:rPr>
        <w:t>程序</w:t>
      </w:r>
      <w:bookmarkEnd w:id="19"/>
      <w:bookmarkEnd w:id="20"/>
    </w:p>
    <w:p>
      <w:pPr>
        <w:keepNext/>
        <w:keepLines/>
        <w:spacing w:line="400" w:lineRule="exact"/>
        <w:ind w:firstLine="491" w:firstLineChars="234"/>
        <w:outlineLvl w:val="2"/>
        <w:rPr>
          <w:rFonts w:hint="eastAsia" w:ascii="宋体" w:hAnsi="宋体" w:eastAsia="宋体" w:cs="Times New Roman"/>
          <w:color w:val="000000" w:themeColor="text1"/>
          <w:szCs w:val="21"/>
          <w:highlight w:val="none"/>
        </w:rPr>
      </w:pPr>
      <w:bookmarkStart w:id="21" w:name="_Toc102227320"/>
      <w:bookmarkStart w:id="22" w:name="_Toc173905222"/>
      <w:r>
        <w:rPr>
          <w:rFonts w:hint="eastAsia" w:ascii="宋体" w:hAnsi="宋体" w:eastAsia="宋体" w:cs="Times New Roman"/>
          <w:color w:val="000000" w:themeColor="text1"/>
          <w:szCs w:val="21"/>
          <w:highlight w:val="none"/>
        </w:rPr>
        <w:t>（一）</w:t>
      </w:r>
      <w:r>
        <w:rPr>
          <w:rFonts w:hint="eastAsia" w:ascii="宋体" w:hAnsi="宋体" w:eastAsia="宋体" w:cs="Times New Roman"/>
          <w:color w:val="000000" w:themeColor="text1"/>
          <w:szCs w:val="21"/>
          <w:highlight w:val="none"/>
          <w:lang w:eastAsia="zh-CN"/>
        </w:rPr>
        <w:t>比选</w:t>
      </w:r>
      <w:r>
        <w:rPr>
          <w:rFonts w:hint="eastAsia" w:ascii="宋体" w:hAnsi="宋体" w:eastAsia="宋体" w:cs="Times New Roman"/>
          <w:color w:val="000000" w:themeColor="text1"/>
          <w:szCs w:val="21"/>
          <w:highlight w:val="none"/>
        </w:rPr>
        <w:t>按</w:t>
      </w:r>
      <w:r>
        <w:rPr>
          <w:rFonts w:hint="eastAsia" w:ascii="宋体" w:hAnsi="宋体" w:eastAsia="宋体" w:cs="Times New Roman"/>
          <w:color w:val="000000" w:themeColor="text1"/>
          <w:szCs w:val="21"/>
          <w:highlight w:val="none"/>
          <w:lang w:eastAsia="zh-CN"/>
        </w:rPr>
        <w:t>比选</w:t>
      </w:r>
      <w:r>
        <w:rPr>
          <w:rFonts w:hint="eastAsia" w:ascii="宋体" w:hAnsi="宋体" w:eastAsia="宋体" w:cs="Times New Roman"/>
          <w:color w:val="000000" w:themeColor="text1"/>
          <w:szCs w:val="21"/>
          <w:highlight w:val="none"/>
        </w:rPr>
        <w:t>文件规定的时间和地点进行。供应商须有法定代表人或其授权代表参加并签到。</w:t>
      </w:r>
    </w:p>
    <w:p>
      <w:pPr>
        <w:keepNext/>
        <w:keepLines/>
        <w:spacing w:line="400" w:lineRule="exact"/>
        <w:ind w:firstLine="491" w:firstLineChars="234"/>
        <w:outlineLvl w:val="2"/>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szCs w:val="21"/>
          <w:highlight w:val="none"/>
        </w:rPr>
        <w:t>（二）</w:t>
      </w:r>
      <w:r>
        <w:rPr>
          <w:rFonts w:hint="eastAsia" w:ascii="宋体" w:hAnsi="宋体" w:eastAsia="宋体" w:cs="Times New Roman"/>
          <w:color w:val="000000" w:themeColor="text1"/>
          <w:szCs w:val="21"/>
          <w:highlight w:val="none"/>
          <w:lang w:eastAsia="zh-CN"/>
        </w:rPr>
        <w:t>比选</w:t>
      </w:r>
      <w:r>
        <w:rPr>
          <w:rFonts w:hint="eastAsia" w:ascii="宋体" w:hAnsi="宋体" w:eastAsia="宋体" w:cs="Times New Roman"/>
          <w:color w:val="000000" w:themeColor="text1"/>
          <w:szCs w:val="21"/>
          <w:highlight w:val="none"/>
        </w:rPr>
        <w:t>以</w:t>
      </w:r>
      <w:r>
        <w:rPr>
          <w:rFonts w:hint="eastAsia" w:ascii="宋体" w:hAnsi="宋体" w:eastAsia="宋体" w:cs="Times New Roman"/>
          <w:color w:val="000000" w:themeColor="text1"/>
          <w:szCs w:val="21"/>
          <w:highlight w:val="none"/>
          <w:lang w:eastAsia="zh-CN"/>
        </w:rPr>
        <w:t>签到顺序</w:t>
      </w:r>
      <w:r>
        <w:rPr>
          <w:rFonts w:hint="eastAsia" w:ascii="宋体" w:hAnsi="宋体" w:eastAsia="宋体" w:cs="Times New Roman"/>
          <w:color w:val="000000" w:themeColor="text1"/>
          <w:szCs w:val="21"/>
          <w:highlight w:val="none"/>
        </w:rPr>
        <w:t>确定</w:t>
      </w:r>
      <w:r>
        <w:rPr>
          <w:rFonts w:hint="eastAsia" w:ascii="宋体" w:hAnsi="宋体" w:eastAsia="宋体" w:cs="Times New Roman"/>
          <w:color w:val="000000" w:themeColor="text1"/>
          <w:szCs w:val="21"/>
          <w:highlight w:val="none"/>
          <w:lang w:eastAsia="zh-CN"/>
        </w:rPr>
        <w:t>比选</w:t>
      </w:r>
      <w:r>
        <w:rPr>
          <w:rFonts w:hint="eastAsia" w:ascii="宋体" w:hAnsi="宋体" w:eastAsia="宋体" w:cs="Times New Roman"/>
          <w:color w:val="000000" w:themeColor="text1"/>
          <w:szCs w:val="21"/>
          <w:highlight w:val="none"/>
        </w:rPr>
        <w:t>顺序，由本项目</w:t>
      </w:r>
      <w:r>
        <w:rPr>
          <w:rFonts w:hint="eastAsia" w:ascii="宋体" w:hAnsi="宋体" w:eastAsia="宋体" w:cs="Times New Roman"/>
          <w:color w:val="000000" w:themeColor="text1"/>
          <w:szCs w:val="21"/>
          <w:highlight w:val="none"/>
          <w:lang w:eastAsia="zh-CN"/>
        </w:rPr>
        <w:t>评标委员会</w:t>
      </w:r>
      <w:r>
        <w:rPr>
          <w:rFonts w:hint="eastAsia" w:ascii="宋体" w:hAnsi="宋体" w:eastAsia="宋体" w:cs="Times New Roman"/>
          <w:color w:val="000000" w:themeColor="text1"/>
          <w:szCs w:val="21"/>
          <w:highlight w:val="none"/>
        </w:rPr>
        <w:t>分别与各供应商进行谈判。在正式谈判前，对各供应商的形式、资格及响应性评审条件进行审查，各供应商只有在</w:t>
      </w:r>
      <w:r>
        <w:rPr>
          <w:rFonts w:hint="eastAsia" w:ascii="宋体" w:hAnsi="宋体" w:cs="Times New Roman"/>
          <w:color w:val="000000" w:themeColor="text1"/>
          <w:szCs w:val="21"/>
          <w:highlight w:val="none"/>
          <w:lang w:eastAsia="zh-CN"/>
        </w:rPr>
        <w:t>通过初步评审</w:t>
      </w:r>
      <w:r>
        <w:rPr>
          <w:rFonts w:hint="eastAsia" w:ascii="宋体" w:hAnsi="宋体" w:eastAsia="宋体" w:cs="Times New Roman"/>
          <w:color w:val="000000" w:themeColor="text1"/>
          <w:szCs w:val="21"/>
          <w:highlight w:val="none"/>
        </w:rPr>
        <w:t>的前提下，才能参与正式谈判，审查的内容如下：</w:t>
      </w:r>
    </w:p>
    <w:tbl>
      <w:tblPr>
        <w:tblStyle w:val="48"/>
        <w:tblW w:w="9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701"/>
        <w:gridCol w:w="1955"/>
        <w:gridCol w:w="5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11" w:type="dxa"/>
            <w:gridSpan w:val="4"/>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初步评审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27" w:type="dxa"/>
            <w:gridSpan w:val="2"/>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条款号</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评审因素</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1</w:t>
            </w:r>
          </w:p>
        </w:tc>
        <w:tc>
          <w:tcPr>
            <w:tcW w:w="1701"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形式评审标准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竞选保证金</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符合第二</w:t>
            </w:r>
            <w:r>
              <w:rPr>
                <w:rFonts w:hint="eastAsia" w:ascii="宋体" w:hAnsi="宋体" w:eastAsia="宋体" w:cs="Times New Roman"/>
                <w:color w:val="000000" w:themeColor="text1"/>
                <w:kern w:val="0"/>
                <w:szCs w:val="21"/>
                <w:highlight w:val="none"/>
              </w:rPr>
              <w:t>篇竞选人须知</w:t>
            </w:r>
            <w:r>
              <w:rPr>
                <w:rFonts w:ascii="宋体" w:hAnsi="宋体" w:eastAsia="宋体" w:cs="Times New Roman"/>
                <w:color w:val="000000" w:themeColor="text1"/>
                <w:kern w:val="0"/>
                <w:szCs w:val="21"/>
                <w:highlight w:val="none"/>
              </w:rPr>
              <w:t>第</w:t>
            </w:r>
            <w:r>
              <w:rPr>
                <w:rFonts w:hint="eastAsia" w:ascii="宋体" w:hAnsi="宋体" w:eastAsia="宋体" w:cs="Times New Roman"/>
                <w:color w:val="000000" w:themeColor="text1"/>
                <w:kern w:val="0"/>
                <w:szCs w:val="21"/>
                <w:highlight w:val="none"/>
              </w:rPr>
              <w:t>四款第3条“</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保证金</w:t>
            </w:r>
            <w:r>
              <w:rPr>
                <w:rFonts w:hint="eastAsia" w:ascii="宋体" w:hAnsi="宋体" w:eastAsia="宋体" w:cs="Times New Roman"/>
                <w:color w:val="000000" w:themeColor="text1"/>
                <w:kern w:val="0"/>
                <w:szCs w:val="21"/>
                <w:highlight w:val="none"/>
              </w:rPr>
              <w:t>”的</w:t>
            </w:r>
            <w:r>
              <w:rPr>
                <w:rFonts w:ascii="宋体" w:hAnsi="宋体" w:eastAsia="宋体" w:cs="Times New Roman"/>
                <w:color w:val="000000" w:themeColor="text1"/>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竞选文件的签署及盖章</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竞选文件格式规定的签字盖章处法定代表人或其授权代理人的签字及盖章齐全。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委托代理人</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竞选人法定代表人的委托代理人有法定代表人签署的授权委托书，且其授权委托书符合竞争性比选文件规定的格式。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报价唯一</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426"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2</w:t>
            </w:r>
          </w:p>
        </w:tc>
        <w:tc>
          <w:tcPr>
            <w:tcW w:w="1701"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资格评审标准</w:t>
            </w: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资格条件要求</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符合第二</w:t>
            </w:r>
            <w:r>
              <w:rPr>
                <w:rFonts w:hint="eastAsia" w:ascii="宋体" w:hAnsi="宋体" w:eastAsia="宋体" w:cs="Times New Roman"/>
                <w:color w:val="000000" w:themeColor="text1"/>
                <w:kern w:val="0"/>
                <w:szCs w:val="21"/>
                <w:highlight w:val="none"/>
              </w:rPr>
              <w:t>篇竞选</w:t>
            </w:r>
            <w:r>
              <w:rPr>
                <w:rFonts w:ascii="宋体" w:hAnsi="宋体" w:eastAsia="宋体" w:cs="Times New Roman"/>
                <w:color w:val="000000" w:themeColor="text1"/>
                <w:kern w:val="0"/>
                <w:szCs w:val="21"/>
                <w:highlight w:val="none"/>
              </w:rPr>
              <w:t>人须知</w:t>
            </w:r>
            <w:r>
              <w:rPr>
                <w:rFonts w:hint="eastAsia" w:ascii="宋体" w:hAnsi="宋体" w:eastAsia="宋体" w:cs="Times New Roman"/>
                <w:color w:val="000000" w:themeColor="text1"/>
                <w:kern w:val="0"/>
                <w:szCs w:val="21"/>
                <w:highlight w:val="none"/>
              </w:rPr>
              <w:t>第二款“</w:t>
            </w:r>
            <w:r>
              <w:rPr>
                <w:rFonts w:ascii="宋体" w:hAnsi="宋体" w:eastAsia="宋体" w:cs="Times New Roman"/>
                <w:color w:val="000000" w:themeColor="text1"/>
                <w:szCs w:val="21"/>
                <w:highlight w:val="none"/>
              </w:rPr>
              <w:t>资质</w:t>
            </w:r>
            <w:r>
              <w:rPr>
                <w:rFonts w:hint="eastAsia" w:ascii="宋体" w:hAnsi="宋体" w:eastAsia="宋体" w:cs="Times New Roman"/>
                <w:color w:val="000000" w:themeColor="text1"/>
                <w:szCs w:val="21"/>
                <w:highlight w:val="none"/>
              </w:rPr>
              <w:t>要求”的</w:t>
            </w:r>
            <w:r>
              <w:rPr>
                <w:rFonts w:ascii="宋体" w:hAnsi="宋体" w:eastAsia="宋体" w:cs="Times New Roman"/>
                <w:color w:val="000000" w:themeColor="text1"/>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426"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3</w:t>
            </w:r>
          </w:p>
        </w:tc>
        <w:tc>
          <w:tcPr>
            <w:tcW w:w="1701"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响应性评审</w:t>
            </w:r>
          </w:p>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标准</w:t>
            </w: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服务</w:t>
            </w:r>
            <w:r>
              <w:rPr>
                <w:rFonts w:hint="eastAsia" w:ascii="宋体" w:hAnsi="宋体" w:eastAsia="宋体" w:cs="Times New Roman"/>
                <w:color w:val="000000" w:themeColor="text1"/>
                <w:kern w:val="0"/>
                <w:szCs w:val="21"/>
                <w:highlight w:val="none"/>
                <w:lang w:eastAsia="zh-CN"/>
              </w:rPr>
              <w:t>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符合第</w:t>
            </w:r>
            <w:r>
              <w:rPr>
                <w:rFonts w:hint="eastAsia" w:ascii="宋体" w:hAnsi="宋体" w:eastAsia="宋体" w:cs="Times New Roman"/>
                <w:color w:val="000000" w:themeColor="text1"/>
                <w:kern w:val="0"/>
                <w:szCs w:val="21"/>
                <w:highlight w:val="none"/>
              </w:rPr>
              <w:t>一篇</w:t>
            </w:r>
            <w:r>
              <w:rPr>
                <w:rFonts w:hint="eastAsia" w:ascii="宋体" w:hAnsi="宋体" w:eastAsia="宋体" w:cs="Times New Roman"/>
                <w:color w:val="000000" w:themeColor="text1"/>
                <w:kern w:val="0"/>
                <w:szCs w:val="21"/>
                <w:highlight w:val="none"/>
                <w:lang w:eastAsia="zh-CN"/>
              </w:rPr>
              <w:t>比选公告中的</w:t>
            </w:r>
            <w:r>
              <w:rPr>
                <w:rFonts w:hint="eastAsia" w:ascii="DLRIFU+ËÎÌå" w:hAnsi="DLRIFU+ËÎÌå" w:cs="DLRIFU+ËÎÌå"/>
                <w:color w:val="000000" w:themeColor="text1"/>
                <w:highlight w:val="none"/>
                <w:lang w:eastAsia="zh-CN"/>
              </w:rPr>
              <w:t>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服务期限</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符合第</w:t>
            </w:r>
            <w:r>
              <w:rPr>
                <w:rFonts w:hint="eastAsia" w:ascii="宋体" w:hAnsi="宋体" w:eastAsia="宋体" w:cs="Times New Roman"/>
                <w:color w:val="000000" w:themeColor="text1"/>
                <w:kern w:val="0"/>
                <w:szCs w:val="21"/>
                <w:highlight w:val="none"/>
              </w:rPr>
              <w:t>一篇竞争性比选邀请书</w:t>
            </w:r>
            <w:r>
              <w:rPr>
                <w:rFonts w:hint="eastAsia" w:ascii="宋体" w:hAnsi="宋体" w:cs="Times New Roman"/>
                <w:color w:val="000000" w:themeColor="text1"/>
                <w:kern w:val="0"/>
                <w:szCs w:val="21"/>
                <w:highlight w:val="none"/>
                <w:lang w:eastAsia="zh-CN"/>
              </w:rPr>
              <w:t>中相关</w:t>
            </w:r>
            <w:r>
              <w:rPr>
                <w:rFonts w:ascii="宋体" w:hAnsi="宋体" w:eastAsia="宋体" w:cs="Times New Roman"/>
                <w:color w:val="000000" w:themeColor="text1"/>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商务符合性</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比选有效期</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实质性要求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符合竞争性比选文件规定的其他实质性要求</w:t>
            </w:r>
          </w:p>
        </w:tc>
      </w:tr>
    </w:tbl>
    <w:p>
      <w:pPr>
        <w:keepNext/>
        <w:keepLines/>
        <w:spacing w:line="400" w:lineRule="exact"/>
        <w:ind w:firstLine="420" w:firstLineChars="200"/>
        <w:outlineLvl w:val="2"/>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（三）</w:t>
      </w:r>
      <w:r>
        <w:rPr>
          <w:rFonts w:hint="eastAsia" w:ascii="宋体" w:hAnsi="宋体" w:eastAsia="宋体" w:cs="Times New Roman"/>
          <w:color w:val="000000" w:themeColor="text1"/>
          <w:szCs w:val="21"/>
          <w:highlight w:val="none"/>
          <w:lang w:eastAsia="zh-CN"/>
        </w:rPr>
        <w:t>评标委员会</w:t>
      </w:r>
      <w:r>
        <w:rPr>
          <w:rFonts w:hint="eastAsia" w:ascii="宋体" w:hAnsi="宋体" w:eastAsia="宋体" w:cs="Times New Roman"/>
          <w:color w:val="000000" w:themeColor="text1"/>
          <w:szCs w:val="21"/>
          <w:highlight w:val="none"/>
        </w:rPr>
        <w:t>在对</w:t>
      </w:r>
      <w:r>
        <w:rPr>
          <w:rFonts w:hint="eastAsia" w:ascii="宋体" w:hAnsi="宋体" w:eastAsia="宋体" w:cs="Times New Roman"/>
          <w:color w:val="000000" w:themeColor="text1"/>
          <w:szCs w:val="21"/>
          <w:highlight w:val="none"/>
          <w:lang w:eastAsia="zh-CN"/>
        </w:rPr>
        <w:t>竞选</w:t>
      </w:r>
      <w:r>
        <w:rPr>
          <w:rFonts w:hint="eastAsia" w:ascii="宋体" w:hAnsi="宋体" w:eastAsia="宋体" w:cs="Times New Roman"/>
          <w:color w:val="000000" w:themeColor="text1"/>
          <w:szCs w:val="21"/>
          <w:highlight w:val="none"/>
        </w:rPr>
        <w:t>文件的形式、资格和响应符合性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（四）</w:t>
      </w:r>
      <w:r>
        <w:rPr>
          <w:rFonts w:hint="eastAsia" w:ascii="宋体" w:hAnsi="宋体" w:eastAsia="宋体" w:cs="Times New Roman"/>
          <w:color w:val="000000" w:themeColor="text1"/>
          <w:szCs w:val="21"/>
          <w:highlight w:val="none"/>
          <w:lang w:eastAsia="zh-CN"/>
        </w:rPr>
        <w:t>评标委员会</w:t>
      </w:r>
      <w:r>
        <w:rPr>
          <w:rFonts w:hint="eastAsia" w:ascii="宋体" w:hAnsi="宋体" w:eastAsia="宋体" w:cs="Times New Roman"/>
          <w:color w:val="000000" w:themeColor="text1"/>
          <w:szCs w:val="21"/>
          <w:highlight w:val="none"/>
        </w:rPr>
        <w:t>要求供应商澄清、说明或者更正</w:t>
      </w:r>
      <w:r>
        <w:rPr>
          <w:rFonts w:hint="eastAsia" w:ascii="宋体" w:hAnsi="宋体" w:eastAsia="宋体" w:cs="Times New Roman"/>
          <w:color w:val="000000" w:themeColor="text1"/>
          <w:szCs w:val="21"/>
          <w:highlight w:val="none"/>
          <w:lang w:eastAsia="zh-CN"/>
        </w:rPr>
        <w:t>竞选</w:t>
      </w:r>
      <w:r>
        <w:rPr>
          <w:rFonts w:hint="eastAsia" w:ascii="宋体" w:hAnsi="宋体" w:eastAsia="宋体" w:cs="Times New Roman"/>
          <w:color w:val="000000" w:themeColor="text1"/>
          <w:szCs w:val="21"/>
          <w:highlight w:val="none"/>
        </w:rPr>
        <w:t>文件应当以书面形式作出。供应商的澄清、说明或者更正应当由法定代表人或其授权代表签字或者加盖</w:t>
      </w:r>
      <w:r>
        <w:rPr>
          <w:rFonts w:hint="eastAsia" w:ascii="宋体" w:hAnsi="宋体" w:eastAsia="宋体" w:cs="Times New Roman"/>
          <w:color w:val="000000" w:themeColor="text1"/>
          <w:szCs w:val="21"/>
          <w:highlight w:val="none"/>
          <w:lang w:eastAsia="zh-CN"/>
        </w:rPr>
        <w:t>单位</w:t>
      </w:r>
      <w:r>
        <w:rPr>
          <w:rFonts w:hint="eastAsia" w:ascii="宋体" w:hAnsi="宋体" w:eastAsia="宋体" w:cs="Times New Roman"/>
          <w:color w:val="000000" w:themeColor="text1"/>
          <w:szCs w:val="21"/>
          <w:highlight w:val="none"/>
        </w:rPr>
        <w:t>公章。</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（五）在谈判过程中谈判的任何一方不得向他人透露与谈判有关的技术资料、价格或其他信息。</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（六）在谈判过程中，</w:t>
      </w:r>
      <w:r>
        <w:rPr>
          <w:rFonts w:hint="eastAsia" w:ascii="宋体" w:hAnsi="宋体" w:eastAsia="宋体" w:cs="Times New Roman"/>
          <w:color w:val="000000" w:themeColor="text1"/>
          <w:szCs w:val="21"/>
          <w:highlight w:val="none"/>
          <w:lang w:eastAsia="zh-CN"/>
        </w:rPr>
        <w:t>评标委员会</w:t>
      </w:r>
      <w:r>
        <w:rPr>
          <w:rFonts w:hint="eastAsia" w:ascii="宋体" w:hAnsi="宋体" w:eastAsia="宋体" w:cs="Times New Roman"/>
          <w:color w:val="000000" w:themeColor="text1"/>
          <w:szCs w:val="21"/>
          <w:highlight w:val="none"/>
        </w:rPr>
        <w:t>可以根据</w:t>
      </w:r>
      <w:r>
        <w:rPr>
          <w:rFonts w:hint="eastAsia" w:ascii="宋体" w:hAnsi="宋体" w:eastAsia="宋体" w:cs="Times New Roman"/>
          <w:color w:val="000000" w:themeColor="text1"/>
          <w:szCs w:val="21"/>
          <w:highlight w:val="none"/>
          <w:lang w:eastAsia="zh-CN"/>
        </w:rPr>
        <w:t>比选</w:t>
      </w:r>
      <w:r>
        <w:rPr>
          <w:rFonts w:hint="eastAsia" w:ascii="宋体" w:hAnsi="宋体" w:eastAsia="宋体" w:cs="Times New Roman"/>
          <w:color w:val="000000" w:themeColor="text1"/>
          <w:szCs w:val="21"/>
          <w:highlight w:val="none"/>
        </w:rPr>
        <w:t>文件和谈判情况实质性变动采购需求中的技术、服务要求以及合同草案条款，但不得变动</w:t>
      </w:r>
      <w:r>
        <w:rPr>
          <w:rFonts w:hint="eastAsia" w:ascii="宋体" w:hAnsi="宋体" w:eastAsia="宋体" w:cs="Times New Roman"/>
          <w:color w:val="000000" w:themeColor="text1"/>
          <w:szCs w:val="21"/>
          <w:highlight w:val="none"/>
          <w:lang w:eastAsia="zh-CN"/>
        </w:rPr>
        <w:t>比选</w:t>
      </w:r>
      <w:r>
        <w:rPr>
          <w:rFonts w:hint="eastAsia" w:ascii="宋体" w:hAnsi="宋体" w:eastAsia="宋体" w:cs="Times New Roman"/>
          <w:color w:val="000000" w:themeColor="text1"/>
          <w:szCs w:val="21"/>
          <w:highlight w:val="none"/>
        </w:rPr>
        <w:t>文件中的其他内容。实质性变动的内容，须经采购人代表确认。对</w:t>
      </w:r>
      <w:r>
        <w:rPr>
          <w:rFonts w:hint="eastAsia" w:ascii="宋体" w:hAnsi="宋体" w:eastAsia="宋体" w:cs="Times New Roman"/>
          <w:color w:val="000000" w:themeColor="text1"/>
          <w:szCs w:val="21"/>
          <w:highlight w:val="none"/>
          <w:lang w:eastAsia="zh-CN"/>
        </w:rPr>
        <w:t>比选</w:t>
      </w:r>
      <w:r>
        <w:rPr>
          <w:rFonts w:hint="eastAsia" w:ascii="宋体" w:hAnsi="宋体" w:eastAsia="宋体" w:cs="Times New Roman"/>
          <w:color w:val="000000" w:themeColor="text1"/>
          <w:szCs w:val="21"/>
          <w:highlight w:val="none"/>
        </w:rPr>
        <w:t>文件作出的实质性变动是</w:t>
      </w:r>
      <w:r>
        <w:rPr>
          <w:rFonts w:hint="eastAsia" w:ascii="宋体" w:hAnsi="宋体" w:eastAsia="宋体" w:cs="Times New Roman"/>
          <w:color w:val="000000" w:themeColor="text1"/>
          <w:szCs w:val="21"/>
          <w:highlight w:val="none"/>
          <w:lang w:eastAsia="zh-CN"/>
        </w:rPr>
        <w:t>比选</w:t>
      </w:r>
      <w:r>
        <w:rPr>
          <w:rFonts w:hint="eastAsia" w:ascii="宋体" w:hAnsi="宋体" w:eastAsia="宋体" w:cs="Times New Roman"/>
          <w:color w:val="000000" w:themeColor="text1"/>
          <w:szCs w:val="21"/>
          <w:highlight w:val="none"/>
        </w:rPr>
        <w:t>文件的有效组成部分，</w:t>
      </w:r>
      <w:r>
        <w:rPr>
          <w:rFonts w:hint="eastAsia" w:ascii="宋体" w:hAnsi="宋体" w:eastAsia="宋体" w:cs="Times New Roman"/>
          <w:color w:val="000000" w:themeColor="text1"/>
          <w:szCs w:val="21"/>
          <w:highlight w:val="none"/>
          <w:lang w:eastAsia="zh-CN"/>
        </w:rPr>
        <w:t>评标委员会</w:t>
      </w:r>
      <w:r>
        <w:rPr>
          <w:rFonts w:hint="eastAsia" w:ascii="宋体" w:hAnsi="宋体" w:eastAsia="宋体" w:cs="Times New Roman"/>
          <w:color w:val="000000" w:themeColor="text1"/>
          <w:szCs w:val="21"/>
          <w:highlight w:val="none"/>
        </w:rPr>
        <w:t>应当及时以书面形式同时通知所有参加谈判的供应商。供应商应当按照</w:t>
      </w:r>
      <w:r>
        <w:rPr>
          <w:rFonts w:hint="eastAsia" w:ascii="宋体" w:hAnsi="宋体" w:eastAsia="宋体" w:cs="Times New Roman"/>
          <w:color w:val="000000" w:themeColor="text1"/>
          <w:szCs w:val="21"/>
          <w:highlight w:val="none"/>
          <w:lang w:eastAsia="zh-CN"/>
        </w:rPr>
        <w:t>比选</w:t>
      </w:r>
      <w:r>
        <w:rPr>
          <w:rFonts w:hint="eastAsia" w:ascii="宋体" w:hAnsi="宋体" w:eastAsia="宋体" w:cs="Times New Roman"/>
          <w:color w:val="000000" w:themeColor="text1"/>
          <w:szCs w:val="21"/>
          <w:highlight w:val="none"/>
        </w:rPr>
        <w:t>文件的变动情况和谈判小组的要求重新提交</w:t>
      </w:r>
      <w:r>
        <w:rPr>
          <w:rFonts w:hint="eastAsia" w:ascii="宋体" w:hAnsi="宋体" w:eastAsia="宋体" w:cs="Times New Roman"/>
          <w:color w:val="000000" w:themeColor="text1"/>
          <w:szCs w:val="21"/>
          <w:highlight w:val="none"/>
          <w:lang w:eastAsia="zh-CN"/>
        </w:rPr>
        <w:t>竞选</w:t>
      </w:r>
      <w:r>
        <w:rPr>
          <w:rFonts w:hint="eastAsia" w:ascii="宋体" w:hAnsi="宋体" w:eastAsia="宋体" w:cs="Times New Roman"/>
          <w:color w:val="000000" w:themeColor="text1"/>
          <w:szCs w:val="21"/>
          <w:highlight w:val="none"/>
        </w:rPr>
        <w:t>文件或重新做出相关的书面承诺，并报出最佳服务，最后统一报价。</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（七）供应商在谈判时作出的所有书面承诺须由法定代表人或其授权代表签字。</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（八）谈判</w:t>
      </w:r>
      <w:r>
        <w:rPr>
          <w:rFonts w:hint="eastAsia" w:ascii="宋体" w:hAnsi="宋体" w:eastAsia="宋体" w:cs="Times New Roman"/>
          <w:color w:val="000000" w:themeColor="text1"/>
          <w:szCs w:val="21"/>
          <w:highlight w:val="none"/>
          <w:lang w:eastAsia="zh-CN"/>
        </w:rPr>
        <w:t>后</w:t>
      </w:r>
      <w:r>
        <w:rPr>
          <w:rFonts w:hint="eastAsia"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lang w:eastAsia="zh-CN"/>
        </w:rPr>
        <w:t>评标委员会</w:t>
      </w:r>
      <w:r>
        <w:rPr>
          <w:rFonts w:hint="eastAsia" w:ascii="宋体" w:hAnsi="宋体" w:eastAsia="宋体" w:cs="Times New Roman"/>
          <w:color w:val="000000" w:themeColor="text1"/>
          <w:szCs w:val="21"/>
          <w:highlight w:val="none"/>
        </w:rPr>
        <w:t>要求所有参加正式谈判的供应商在规定时间内同时书面提交最后报价及有关承诺（填写《最终报价表》并密封提交。谈判中</w:t>
      </w:r>
      <w:r>
        <w:rPr>
          <w:rFonts w:hint="eastAsia" w:ascii="宋体" w:hAnsi="宋体" w:eastAsia="宋体" w:cs="Times New Roman"/>
          <w:color w:val="000000" w:themeColor="text1"/>
          <w:szCs w:val="21"/>
          <w:highlight w:val="none"/>
          <w:lang w:eastAsia="zh-CN"/>
        </w:rPr>
        <w:t>比选</w:t>
      </w:r>
      <w:r>
        <w:rPr>
          <w:rFonts w:hint="eastAsia" w:ascii="宋体" w:hAnsi="宋体" w:eastAsia="宋体" w:cs="Times New Roman"/>
          <w:color w:val="000000" w:themeColor="text1"/>
          <w:szCs w:val="21"/>
          <w:highlight w:val="none"/>
        </w:rPr>
        <w:t>文件没作实质性修改的，供应商的最后报价不得高于</w:t>
      </w:r>
      <w:r>
        <w:rPr>
          <w:rFonts w:hint="eastAsia" w:ascii="宋体" w:hAnsi="宋体" w:eastAsia="宋体" w:cs="Times New Roman"/>
          <w:color w:val="000000" w:themeColor="text1"/>
          <w:szCs w:val="21"/>
          <w:highlight w:val="none"/>
          <w:lang w:eastAsia="zh-CN"/>
        </w:rPr>
        <w:t>竞选</w:t>
      </w:r>
      <w:r>
        <w:rPr>
          <w:rFonts w:hint="eastAsia" w:ascii="宋体" w:hAnsi="宋体" w:eastAsia="宋体" w:cs="Times New Roman"/>
          <w:color w:val="000000" w:themeColor="text1"/>
          <w:szCs w:val="21"/>
          <w:highlight w:val="none"/>
        </w:rPr>
        <w:t>文件中的初始报价且不得超过本项目采购预算</w:t>
      </w:r>
      <w:r>
        <w:rPr>
          <w:rFonts w:hint="eastAsia" w:ascii="宋体" w:hAnsi="宋体" w:cs="Times New Roman"/>
          <w:color w:val="000000" w:themeColor="text1"/>
          <w:szCs w:val="21"/>
          <w:highlight w:val="none"/>
          <w:lang w:eastAsia="zh-CN"/>
        </w:rPr>
        <w:t>（如果有）</w:t>
      </w:r>
      <w:r>
        <w:rPr>
          <w:rFonts w:hint="eastAsia" w:ascii="宋体" w:hAnsi="宋体" w:eastAsia="宋体" w:cs="Times New Roman"/>
          <w:color w:val="000000" w:themeColor="text1"/>
          <w:szCs w:val="21"/>
          <w:highlight w:val="none"/>
        </w:rPr>
        <w:t>，若最后报价高于初始报价的，则最后报价以初始报价为准；若最后报价高于本项目采购预算的，作否决投标处理）。已提交</w:t>
      </w:r>
      <w:r>
        <w:rPr>
          <w:rFonts w:hint="eastAsia" w:ascii="宋体" w:hAnsi="宋体" w:eastAsia="宋体" w:cs="Times New Roman"/>
          <w:color w:val="000000" w:themeColor="text1"/>
          <w:szCs w:val="21"/>
          <w:highlight w:val="none"/>
          <w:lang w:eastAsia="zh-CN"/>
        </w:rPr>
        <w:t>竞选</w:t>
      </w:r>
      <w:r>
        <w:rPr>
          <w:rFonts w:hint="eastAsia" w:ascii="宋体" w:hAnsi="宋体" w:eastAsia="宋体" w:cs="Times New Roman"/>
          <w:color w:val="000000" w:themeColor="text1"/>
          <w:szCs w:val="21"/>
          <w:highlight w:val="none"/>
        </w:rPr>
        <w:t>文件但未在规定时间内进行最后报价的供应商，视为放弃最后报价，以供应商</w:t>
      </w:r>
      <w:r>
        <w:rPr>
          <w:rFonts w:hint="eastAsia" w:ascii="宋体" w:hAnsi="宋体" w:eastAsia="宋体" w:cs="Times New Roman"/>
          <w:color w:val="000000" w:themeColor="text1"/>
          <w:szCs w:val="21"/>
          <w:highlight w:val="none"/>
          <w:lang w:eastAsia="zh-CN"/>
        </w:rPr>
        <w:t>竞选</w:t>
      </w:r>
      <w:r>
        <w:rPr>
          <w:rFonts w:hint="eastAsia" w:ascii="宋体" w:hAnsi="宋体" w:eastAsia="宋体" w:cs="Times New Roman"/>
          <w:color w:val="000000" w:themeColor="text1"/>
          <w:szCs w:val="21"/>
          <w:highlight w:val="none"/>
        </w:rPr>
        <w:t>文件中的报价为准。</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六</w:t>
      </w:r>
      <w:r>
        <w:rPr>
          <w:rFonts w:ascii="宋体" w:hAnsi="宋体" w:eastAsia="宋体" w:cs="Times New Roman"/>
          <w:b/>
          <w:bCs/>
          <w:color w:val="000000" w:themeColor="text1"/>
          <w:szCs w:val="21"/>
          <w:highlight w:val="none"/>
        </w:rPr>
        <w:t>、</w:t>
      </w:r>
      <w:bookmarkEnd w:id="21"/>
      <w:r>
        <w:rPr>
          <w:rFonts w:hint="eastAsia" w:ascii="宋体" w:hAnsi="宋体" w:eastAsia="宋体" w:cs="Times New Roman"/>
          <w:b/>
          <w:bCs/>
          <w:color w:val="000000" w:themeColor="text1"/>
          <w:szCs w:val="21"/>
          <w:highlight w:val="none"/>
        </w:rPr>
        <w:t>评审</w:t>
      </w:r>
      <w:r>
        <w:rPr>
          <w:rFonts w:ascii="宋体" w:hAnsi="宋体" w:eastAsia="宋体" w:cs="Times New Roman"/>
          <w:b/>
          <w:bCs/>
          <w:color w:val="000000" w:themeColor="text1"/>
          <w:szCs w:val="21"/>
          <w:highlight w:val="none"/>
        </w:rPr>
        <w:t>原则</w:t>
      </w:r>
      <w:bookmarkEnd w:id="22"/>
    </w:p>
    <w:tbl>
      <w:tblPr>
        <w:tblStyle w:val="48"/>
        <w:tblW w:w="963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39" w:type="dxa"/>
            <w:tcBorders>
              <w:top w:val="single" w:color="auto" w:sz="4" w:space="0"/>
              <w:left w:val="single" w:color="auto" w:sz="4" w:space="0"/>
              <w:bottom w:val="single" w:color="auto" w:sz="4" w:space="0"/>
              <w:right w:val="single" w:color="auto" w:sz="4" w:space="0"/>
            </w:tcBorders>
            <w:vAlign w:val="center"/>
          </w:tcPr>
          <w:p>
            <w:pPr>
              <w:tabs>
                <w:tab w:val="left" w:pos="1050"/>
                <w:tab w:val="left" w:pos="1470"/>
              </w:tabs>
              <w:adjustRightInd w:val="0"/>
              <w:spacing w:line="400" w:lineRule="exact"/>
              <w:rPr>
                <w:rFonts w:ascii="Times New Roman" w:hAnsi="Times New Roman" w:eastAsia="宋体" w:cs="Times New Roman"/>
                <w:color w:val="000000" w:themeColor="text1"/>
                <w:kern w:val="0"/>
                <w:szCs w:val="21"/>
                <w:highlight w:val="none"/>
              </w:rPr>
            </w:pPr>
            <w:bookmarkStart w:id="23" w:name="_Toc173905223"/>
            <w:bookmarkStart w:id="24" w:name="_Toc102227321"/>
            <w:r>
              <w:rPr>
                <w:rFonts w:hint="eastAsia" w:ascii="Times New Roman" w:hAnsi="Times New Roman" w:eastAsia="宋体" w:cs="Times New Roman"/>
                <w:color w:val="000000" w:themeColor="text1"/>
                <w:kern w:val="0"/>
                <w:szCs w:val="21"/>
                <w:highlight w:val="none"/>
              </w:rPr>
              <w:t>中选原则：</w:t>
            </w:r>
            <w:r>
              <w:rPr>
                <w:rFonts w:hint="eastAsia" w:ascii="Times New Roman" w:hAnsi="Times New Roman" w:eastAsia="宋体" w:cs="Times New Roman"/>
                <w:color w:val="000000" w:themeColor="text1"/>
                <w:kern w:val="0"/>
                <w:szCs w:val="21"/>
                <w:highlight w:val="none"/>
                <w:lang w:eastAsia="zh-CN"/>
              </w:rPr>
              <w:t>经评审和谈判后，按各供应商</w:t>
            </w:r>
            <w:r>
              <w:rPr>
                <w:rFonts w:hint="eastAsia" w:ascii="宋体" w:hAnsi="宋体" w:eastAsia="宋体" w:cs="Times New Roman"/>
                <w:color w:val="000000" w:themeColor="text1"/>
                <w:szCs w:val="21"/>
                <w:highlight w:val="none"/>
              </w:rPr>
              <w:t>最后报价</w:t>
            </w:r>
            <w:r>
              <w:rPr>
                <w:rFonts w:hint="eastAsia" w:ascii="宋体" w:hAnsi="宋体" w:eastAsia="宋体" w:cs="Times New Roman"/>
                <w:color w:val="000000" w:themeColor="text1"/>
                <w:szCs w:val="21"/>
                <w:highlight w:val="none"/>
                <w:lang w:eastAsia="zh-CN"/>
              </w:rPr>
              <w:t>由低到高的顺序排名，</w:t>
            </w:r>
            <w:r>
              <w:rPr>
                <w:rFonts w:hint="eastAsia" w:ascii="Times New Roman" w:hAnsi="Times New Roman" w:eastAsia="宋体" w:cs="Times New Roman"/>
                <w:color w:val="000000" w:themeColor="text1"/>
                <w:kern w:val="0"/>
                <w:szCs w:val="21"/>
                <w:highlight w:val="none"/>
                <w:lang w:eastAsia="zh-CN"/>
              </w:rPr>
              <w:t>排名第一的为第一中选候选人，排名第二的为第二中选候选人，排名第三的为第三中选候选人</w:t>
            </w:r>
            <w:r>
              <w:rPr>
                <w:rFonts w:hint="eastAsia" w:ascii="Times New Roman" w:hAnsi="Times New Roman" w:eastAsia="宋体" w:cs="Times New Roman"/>
                <w:color w:val="000000" w:themeColor="text1"/>
                <w:kern w:val="0"/>
                <w:szCs w:val="21"/>
                <w:highlight w:val="none"/>
              </w:rPr>
              <w:t>。</w:t>
            </w:r>
            <w:r>
              <w:rPr>
                <w:rFonts w:hint="eastAsia" w:ascii="Times New Roman" w:hAnsi="Times New Roman" w:eastAsia="宋体" w:cs="Times New Roman"/>
                <w:color w:val="000000" w:themeColor="text1"/>
                <w:kern w:val="0"/>
                <w:szCs w:val="21"/>
                <w:highlight w:val="none"/>
                <w:lang w:eastAsia="zh-CN"/>
              </w:rPr>
              <w:t>报价</w:t>
            </w:r>
            <w:r>
              <w:rPr>
                <w:rFonts w:hint="eastAsia" w:ascii="Times New Roman" w:hAnsi="Times New Roman" w:eastAsia="宋体" w:cs="Times New Roman"/>
                <w:color w:val="000000" w:themeColor="text1"/>
                <w:kern w:val="0"/>
                <w:szCs w:val="21"/>
                <w:highlight w:val="none"/>
              </w:rPr>
              <w:t>相等时，</w:t>
            </w:r>
            <w:r>
              <w:rPr>
                <w:rFonts w:ascii="Times New Roman" w:hAnsi="Times New Roman" w:eastAsia="宋体" w:cs="Times New Roman"/>
                <w:color w:val="000000" w:themeColor="text1"/>
                <w:kern w:val="0"/>
                <w:szCs w:val="21"/>
                <w:highlight w:val="none"/>
              </w:rPr>
              <w:t>由</w:t>
            </w:r>
            <w:r>
              <w:rPr>
                <w:rFonts w:hint="eastAsia" w:ascii="Times New Roman" w:hAnsi="Times New Roman" w:eastAsia="宋体" w:cs="Times New Roman"/>
                <w:color w:val="000000" w:themeColor="text1"/>
                <w:kern w:val="0"/>
                <w:szCs w:val="21"/>
                <w:highlight w:val="none"/>
              </w:rPr>
              <w:t>评审委员会投票表决确定中选候选人排位顺序。招标人不得在中选候选人之外确定中选人。</w:t>
            </w:r>
          </w:p>
        </w:tc>
      </w:tr>
    </w:tbl>
    <w:p>
      <w:pPr>
        <w:spacing w:line="360" w:lineRule="auto"/>
        <w:ind w:firstLine="491" w:firstLineChars="234"/>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注：</w:t>
      </w:r>
    </w:p>
    <w:p>
      <w:pPr>
        <w:spacing w:line="360" w:lineRule="auto"/>
        <w:ind w:firstLine="420" w:firstLineChars="200"/>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竞选报价有算术错误的，评审委员会按以下原则对竞选报价进行修正，修正的价格经竞选人书面确认后具有约束力。竞选人不接受修正价格的，其竞选作废标处理。</w:t>
      </w:r>
    </w:p>
    <w:p>
      <w:pPr>
        <w:spacing w:line="360" w:lineRule="auto"/>
        <w:ind w:firstLine="491" w:firstLineChars="234"/>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（1）竞选文件中的大写金额与小写金额不一致的，以大写金额为准；</w:t>
      </w:r>
    </w:p>
    <w:p>
      <w:pPr>
        <w:spacing w:line="360" w:lineRule="auto"/>
        <w:ind w:firstLine="491" w:firstLineChars="234"/>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（2）总价金额与依据单价计算出的结果不一致的，以单价金额为准修正总价，但单价金额小数点有明显错误的除外。</w:t>
      </w:r>
    </w:p>
    <w:p>
      <w:pPr>
        <w:spacing w:line="360" w:lineRule="auto"/>
        <w:ind w:firstLine="493" w:firstLineChars="234"/>
        <w:rPr>
          <w:rFonts w:ascii="宋体" w:hAnsi="宋体" w:eastAsia="宋体" w:cs="Times New Roman"/>
          <w:b/>
          <w:color w:val="000000" w:themeColor="text1"/>
          <w:kern w:val="0"/>
          <w:szCs w:val="21"/>
          <w:highlight w:val="none"/>
        </w:rPr>
      </w:pPr>
      <w:r>
        <w:rPr>
          <w:rFonts w:hint="eastAsia" w:ascii="宋体" w:hAnsi="宋体" w:eastAsia="宋体" w:cs="Times New Roman"/>
          <w:b/>
          <w:color w:val="000000" w:themeColor="text1"/>
          <w:kern w:val="0"/>
          <w:szCs w:val="21"/>
          <w:highlight w:val="none"/>
        </w:rPr>
        <w:t>七</w:t>
      </w:r>
      <w:r>
        <w:rPr>
          <w:rFonts w:ascii="宋体" w:hAnsi="宋体" w:eastAsia="宋体" w:cs="Times New Roman"/>
          <w:b/>
          <w:color w:val="000000" w:themeColor="text1"/>
          <w:kern w:val="0"/>
          <w:szCs w:val="21"/>
          <w:highlight w:val="none"/>
        </w:rPr>
        <w:t>、</w:t>
      </w:r>
      <w:r>
        <w:rPr>
          <w:rFonts w:hint="eastAsia" w:ascii="宋体" w:hAnsi="宋体" w:eastAsia="宋体" w:cs="Times New Roman"/>
          <w:b/>
          <w:color w:val="000000" w:themeColor="text1"/>
          <w:kern w:val="0"/>
          <w:szCs w:val="21"/>
          <w:highlight w:val="none"/>
          <w:lang w:eastAsia="zh-CN"/>
        </w:rPr>
        <w:t>公示及</w:t>
      </w:r>
      <w:r>
        <w:rPr>
          <w:rFonts w:hint="eastAsia" w:ascii="宋体" w:hAnsi="宋体" w:eastAsia="宋体" w:cs="Times New Roman"/>
          <w:b/>
          <w:color w:val="000000" w:themeColor="text1"/>
          <w:kern w:val="0"/>
          <w:szCs w:val="21"/>
          <w:highlight w:val="none"/>
        </w:rPr>
        <w:t>成交</w:t>
      </w:r>
      <w:r>
        <w:rPr>
          <w:rFonts w:ascii="宋体" w:hAnsi="宋体" w:eastAsia="宋体" w:cs="Times New Roman"/>
          <w:b/>
          <w:color w:val="000000" w:themeColor="text1"/>
          <w:kern w:val="0"/>
          <w:szCs w:val="21"/>
          <w:highlight w:val="none"/>
        </w:rPr>
        <w:t>通知</w:t>
      </w:r>
      <w:bookmarkEnd w:id="23"/>
      <w:bookmarkEnd w:id="24"/>
      <w:r>
        <w:rPr>
          <w:rFonts w:hint="eastAsia" w:ascii="宋体" w:hAnsi="宋体" w:eastAsia="宋体" w:cs="Times New Roman"/>
          <w:b/>
          <w:color w:val="000000" w:themeColor="text1"/>
          <w:kern w:val="0"/>
          <w:szCs w:val="21"/>
          <w:highlight w:val="none"/>
        </w:rPr>
        <w:t>书</w:t>
      </w:r>
    </w:p>
    <w:p>
      <w:pPr>
        <w:snapToGrid w:val="0"/>
        <w:spacing w:line="400" w:lineRule="exact"/>
        <w:ind w:firstLine="420" w:firstLineChars="200"/>
        <w:rPr>
          <w:rFonts w:hint="eastAsia" w:ascii="宋体" w:hAnsi="宋体" w:eastAsia="宋体" w:cs="Times New Roman"/>
          <w:color w:val="000000" w:themeColor="text1"/>
          <w:kern w:val="0"/>
          <w:szCs w:val="21"/>
          <w:highlight w:val="none"/>
          <w:lang w:val="en-US" w:eastAsia="zh-CN"/>
        </w:rPr>
      </w:pPr>
      <w:bookmarkStart w:id="25" w:name="_Toc102227322"/>
      <w:bookmarkStart w:id="26" w:name="_Toc173905224"/>
      <w:r>
        <w:rPr>
          <w:rFonts w:hint="eastAsia" w:ascii="宋体" w:hAnsi="宋体" w:eastAsia="宋体" w:cs="Times New Roman"/>
          <w:color w:val="000000" w:themeColor="text1"/>
          <w:kern w:val="0"/>
          <w:szCs w:val="21"/>
          <w:highlight w:val="none"/>
          <w:lang w:val="en-US" w:eastAsia="zh-CN"/>
        </w:rPr>
        <w:t>1、招标人将在中国招标投标公共服务平台和（www.cqiic.com）上公示中选候选人，比选后由竞选人自行登录网站查询。</w:t>
      </w:r>
    </w:p>
    <w:p>
      <w:pPr>
        <w:pStyle w:val="2"/>
        <w:ind w:firstLine="420" w:firstLineChars="200"/>
        <w:rPr>
          <w:rFonts w:hint="eastAsia" w:ascii="宋体" w:hAnsi="宋体" w:eastAsia="宋体" w:cs="Times New Roman"/>
          <w:b w:val="0"/>
          <w:bCs w:val="0"/>
          <w:color w:val="000000" w:themeColor="text1"/>
          <w:kern w:val="2"/>
          <w:sz w:val="21"/>
          <w:szCs w:val="21"/>
          <w:highlight w:val="none"/>
          <w:lang w:val="en-US" w:eastAsia="zh-CN" w:bidi="ar-SA"/>
        </w:rPr>
      </w:pPr>
      <w:r>
        <w:rPr>
          <w:rFonts w:hint="eastAsia" w:ascii="宋体" w:hAnsi="宋体" w:eastAsia="宋体" w:cs="Times New Roman"/>
          <w:b w:val="0"/>
          <w:bCs w:val="0"/>
          <w:color w:val="000000" w:themeColor="text1"/>
          <w:kern w:val="0"/>
          <w:sz w:val="21"/>
          <w:szCs w:val="21"/>
          <w:highlight w:val="none"/>
          <w:lang w:val="en-US" w:eastAsia="zh-CN" w:bidi="ar-SA"/>
        </w:rPr>
        <w:t>2、国有资金占控股或主导地位的依法必须招标的项目，招标人应当确定排名第一的中标候选人为中标人。排名第一的中标候选人放弃中标或因不可抗力不能履行合同或不按照招标文件要求提交履约保证金（如果有）或未在收到招标人或招标代</w:t>
      </w:r>
      <w:r>
        <w:rPr>
          <w:rFonts w:hint="eastAsia" w:ascii="宋体" w:hAnsi="宋体" w:eastAsia="宋体" w:cs="Times New Roman"/>
          <w:b w:val="0"/>
          <w:bCs w:val="0"/>
          <w:color w:val="000000" w:themeColor="text1"/>
          <w:kern w:val="2"/>
          <w:sz w:val="21"/>
          <w:szCs w:val="21"/>
          <w:highlight w:val="none"/>
          <w:lang w:val="en-US" w:eastAsia="zh-CN" w:bidi="ar-SA"/>
        </w:rPr>
        <w:t>理机构通知其领取中标通知书的3个工作日内领取中标通知书或被查实存在影响中标结果的违法行为等情形，不符合中标条件的，招标人可以按照评标委员会提出的中标候选人排序名单依次确定其它中标候选人为中标人，也可以重新招标。</w:t>
      </w:r>
    </w:p>
    <w:p>
      <w:pPr>
        <w:pStyle w:val="2"/>
        <w:ind w:firstLine="420" w:firstLineChars="200"/>
        <w:rPr>
          <w:rFonts w:hint="eastAsia" w:ascii="宋体" w:hAnsi="宋体" w:eastAsia="宋体" w:cs="Times New Roman"/>
          <w:b w:val="0"/>
          <w:bCs w:val="0"/>
          <w:color w:val="000000" w:themeColor="text1"/>
          <w:kern w:val="2"/>
          <w:sz w:val="21"/>
          <w:szCs w:val="21"/>
          <w:highlight w:val="none"/>
          <w:lang w:val="en-US" w:eastAsia="zh-CN" w:bidi="ar-SA"/>
        </w:rPr>
      </w:pPr>
      <w:r>
        <w:rPr>
          <w:rFonts w:hint="eastAsia" w:ascii="宋体" w:hAnsi="宋体" w:eastAsia="宋体" w:cs="Times New Roman"/>
          <w:b w:val="0"/>
          <w:bCs w:val="0"/>
          <w:color w:val="000000" w:themeColor="text1"/>
          <w:kern w:val="2"/>
          <w:sz w:val="21"/>
          <w:szCs w:val="21"/>
          <w:highlight w:val="none"/>
          <w:lang w:val="en-US" w:eastAsia="zh-CN" w:bidi="ar-SA"/>
        </w:rPr>
        <w:t>3、比选结果公示结束后无异议，招标人应当在确定中选人后5日内发出成交通知书；中选人应在收到招标人或招标代理机构通知其领取成交通知书的3个工作日内领取。</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八</w:t>
      </w:r>
      <w:r>
        <w:rPr>
          <w:rFonts w:ascii="宋体" w:hAnsi="宋体" w:eastAsia="宋体" w:cs="Times New Roman"/>
          <w:b/>
          <w:bCs/>
          <w:color w:val="000000" w:themeColor="text1"/>
          <w:szCs w:val="21"/>
          <w:highlight w:val="none"/>
        </w:rPr>
        <w:t>、签订</w:t>
      </w:r>
      <w:bookmarkEnd w:id="25"/>
      <w:r>
        <w:rPr>
          <w:rFonts w:ascii="宋体" w:hAnsi="宋体" w:eastAsia="宋体" w:cs="Times New Roman"/>
          <w:b/>
          <w:bCs/>
          <w:color w:val="000000" w:themeColor="text1"/>
          <w:szCs w:val="21"/>
          <w:highlight w:val="none"/>
        </w:rPr>
        <w:t>合同</w:t>
      </w:r>
      <w:bookmarkEnd w:id="26"/>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w:t>
      </w:r>
      <w:r>
        <w:rPr>
          <w:rFonts w:hint="eastAsia" w:ascii="宋体" w:hAnsi="宋体" w:eastAsia="宋体" w:cs="Times New Roman"/>
          <w:color w:val="000000" w:themeColor="text1"/>
          <w:szCs w:val="21"/>
          <w:highlight w:val="none"/>
        </w:rPr>
        <w:t>中选人</w:t>
      </w:r>
      <w:r>
        <w:rPr>
          <w:rFonts w:ascii="宋体" w:hAnsi="宋体" w:eastAsia="宋体" w:cs="Times New Roman"/>
          <w:color w:val="000000" w:themeColor="text1"/>
          <w:szCs w:val="21"/>
          <w:highlight w:val="none"/>
        </w:rPr>
        <w:t>按成交通知书指定时间、地点与招标人签订合同。</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2、竞争性比选文件、</w:t>
      </w:r>
      <w:r>
        <w:rPr>
          <w:rFonts w:hint="eastAsia" w:ascii="宋体" w:hAnsi="宋体" w:eastAsia="宋体" w:cs="Times New Roman"/>
          <w:color w:val="000000" w:themeColor="text1"/>
          <w:szCs w:val="21"/>
          <w:highlight w:val="none"/>
        </w:rPr>
        <w:t>中选人</w:t>
      </w:r>
      <w:r>
        <w:rPr>
          <w:rFonts w:ascii="宋体" w:hAnsi="宋体" w:eastAsia="宋体" w:cs="Times New Roman"/>
          <w:color w:val="000000" w:themeColor="text1"/>
          <w:szCs w:val="21"/>
          <w:highlight w:val="none"/>
        </w:rPr>
        <w:t>的竞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文件及有效承诺文件等，均为签订合同的依据。</w:t>
      </w:r>
    </w:p>
    <w:p>
      <w:pPr>
        <w:spacing w:line="400" w:lineRule="exact"/>
        <w:ind w:right="21" w:rightChars="10"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3、如</w:t>
      </w:r>
      <w:r>
        <w:rPr>
          <w:rFonts w:hint="eastAsia" w:ascii="宋体" w:hAnsi="宋体" w:eastAsia="宋体" w:cs="Times New Roman"/>
          <w:color w:val="000000" w:themeColor="text1"/>
          <w:szCs w:val="21"/>
          <w:highlight w:val="none"/>
        </w:rPr>
        <w:t>中选人</w:t>
      </w:r>
      <w:r>
        <w:rPr>
          <w:rFonts w:ascii="宋体" w:hAnsi="宋体" w:eastAsia="宋体" w:cs="Times New Roman"/>
          <w:color w:val="000000" w:themeColor="text1"/>
          <w:szCs w:val="21"/>
          <w:highlight w:val="none"/>
        </w:rPr>
        <w:t>放弃中</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项目或在签订合同时改变中</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状态，将取消其中</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资格</w:t>
      </w:r>
      <w:r>
        <w:rPr>
          <w:rFonts w:hint="eastAsia" w:ascii="宋体" w:hAnsi="宋体" w:eastAsia="宋体" w:cs="Times New Roman"/>
          <w:color w:val="000000" w:themeColor="text1"/>
          <w:szCs w:val="21"/>
          <w:highlight w:val="none"/>
        </w:rPr>
        <w:t>，没收其竞选保证金</w:t>
      </w:r>
      <w:r>
        <w:rPr>
          <w:rFonts w:ascii="宋体" w:hAnsi="宋体" w:eastAsia="宋体" w:cs="Times New Roman"/>
          <w:color w:val="000000" w:themeColor="text1"/>
          <w:szCs w:val="21"/>
          <w:highlight w:val="none"/>
        </w:rPr>
        <w:t>。</w:t>
      </w:r>
    </w:p>
    <w:p>
      <w:pPr>
        <w:spacing w:line="400" w:lineRule="exact"/>
        <w:ind w:right="21" w:rightChars="10"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4、中选人须在收到成交通知书之日</w:t>
      </w:r>
      <w:r>
        <w:rPr>
          <w:rFonts w:hint="eastAsia" w:ascii="宋体" w:hAnsi="宋体" w:eastAsia="宋体" w:cs="Times New Roman"/>
          <w:color w:val="000000" w:themeColor="text1"/>
          <w:szCs w:val="21"/>
          <w:highlight w:val="none"/>
          <w:lang w:eastAsia="zh-CN"/>
        </w:rPr>
        <w:t>后</w:t>
      </w:r>
      <w:r>
        <w:rPr>
          <w:rFonts w:hint="eastAsia" w:ascii="宋体" w:hAnsi="宋体" w:eastAsia="宋体" w:cs="Times New Roman"/>
          <w:color w:val="000000" w:themeColor="text1"/>
          <w:szCs w:val="21"/>
          <w:highlight w:val="none"/>
        </w:rPr>
        <w:t>与招标人签订合同。不签订合同的视为放弃中选权利，或因不可抗力不能履行合同的，或经查实存在违法行为骗取中选的，均取消其中选资格并没收其竞选保证金。招标人可以按第二、第三候选人的顺序依次替补确定中选人并签订合同。</w:t>
      </w:r>
    </w:p>
    <w:p>
      <w:pPr>
        <w:keepNext/>
        <w:keepLines/>
        <w:spacing w:line="400" w:lineRule="exact"/>
        <w:ind w:firstLine="422" w:firstLineChars="200"/>
        <w:jc w:val="left"/>
        <w:outlineLvl w:val="1"/>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九、其他补充</w:t>
      </w:r>
    </w:p>
    <w:p>
      <w:pPr>
        <w:snapToGrid w:val="0"/>
        <w:spacing w:line="380" w:lineRule="exact"/>
        <w:ind w:firstLine="480" w:firstLineChars="200"/>
        <w:rPr>
          <w:rFonts w:hint="eastAsia" w:ascii="宋体" w:hAnsi="宋体"/>
          <w:color w:val="000000" w:themeColor="text1"/>
          <w:sz w:val="24"/>
          <w:szCs w:val="24"/>
          <w:highlight w:val="none"/>
        </w:rPr>
      </w:pPr>
      <w:r>
        <w:rPr>
          <w:rFonts w:hint="eastAsia" w:ascii="宋体" w:hAnsi="宋体"/>
          <w:color w:val="000000" w:themeColor="text1"/>
          <w:sz w:val="24"/>
          <w:szCs w:val="24"/>
          <w:highlight w:val="none"/>
          <w:lang w:eastAsia="zh-CN"/>
        </w:rPr>
        <w:t>（一）</w:t>
      </w:r>
      <w:r>
        <w:rPr>
          <w:rFonts w:hint="eastAsia" w:ascii="宋体" w:hAnsi="宋体"/>
          <w:color w:val="000000" w:themeColor="text1"/>
          <w:sz w:val="24"/>
          <w:szCs w:val="24"/>
          <w:highlight w:val="none"/>
        </w:rPr>
        <w:t>不再招标</w:t>
      </w:r>
    </w:p>
    <w:p>
      <w:pPr>
        <w:snapToGrid w:val="0"/>
        <w:spacing w:line="380" w:lineRule="exact"/>
        <w:ind w:firstLine="360" w:firstLineChars="150"/>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（1）</w:t>
      </w:r>
      <w:r>
        <w:rPr>
          <w:rFonts w:hint="eastAsia" w:ascii="宋体" w:hAnsi="宋体"/>
          <w:color w:val="000000" w:themeColor="text1"/>
          <w:sz w:val="24"/>
          <w:szCs w:val="24"/>
          <w:highlight w:val="none"/>
          <w:lang w:eastAsia="zh-CN"/>
        </w:rPr>
        <w:t>本项目为二次招标，</w:t>
      </w:r>
      <w:r>
        <w:rPr>
          <w:rFonts w:hint="eastAsia" w:ascii="宋体" w:hAnsi="宋体"/>
          <w:color w:val="000000" w:themeColor="text1"/>
          <w:sz w:val="24"/>
          <w:szCs w:val="24"/>
          <w:highlight w:val="none"/>
        </w:rPr>
        <w:t>重新招标后，投标人仍少于3家，按法定程序开标和评标，确定中标人。</w:t>
      </w:r>
    </w:p>
    <w:p>
      <w:pPr>
        <w:snapToGrid w:val="0"/>
        <w:spacing w:line="380" w:lineRule="exact"/>
        <w:ind w:firstLine="360" w:firstLineChars="150"/>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（2）重新招标经评审无合格投标人，属于审批或核准项目的，报经原审批或核准部门批准可以不再进行招标；其它项目，招标人可以自行决定不再招标。</w:t>
      </w:r>
    </w:p>
    <w:p>
      <w:pPr>
        <w:pStyle w:val="2"/>
        <w:spacing w:before="0" w:after="0" w:line="380" w:lineRule="exact"/>
        <w:ind w:firstLine="480" w:firstLineChars="200"/>
        <w:rPr>
          <w:rFonts w:hint="eastAsia" w:ascii="宋体" w:hAnsi="宋体" w:eastAsia="宋体" w:cs="黑体"/>
          <w:b w:val="0"/>
          <w:bCs w:val="0"/>
          <w:color w:val="000000" w:themeColor="text1"/>
          <w:kern w:val="2"/>
          <w:sz w:val="24"/>
          <w:szCs w:val="24"/>
          <w:highlight w:val="none"/>
          <w:lang w:val="en-US" w:eastAsia="zh-CN" w:bidi="ar-SA"/>
        </w:rPr>
      </w:pPr>
      <w:r>
        <w:rPr>
          <w:rFonts w:hint="eastAsia" w:ascii="宋体" w:hAnsi="宋体" w:eastAsia="宋体" w:cs="黑体"/>
          <w:b w:val="0"/>
          <w:bCs w:val="0"/>
          <w:color w:val="000000" w:themeColor="text1"/>
          <w:kern w:val="2"/>
          <w:sz w:val="24"/>
          <w:szCs w:val="24"/>
          <w:highlight w:val="none"/>
          <w:lang w:val="en-US" w:eastAsia="zh-CN" w:bidi="ar-SA"/>
        </w:rPr>
        <w:t>（二）关于质疑和投诉</w:t>
      </w:r>
    </w:p>
    <w:p>
      <w:pPr>
        <w:keepNext/>
        <w:keepLines/>
        <w:spacing w:line="400" w:lineRule="exact"/>
        <w:ind w:firstLine="480" w:firstLineChars="200"/>
        <w:jc w:val="both"/>
        <w:outlineLvl w:val="1"/>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如有供应商对成交结果提出质疑的，应在评审结果公示期内向采购人或采购代理机构以书面形式提出并须同时提交佐证资料，提供要素不齐全或逾期送达的质疑，不予受理。采购人在质疑处理完毕后发出成交通知书。</w:t>
      </w:r>
    </w:p>
    <w:p>
      <w:pPr>
        <w:pStyle w:val="2"/>
        <w:spacing w:before="0" w:after="0" w:line="380" w:lineRule="exact"/>
        <w:ind w:firstLine="480" w:firstLineChars="200"/>
        <w:jc w:val="both"/>
        <w:rPr>
          <w:rFonts w:ascii="宋体" w:hAnsi="宋体"/>
          <w:b w:val="0"/>
          <w:bCs w:val="0"/>
          <w:color w:val="000000" w:themeColor="text1"/>
          <w:sz w:val="24"/>
          <w:szCs w:val="24"/>
          <w:highlight w:val="none"/>
        </w:rPr>
      </w:pPr>
      <w:r>
        <w:rPr>
          <w:rFonts w:hint="eastAsia" w:ascii="宋体" w:hAnsi="宋体" w:cs="宋体"/>
          <w:b w:val="0"/>
          <w:bCs w:val="0"/>
          <w:color w:val="000000" w:themeColor="text1"/>
          <w:sz w:val="24"/>
          <w:szCs w:val="24"/>
          <w:highlight w:val="none"/>
          <w:lang w:eastAsia="zh-CN"/>
        </w:rPr>
        <w:t>（三）</w:t>
      </w:r>
      <w:r>
        <w:rPr>
          <w:rFonts w:hint="eastAsia" w:ascii="宋体" w:hAnsi="宋体" w:cs="宋体"/>
          <w:b w:val="0"/>
          <w:bCs w:val="0"/>
          <w:color w:val="000000" w:themeColor="text1"/>
          <w:sz w:val="24"/>
          <w:szCs w:val="24"/>
          <w:highlight w:val="none"/>
        </w:rPr>
        <w:t>竞标有关规定</w:t>
      </w:r>
    </w:p>
    <w:p>
      <w:pPr>
        <w:snapToGrid w:val="0"/>
        <w:spacing w:line="380" w:lineRule="exact"/>
        <w:ind w:firstLine="480" w:firstLineChars="200"/>
        <w:rPr>
          <w:rFonts w:ascii="宋体" w:hAnsi="宋体"/>
          <w:color w:val="000000" w:themeColor="text1"/>
          <w:sz w:val="24"/>
          <w:szCs w:val="24"/>
          <w:highlight w:val="none"/>
        </w:rPr>
      </w:pPr>
      <w:r>
        <w:rPr>
          <w:rFonts w:hint="eastAsia" w:ascii="宋体" w:hAnsi="宋体" w:cs="宋体"/>
          <w:color w:val="000000" w:themeColor="text1"/>
          <w:sz w:val="24"/>
          <w:szCs w:val="24"/>
          <w:highlight w:val="none"/>
          <w:lang w:val="en-US" w:eastAsia="zh-CN"/>
        </w:rPr>
        <w:t>1、竞选</w:t>
      </w:r>
      <w:r>
        <w:rPr>
          <w:rFonts w:hint="eastAsia" w:ascii="宋体" w:hAnsi="宋体" w:cs="宋体"/>
          <w:color w:val="000000" w:themeColor="text1"/>
          <w:sz w:val="24"/>
          <w:szCs w:val="24"/>
          <w:highlight w:val="none"/>
        </w:rPr>
        <w:t>费用：无论</w:t>
      </w:r>
      <w:r>
        <w:rPr>
          <w:rFonts w:hint="eastAsia" w:ascii="宋体" w:hAnsi="宋体" w:cs="宋体"/>
          <w:color w:val="000000" w:themeColor="text1"/>
          <w:sz w:val="24"/>
          <w:szCs w:val="24"/>
          <w:highlight w:val="none"/>
          <w:lang w:eastAsia="zh-CN"/>
        </w:rPr>
        <w:t>比选</w:t>
      </w:r>
      <w:r>
        <w:rPr>
          <w:rFonts w:hint="eastAsia" w:ascii="宋体" w:hAnsi="宋体" w:cs="宋体"/>
          <w:color w:val="000000" w:themeColor="text1"/>
          <w:sz w:val="24"/>
          <w:szCs w:val="24"/>
          <w:highlight w:val="none"/>
        </w:rPr>
        <w:t>结果如何，供应商参与本项目</w:t>
      </w:r>
      <w:r>
        <w:rPr>
          <w:rFonts w:hint="eastAsia" w:ascii="宋体" w:hAnsi="宋体" w:cs="宋体"/>
          <w:color w:val="000000" w:themeColor="text1"/>
          <w:sz w:val="24"/>
          <w:szCs w:val="24"/>
          <w:highlight w:val="none"/>
          <w:lang w:eastAsia="zh-CN"/>
        </w:rPr>
        <w:t>比选</w:t>
      </w:r>
      <w:r>
        <w:rPr>
          <w:rFonts w:hint="eastAsia" w:ascii="宋体" w:hAnsi="宋体" w:cs="宋体"/>
          <w:color w:val="000000" w:themeColor="text1"/>
          <w:sz w:val="24"/>
          <w:szCs w:val="24"/>
          <w:highlight w:val="none"/>
        </w:rPr>
        <w:t>的所有费用均应由供应商自行承担。</w:t>
      </w:r>
    </w:p>
    <w:p>
      <w:pPr>
        <w:keepNext/>
        <w:keepLines/>
        <w:spacing w:line="400" w:lineRule="exact"/>
        <w:ind w:firstLine="482" w:firstLineChars="200"/>
        <w:jc w:val="both"/>
        <w:outlineLvl w:val="1"/>
        <w:rPr>
          <w:rFonts w:hint="eastAsia"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lang w:val="en-US" w:eastAsia="zh-CN"/>
        </w:rPr>
        <w:t>2、</w:t>
      </w:r>
      <w:r>
        <w:rPr>
          <w:rFonts w:hint="eastAsia" w:ascii="宋体" w:hAnsi="宋体" w:cs="宋体"/>
          <w:b/>
          <w:bCs/>
          <w:color w:val="000000" w:themeColor="text1"/>
          <w:sz w:val="24"/>
          <w:szCs w:val="24"/>
          <w:highlight w:val="none"/>
        </w:rPr>
        <w:t>谈判</w:t>
      </w:r>
      <w:r>
        <w:rPr>
          <w:rFonts w:hint="eastAsia" w:ascii="宋体" w:hAnsi="宋体" w:cs="宋体"/>
          <w:b/>
          <w:bCs/>
          <w:color w:val="000000" w:themeColor="text1"/>
          <w:sz w:val="24"/>
          <w:szCs w:val="24"/>
          <w:highlight w:val="none"/>
          <w:lang w:eastAsia="zh-CN"/>
        </w:rPr>
        <w:t>后的</w:t>
      </w:r>
      <w:r>
        <w:rPr>
          <w:rFonts w:hint="eastAsia" w:ascii="宋体" w:hAnsi="宋体" w:cs="宋体"/>
          <w:b/>
          <w:bCs/>
          <w:color w:val="000000" w:themeColor="text1"/>
          <w:sz w:val="24"/>
          <w:szCs w:val="24"/>
          <w:highlight w:val="none"/>
        </w:rPr>
        <w:t>第二次报价（最终报价），除供应商特别说明外，第二次报价（最终报价）的</w:t>
      </w:r>
      <w:r>
        <w:rPr>
          <w:rFonts w:hint="eastAsia" w:ascii="宋体" w:hAnsi="宋体" w:cs="宋体"/>
          <w:b/>
          <w:bCs/>
          <w:color w:val="000000" w:themeColor="text1"/>
          <w:sz w:val="24"/>
          <w:szCs w:val="24"/>
          <w:highlight w:val="none"/>
          <w:lang w:eastAsia="zh-CN"/>
        </w:rPr>
        <w:t>所有</w:t>
      </w:r>
      <w:r>
        <w:rPr>
          <w:rFonts w:hint="eastAsia" w:ascii="宋体" w:hAnsi="宋体" w:cs="宋体"/>
          <w:b/>
          <w:bCs/>
          <w:color w:val="000000" w:themeColor="text1"/>
          <w:sz w:val="24"/>
          <w:szCs w:val="24"/>
          <w:highlight w:val="none"/>
        </w:rPr>
        <w:t>单价按第二次报价（最终报价）总价与第一次报价总价的比例作相应浮动。</w:t>
      </w:r>
    </w:p>
    <w:p>
      <w:pPr>
        <w:keepNext/>
        <w:keepLines/>
        <w:spacing w:line="400" w:lineRule="exact"/>
        <w:ind w:firstLine="482" w:firstLineChars="200"/>
        <w:jc w:val="both"/>
        <w:outlineLvl w:val="1"/>
        <w:rPr>
          <w:rFonts w:ascii="宋体" w:hAnsi="宋体" w:eastAsia="宋体" w:cs="Times New Roman"/>
          <w:b/>
          <w:bCs/>
          <w:color w:val="000000" w:themeColor="text1"/>
          <w:sz w:val="28"/>
          <w:szCs w:val="28"/>
          <w:highlight w:val="none"/>
        </w:rPr>
      </w:pPr>
      <w:r>
        <w:rPr>
          <w:rFonts w:hint="eastAsia" w:ascii="宋体" w:hAnsi="宋体" w:eastAsia="宋体" w:cs="宋体"/>
          <w:b/>
          <w:bCs/>
          <w:color w:val="000000" w:themeColor="text1"/>
          <w:sz w:val="24"/>
          <w:szCs w:val="24"/>
          <w:highlight w:val="none"/>
          <w:lang w:val="en-US" w:eastAsia="zh-CN"/>
        </w:rPr>
        <w:t>3、本项目的拟采购量仅供竞选人报价时估算费用使用，非招标人承诺的实际采购量，最终结算金额以实际发生数量为准。</w:t>
      </w:r>
      <w:r>
        <w:rPr>
          <w:rFonts w:ascii="宋体" w:hAnsi="宋体" w:eastAsia="宋体" w:cs="Times New Roman"/>
          <w:b/>
          <w:bCs/>
          <w:color w:val="000000" w:themeColor="text1"/>
          <w:szCs w:val="21"/>
          <w:highlight w:val="none"/>
        </w:rPr>
        <w:br w:type="page"/>
      </w:r>
      <w:bookmarkStart w:id="27" w:name="_Toc414626005"/>
      <w:bookmarkStart w:id="28" w:name="_Toc173905225"/>
    </w:p>
    <w:bookmarkEnd w:id="27"/>
    <w:bookmarkEnd w:id="28"/>
    <w:p>
      <w:pPr>
        <w:keepNext/>
        <w:keepLines/>
        <w:spacing w:line="400" w:lineRule="exact"/>
        <w:jc w:val="center"/>
        <w:outlineLvl w:val="1"/>
        <w:rPr>
          <w:rFonts w:ascii="宋体" w:hAnsi="宋体" w:eastAsia="宋体" w:cs="Times New Roman"/>
          <w:b/>
          <w:bCs/>
          <w:color w:val="000000" w:themeColor="text1"/>
          <w:sz w:val="28"/>
          <w:szCs w:val="28"/>
          <w:highlight w:val="none"/>
        </w:rPr>
      </w:pPr>
      <w:bookmarkStart w:id="29" w:name="_Toc173905226"/>
      <w:bookmarkStart w:id="30" w:name="_Toc172692955"/>
      <w:bookmarkStart w:id="31" w:name="_Toc12789058"/>
      <w:r>
        <w:rPr>
          <w:rFonts w:ascii="宋体" w:hAnsi="宋体" w:eastAsia="宋体" w:cs="Times New Roman"/>
          <w:b/>
          <w:bCs/>
          <w:color w:val="000000" w:themeColor="text1"/>
          <w:sz w:val="28"/>
          <w:szCs w:val="28"/>
          <w:highlight w:val="none"/>
        </w:rPr>
        <w:t>第</w:t>
      </w:r>
      <w:r>
        <w:rPr>
          <w:rFonts w:hint="eastAsia" w:ascii="宋体" w:hAnsi="宋体" w:eastAsia="宋体" w:cs="Times New Roman"/>
          <w:b/>
          <w:bCs/>
          <w:color w:val="000000" w:themeColor="text1"/>
          <w:sz w:val="28"/>
          <w:szCs w:val="28"/>
          <w:highlight w:val="none"/>
        </w:rPr>
        <w:t>三</w:t>
      </w:r>
      <w:r>
        <w:rPr>
          <w:rFonts w:ascii="宋体" w:hAnsi="宋体" w:eastAsia="宋体" w:cs="Times New Roman"/>
          <w:b/>
          <w:bCs/>
          <w:color w:val="000000" w:themeColor="text1"/>
          <w:sz w:val="28"/>
          <w:szCs w:val="28"/>
          <w:highlight w:val="none"/>
        </w:rPr>
        <w:t xml:space="preserve">篇  </w:t>
      </w:r>
      <w:r>
        <w:rPr>
          <w:rFonts w:hint="eastAsia" w:ascii="宋体" w:hAnsi="宋体" w:eastAsia="宋体" w:cs="Times New Roman"/>
          <w:b/>
          <w:bCs/>
          <w:color w:val="000000" w:themeColor="text1"/>
          <w:sz w:val="28"/>
          <w:szCs w:val="28"/>
          <w:highlight w:val="none"/>
        </w:rPr>
        <w:t>商务需求</w:t>
      </w:r>
    </w:p>
    <w:p>
      <w:pPr>
        <w:keepNext/>
        <w:keepLines/>
        <w:spacing w:line="400" w:lineRule="exact"/>
        <w:jc w:val="center"/>
        <w:outlineLvl w:val="1"/>
        <w:rPr>
          <w:rFonts w:ascii="Arial" w:hAnsi="Arial" w:eastAsia="黑体" w:cs="Times New Roman"/>
          <w:b/>
          <w:bCs/>
          <w:color w:val="000000" w:themeColor="text1"/>
          <w:sz w:val="32"/>
          <w:szCs w:val="32"/>
          <w:highlight w:val="none"/>
        </w:rPr>
      </w:pPr>
    </w:p>
    <w:p>
      <w:pPr>
        <w:spacing w:line="360" w:lineRule="auto"/>
        <w:jc w:val="center"/>
        <w:rPr>
          <w:rFonts w:ascii="宋体" w:hAnsi="宋体" w:eastAsia="宋体" w:cs="Times New Roman"/>
          <w:b/>
          <w:color w:val="000000" w:themeColor="text1"/>
          <w:szCs w:val="21"/>
          <w:highlight w:val="none"/>
        </w:rPr>
      </w:pPr>
    </w:p>
    <w:tbl>
      <w:tblPr>
        <w:tblStyle w:val="48"/>
        <w:tblW w:w="945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vAlign w:val="top"/>
          </w:tcPr>
          <w:p>
            <w:pPr>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序号</w:t>
            </w:r>
          </w:p>
        </w:tc>
        <w:tc>
          <w:tcPr>
            <w:tcW w:w="8883" w:type="dxa"/>
            <w:vAlign w:val="top"/>
          </w:tcPr>
          <w:p>
            <w:pPr>
              <w:spacing w:line="480" w:lineRule="auto"/>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商务符合性要求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vAlign w:val="top"/>
          </w:tcPr>
          <w:p>
            <w:pPr>
              <w:spacing w:line="480" w:lineRule="auto"/>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w:t>
            </w:r>
          </w:p>
        </w:tc>
        <w:tc>
          <w:tcPr>
            <w:tcW w:w="8883" w:type="dxa"/>
            <w:vAlign w:val="top"/>
          </w:tcPr>
          <w:p>
            <w:pPr>
              <w:adjustRightInd w:val="0"/>
              <w:snapToGrid w:val="0"/>
              <w:spacing w:line="440" w:lineRule="exact"/>
              <w:rPr>
                <w:rFonts w:ascii="宋体" w:hAnsi="宋体" w:eastAsia="宋体" w:cs="MingLiU"/>
                <w:snapToGrid w:val="0"/>
                <w:color w:val="000000" w:themeColor="text1"/>
                <w:kern w:val="0"/>
                <w:szCs w:val="21"/>
                <w:highlight w:val="none"/>
              </w:rPr>
            </w:pPr>
            <w:r>
              <w:rPr>
                <w:rFonts w:hint="eastAsia" w:ascii="DLRIFU+ËÎÌå" w:hAnsi="DLRIFU+ËÎÌå" w:cs="DLRIFU+ËÎÌå"/>
                <w:color w:val="000000" w:themeColor="text1"/>
                <w:highlight w:val="none"/>
                <w:lang w:eastAsia="zh-CN"/>
              </w:rPr>
              <w:t>服务要求：航次修理，要能满足船舶营运的需要（时间要求和设备的正常运行要求）；施工人员要求相应的证书证件（主要是动火作业的焊工证等）；施工现场厂方要有负责人；有动火作业，必须提前完善相关程序和手续，符合动火条件，方能动火；施工地点在船舶停靠的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567" w:type="dxa"/>
            <w:vAlign w:val="center"/>
          </w:tcPr>
          <w:p>
            <w:pPr>
              <w:spacing w:line="480" w:lineRule="auto"/>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w:t>
            </w:r>
          </w:p>
        </w:tc>
        <w:tc>
          <w:tcPr>
            <w:tcW w:w="8883" w:type="dxa"/>
            <w:vAlign w:val="center"/>
          </w:tcPr>
          <w:p>
            <w:pPr>
              <w:autoSpaceDE w:val="0"/>
              <w:autoSpaceDN w:val="0"/>
              <w:adjustRightInd w:val="0"/>
              <w:snapToGrid w:val="0"/>
              <w:spacing w:line="360" w:lineRule="auto"/>
              <w:jc w:val="both"/>
              <w:rPr>
                <w:rFonts w:ascii="宋体" w:hAnsi="宋体" w:eastAsia="宋体" w:cs="MingLiU"/>
                <w:snapToGrid w:val="0"/>
                <w:color w:val="000000" w:themeColor="text1"/>
                <w:kern w:val="0"/>
                <w:szCs w:val="21"/>
                <w:highlight w:val="none"/>
              </w:rPr>
            </w:pPr>
            <w:r>
              <w:rPr>
                <w:rFonts w:hint="eastAsia" w:ascii="宋体" w:hAnsi="宋体" w:eastAsia="宋体" w:cs="MingLiU"/>
                <w:snapToGrid w:val="0"/>
                <w:color w:val="000000" w:themeColor="text1"/>
                <w:kern w:val="0"/>
                <w:szCs w:val="21"/>
                <w:highlight w:val="none"/>
              </w:rPr>
              <w:t>服务期限：</w:t>
            </w:r>
            <w:r>
              <w:rPr>
                <w:rFonts w:hint="eastAsia" w:ascii="宋体" w:hAnsi="宋体" w:eastAsia="宋体" w:cs="MingLiU"/>
                <w:snapToGrid w:val="0"/>
                <w:color w:val="000000" w:themeColor="text1"/>
                <w:kern w:val="0"/>
                <w:szCs w:val="21"/>
                <w:highlight w:val="none"/>
                <w:lang w:val="en-US" w:eastAsia="zh-CN"/>
              </w:rPr>
              <w:t xml:space="preserve"> </w:t>
            </w:r>
            <w:r>
              <w:rPr>
                <w:rFonts w:ascii="宋体" w:hAnsi="宋体" w:eastAsia="宋体" w:cs="Times New Roman"/>
                <w:color w:val="000000" w:themeColor="text1"/>
                <w:kern w:val="0"/>
                <w:szCs w:val="21"/>
                <w:highlight w:val="none"/>
              </w:rPr>
              <w:t>符合第</w:t>
            </w:r>
            <w:r>
              <w:rPr>
                <w:rFonts w:hint="eastAsia" w:ascii="宋体" w:hAnsi="宋体" w:eastAsia="宋体" w:cs="Times New Roman"/>
                <w:color w:val="000000" w:themeColor="text1"/>
                <w:kern w:val="0"/>
                <w:szCs w:val="21"/>
                <w:highlight w:val="none"/>
              </w:rPr>
              <w:t>一篇竞争性比选邀请书</w:t>
            </w:r>
            <w:r>
              <w:rPr>
                <w:rFonts w:hint="eastAsia" w:ascii="宋体" w:hAnsi="宋体" w:cs="Times New Roman"/>
                <w:color w:val="000000" w:themeColor="text1"/>
                <w:kern w:val="0"/>
                <w:szCs w:val="21"/>
                <w:highlight w:val="none"/>
                <w:lang w:eastAsia="zh-CN"/>
              </w:rPr>
              <w:t>中相关</w:t>
            </w:r>
            <w:r>
              <w:rPr>
                <w:rFonts w:ascii="宋体" w:hAnsi="宋体" w:eastAsia="宋体" w:cs="Times New Roman"/>
                <w:color w:val="000000" w:themeColor="text1"/>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vAlign w:val="top"/>
          </w:tcPr>
          <w:p>
            <w:pPr>
              <w:spacing w:line="480" w:lineRule="auto"/>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3</w:t>
            </w:r>
          </w:p>
        </w:tc>
        <w:tc>
          <w:tcPr>
            <w:tcW w:w="8883" w:type="dxa"/>
            <w:vAlign w:val="center"/>
          </w:tcPr>
          <w:p>
            <w:pPr>
              <w:spacing w:line="360" w:lineRule="auto"/>
              <w:rPr>
                <w:rFonts w:ascii="宋体" w:hAnsi="宋体" w:eastAsia="宋体" w:cs="MingLiU"/>
                <w:snapToGrid w:val="0"/>
                <w:color w:val="000000" w:themeColor="text1"/>
                <w:kern w:val="0"/>
                <w:szCs w:val="21"/>
                <w:highlight w:val="none"/>
              </w:rPr>
            </w:pPr>
            <w:r>
              <w:rPr>
                <w:rFonts w:hint="eastAsia" w:ascii="宋体" w:hAnsi="宋体" w:eastAsia="宋体" w:cs="Times New Roman"/>
                <w:color w:val="000000" w:themeColor="text1"/>
                <w:szCs w:val="21"/>
                <w:highlight w:val="none"/>
              </w:rPr>
              <w:t>支付</w:t>
            </w:r>
            <w:r>
              <w:rPr>
                <w:rFonts w:hint="eastAsia" w:ascii="宋体" w:hAnsi="宋体" w:eastAsia="宋体" w:cs="Times New Roman"/>
                <w:color w:val="000000" w:themeColor="text1"/>
                <w:szCs w:val="21"/>
                <w:highlight w:val="none"/>
                <w:lang w:eastAsia="zh-CN"/>
              </w:rPr>
              <w:t>方式</w:t>
            </w:r>
            <w:r>
              <w:rPr>
                <w:rFonts w:hint="eastAsia" w:ascii="宋体" w:hAnsi="宋体" w:eastAsia="宋体" w:cs="Times New Roman"/>
                <w:color w:val="000000" w:themeColor="text1"/>
                <w:szCs w:val="21"/>
                <w:highlight w:val="none"/>
              </w:rPr>
              <w:t>：</w:t>
            </w:r>
            <w:r>
              <w:rPr>
                <w:rFonts w:hint="eastAsia" w:ascii="宋体" w:hAnsi="宋体" w:cs="Times New Roman"/>
                <w:color w:val="000000" w:themeColor="text1"/>
                <w:szCs w:val="21"/>
                <w:highlight w:val="none"/>
                <w:lang w:val="en-US" w:eastAsia="zh-CN"/>
              </w:rPr>
              <w:t>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vAlign w:val="top"/>
          </w:tcPr>
          <w:p>
            <w:pPr>
              <w:spacing w:line="480" w:lineRule="auto"/>
              <w:jc w:val="center"/>
              <w:rPr>
                <w:rFonts w:hint="eastAsia" w:ascii="宋体" w:hAnsi="宋体" w:eastAsia="宋体" w:cs="Times New Roman"/>
                <w:color w:val="000000" w:themeColor="text1"/>
                <w:szCs w:val="21"/>
                <w:highlight w:val="none"/>
                <w:lang w:val="en-US" w:eastAsia="zh-CN"/>
              </w:rPr>
            </w:pPr>
            <w:r>
              <w:rPr>
                <w:rFonts w:hint="eastAsia" w:ascii="宋体" w:hAnsi="宋体" w:eastAsia="宋体" w:cs="Times New Roman"/>
                <w:color w:val="000000" w:themeColor="text1"/>
                <w:szCs w:val="21"/>
                <w:highlight w:val="none"/>
                <w:lang w:val="en-US" w:eastAsia="zh-CN"/>
              </w:rPr>
              <w:t>4</w:t>
            </w:r>
          </w:p>
        </w:tc>
        <w:tc>
          <w:tcPr>
            <w:tcW w:w="8883" w:type="dxa"/>
            <w:vAlign w:val="center"/>
          </w:tcPr>
          <w:p>
            <w:pPr>
              <w:pStyle w:val="12"/>
              <w:rPr>
                <w:rFonts w:ascii="Times New Roman" w:hAnsi="Times New Roman"/>
                <w:color w:val="000000" w:themeColor="text1"/>
                <w:szCs w:val="21"/>
                <w:highlight w:val="none"/>
              </w:rPr>
            </w:pPr>
            <w:r>
              <w:rPr>
                <w:rFonts w:ascii="Times New Roman" w:hAnsi="Times New Roman"/>
                <w:color w:val="000000" w:themeColor="text1"/>
                <w:szCs w:val="21"/>
                <w:highlight w:val="none"/>
              </w:rPr>
              <w:t>1、履约担保金额：</w:t>
            </w:r>
            <w:r>
              <w:rPr>
                <w:rFonts w:hint="eastAsia" w:ascii="Times New Roman" w:hAnsi="Times New Roman"/>
                <w:color w:val="000000" w:themeColor="text1"/>
                <w:szCs w:val="21"/>
                <w:highlight w:val="none"/>
              </w:rPr>
              <w:t>合同总金额的</w:t>
            </w:r>
            <w:r>
              <w:rPr>
                <w:rFonts w:hint="eastAsia" w:ascii="Times New Roman" w:hAnsi="Times New Roman"/>
                <w:color w:val="000000" w:themeColor="text1"/>
                <w:szCs w:val="21"/>
                <w:highlight w:val="none"/>
                <w:u w:val="single"/>
                <w:lang w:val="en-US" w:eastAsia="zh-CN"/>
              </w:rPr>
              <w:t xml:space="preserve"> 10 </w:t>
            </w:r>
            <w:r>
              <w:rPr>
                <w:rFonts w:ascii="Times New Roman" w:hAnsi="Times New Roman"/>
                <w:color w:val="000000" w:themeColor="text1"/>
                <w:szCs w:val="21"/>
                <w:highlight w:val="none"/>
              </w:rPr>
              <w:t>%</w:t>
            </w:r>
            <w:r>
              <w:rPr>
                <w:rFonts w:hint="eastAsia" w:ascii="Times New Roman" w:hAnsi="Times New Roman"/>
                <w:color w:val="000000" w:themeColor="text1"/>
                <w:szCs w:val="21"/>
                <w:highlight w:val="none"/>
              </w:rPr>
              <w:t>；</w:t>
            </w:r>
          </w:p>
          <w:p>
            <w:pPr>
              <w:pStyle w:val="12"/>
              <w:rPr>
                <w:rFonts w:ascii="Times New Roman" w:hAnsi="Times New Roman"/>
                <w:color w:val="000000" w:themeColor="text1"/>
                <w:szCs w:val="21"/>
                <w:highlight w:val="none"/>
              </w:rPr>
            </w:pPr>
            <w:r>
              <w:rPr>
                <w:rFonts w:ascii="Times New Roman" w:hAnsi="Times New Roman"/>
                <w:color w:val="000000" w:themeColor="text1"/>
                <w:szCs w:val="21"/>
                <w:highlight w:val="none"/>
              </w:rPr>
              <w:t>2、履约担保方式：银行转账支票、银行汇票；</w:t>
            </w:r>
          </w:p>
          <w:p>
            <w:pPr>
              <w:pStyle w:val="12"/>
              <w:rPr>
                <w:rFonts w:ascii="Times New Roman" w:hAnsi="Times New Roman"/>
                <w:color w:val="000000" w:themeColor="text1"/>
                <w:szCs w:val="21"/>
                <w:highlight w:val="none"/>
              </w:rPr>
            </w:pPr>
            <w:r>
              <w:rPr>
                <w:rFonts w:ascii="Times New Roman" w:hAnsi="Times New Roman"/>
                <w:color w:val="000000" w:themeColor="text1"/>
                <w:szCs w:val="21"/>
                <w:highlight w:val="none"/>
              </w:rPr>
              <w:t>3、履约担保提交时间</w:t>
            </w:r>
            <w:r>
              <w:rPr>
                <w:rFonts w:hint="eastAsia" w:ascii="Times New Roman" w:hAnsi="Times New Roman"/>
                <w:color w:val="000000" w:themeColor="text1"/>
                <w:szCs w:val="21"/>
                <w:highlight w:val="none"/>
              </w:rPr>
              <w:t>和账户</w:t>
            </w:r>
            <w:r>
              <w:rPr>
                <w:rFonts w:ascii="Times New Roman" w:hAnsi="Times New Roman"/>
                <w:color w:val="000000" w:themeColor="text1"/>
                <w:szCs w:val="21"/>
                <w:highlight w:val="none"/>
              </w:rPr>
              <w:t>：中标人须</w:t>
            </w:r>
            <w:r>
              <w:rPr>
                <w:rFonts w:hint="eastAsia" w:ascii="Times New Roman" w:hAnsi="Times New Roman"/>
                <w:color w:val="000000" w:themeColor="text1"/>
                <w:szCs w:val="21"/>
                <w:highlight w:val="none"/>
                <w:lang w:eastAsia="zh-CN"/>
              </w:rPr>
              <w:t>在签订合同前</w:t>
            </w:r>
            <w:r>
              <w:rPr>
                <w:rFonts w:hint="eastAsia" w:ascii="Times New Roman" w:hAnsi="Times New Roman"/>
                <w:color w:val="000000" w:themeColor="text1"/>
                <w:szCs w:val="21"/>
                <w:highlight w:val="none"/>
                <w:lang w:val="en-US" w:eastAsia="zh-CN"/>
              </w:rPr>
              <w:t>3日</w:t>
            </w:r>
            <w:r>
              <w:rPr>
                <w:rFonts w:ascii="Times New Roman" w:hAnsi="Times New Roman"/>
                <w:color w:val="000000" w:themeColor="text1"/>
                <w:szCs w:val="21"/>
                <w:highlight w:val="none"/>
              </w:rPr>
              <w:t>内提交</w:t>
            </w:r>
          </w:p>
          <w:p>
            <w:pPr>
              <w:pStyle w:val="12"/>
              <w:rPr>
                <w:rFonts w:ascii="Times New Roman" w:hAnsi="Times New Roman"/>
                <w:color w:val="000000" w:themeColor="text1"/>
                <w:szCs w:val="21"/>
                <w:highlight w:val="none"/>
              </w:rPr>
            </w:pPr>
            <w:r>
              <w:rPr>
                <w:rFonts w:ascii="Times New Roman" w:hAnsi="Times New Roman"/>
                <w:color w:val="000000" w:themeColor="text1"/>
                <w:szCs w:val="21"/>
                <w:highlight w:val="none"/>
              </w:rPr>
              <w:t>（</w:t>
            </w:r>
            <w:r>
              <w:rPr>
                <w:rFonts w:hint="eastAsia" w:ascii="Times New Roman" w:hAnsi="Times New Roman"/>
                <w:color w:val="000000" w:themeColor="text1"/>
                <w:szCs w:val="21"/>
                <w:highlight w:val="none"/>
              </w:rPr>
              <w:t>户名：</w:t>
            </w:r>
            <w:r>
              <w:rPr>
                <w:rFonts w:hint="eastAsia" w:ascii="Times New Roman" w:hAnsi="Times New Roman"/>
                <w:color w:val="000000" w:themeColor="text1"/>
                <w:szCs w:val="21"/>
                <w:highlight w:val="none"/>
                <w:u w:val="single"/>
                <w:lang w:val="en-US" w:eastAsia="zh-CN"/>
              </w:rPr>
              <w:t xml:space="preserve"> 重庆长江黄金游轮有限公司 </w:t>
            </w:r>
            <w:r>
              <w:rPr>
                <w:rFonts w:hint="eastAsia" w:ascii="Times New Roman" w:hAnsi="Times New Roman"/>
                <w:color w:val="000000" w:themeColor="text1"/>
                <w:szCs w:val="21"/>
                <w:highlight w:val="none"/>
                <w:lang w:val="en-US" w:eastAsia="zh-CN"/>
              </w:rPr>
              <w:t xml:space="preserve">   </w:t>
            </w:r>
            <w:r>
              <w:rPr>
                <w:rFonts w:hint="eastAsia" w:ascii="Times New Roman" w:hAnsi="Times New Roman"/>
                <w:color w:val="000000" w:themeColor="text1"/>
                <w:szCs w:val="21"/>
                <w:highlight w:val="none"/>
              </w:rPr>
              <w:t>账号：</w:t>
            </w:r>
            <w:r>
              <w:rPr>
                <w:rFonts w:hint="eastAsia" w:ascii="Times New Roman" w:hAnsi="Times New Roman"/>
                <w:color w:val="000000" w:themeColor="text1"/>
                <w:szCs w:val="21"/>
                <w:highlight w:val="none"/>
                <w:u w:val="single"/>
                <w:lang w:val="en-US" w:eastAsia="zh-CN"/>
              </w:rPr>
              <w:t xml:space="preserve"> 3100021519024633070 </w:t>
            </w:r>
            <w:r>
              <w:rPr>
                <w:rFonts w:hint="eastAsia" w:ascii="Times New Roman" w:hAnsi="Times New Roman"/>
                <w:color w:val="000000" w:themeColor="text1"/>
                <w:szCs w:val="21"/>
                <w:highlight w:val="none"/>
              </w:rPr>
              <w:t xml:space="preserve"> </w:t>
            </w:r>
            <w:r>
              <w:rPr>
                <w:rFonts w:hint="eastAsia" w:ascii="Times New Roman" w:hAnsi="Times New Roman"/>
                <w:color w:val="000000" w:themeColor="text1"/>
                <w:szCs w:val="21"/>
                <w:highlight w:val="none"/>
                <w:lang w:val="en-US" w:eastAsia="zh-CN"/>
              </w:rPr>
              <w:t xml:space="preserve">   </w:t>
            </w:r>
            <w:r>
              <w:rPr>
                <w:rFonts w:hint="eastAsia" w:ascii="Times New Roman" w:hAnsi="Times New Roman"/>
                <w:color w:val="000000" w:themeColor="text1"/>
                <w:szCs w:val="21"/>
                <w:highlight w:val="none"/>
              </w:rPr>
              <w:t>开户行：</w:t>
            </w:r>
            <w:r>
              <w:rPr>
                <w:rFonts w:hint="eastAsia" w:ascii="Times New Roman" w:hAnsi="Times New Roman"/>
                <w:color w:val="000000" w:themeColor="text1"/>
                <w:szCs w:val="21"/>
                <w:highlight w:val="none"/>
                <w:u w:val="single"/>
                <w:lang w:val="en-US" w:eastAsia="zh-CN"/>
              </w:rPr>
              <w:t xml:space="preserve"> 工行两路口较场口支行</w:t>
            </w:r>
            <w:r>
              <w:rPr>
                <w:rFonts w:ascii="Times New Roman" w:hAnsi="Times New Roman"/>
                <w:color w:val="000000" w:themeColor="text1"/>
                <w:szCs w:val="21"/>
                <w:highlight w:val="none"/>
              </w:rPr>
              <w:t>）；</w:t>
            </w:r>
          </w:p>
          <w:p>
            <w:pPr>
              <w:spacing w:line="360" w:lineRule="auto"/>
              <w:rPr>
                <w:rFonts w:hint="eastAsia" w:ascii="宋体" w:hAnsi="宋体" w:eastAsia="宋体" w:cs="Times New Roman"/>
                <w:color w:val="000000" w:themeColor="text1"/>
                <w:szCs w:val="21"/>
                <w:highlight w:val="none"/>
              </w:rPr>
            </w:pPr>
            <w:r>
              <w:rPr>
                <w:rFonts w:ascii="Times New Roman" w:hAnsi="Times New Roman"/>
                <w:color w:val="000000" w:themeColor="text1"/>
                <w:szCs w:val="21"/>
                <w:highlight w:val="none"/>
              </w:rPr>
              <w:t>4、履约保证金退还时间：</w:t>
            </w:r>
            <w:r>
              <w:rPr>
                <w:rFonts w:hint="eastAsia" w:ascii="Times New Roman" w:hAnsi="Times New Roman"/>
                <w:color w:val="000000" w:themeColor="text1"/>
                <w:szCs w:val="21"/>
                <w:highlight w:val="none"/>
                <w:u w:val="single"/>
                <w:lang w:val="en-US" w:eastAsia="zh-CN"/>
              </w:rPr>
              <w:t xml:space="preserve"> 合同期满 ，</w:t>
            </w:r>
            <w:r>
              <w:rPr>
                <w:rFonts w:ascii="Times New Roman" w:hAnsi="Times New Roman"/>
                <w:color w:val="000000" w:themeColor="text1"/>
                <w:szCs w:val="21"/>
                <w:highlight w:val="none"/>
              </w:rPr>
              <w:t>一次性无息退还；如有违约，仅退还扣除违约金后的余额。</w:t>
            </w:r>
          </w:p>
        </w:tc>
      </w:tr>
    </w:tbl>
    <w:p>
      <w:pPr>
        <w:spacing w:line="300" w:lineRule="auto"/>
        <w:rPr>
          <w:rFonts w:ascii="Times New Roman" w:hAnsi="Times New Roman" w:eastAsia="新宋体" w:cs="Times New Roman"/>
          <w:b/>
          <w:color w:val="000000" w:themeColor="text1"/>
          <w:sz w:val="28"/>
          <w:szCs w:val="21"/>
          <w:highlight w:val="none"/>
        </w:rPr>
      </w:pPr>
      <w:r>
        <w:rPr>
          <w:rFonts w:hint="eastAsia" w:ascii="宋体" w:hAnsi="宋体" w:eastAsia="宋体" w:cs="Times New Roman"/>
          <w:b/>
          <w:color w:val="000000" w:themeColor="text1"/>
          <w:szCs w:val="21"/>
          <w:highlight w:val="none"/>
        </w:rPr>
        <w:t>注</w:t>
      </w:r>
      <w:r>
        <w:rPr>
          <w:rFonts w:ascii="宋体" w:hAnsi="宋体" w:eastAsia="宋体" w:cs="Times New Roman"/>
          <w:b/>
          <w:color w:val="000000" w:themeColor="text1"/>
          <w:szCs w:val="21"/>
          <w:highlight w:val="none"/>
        </w:rPr>
        <w:t>：</w:t>
      </w:r>
      <w:r>
        <w:rPr>
          <w:rFonts w:hint="eastAsia" w:ascii="宋体" w:hAnsi="宋体" w:eastAsia="宋体" w:cs="Times New Roman"/>
          <w:b/>
          <w:color w:val="000000" w:themeColor="text1"/>
          <w:szCs w:val="21"/>
          <w:highlight w:val="none"/>
        </w:rPr>
        <w:t>请各竞选</w:t>
      </w:r>
      <w:r>
        <w:rPr>
          <w:rFonts w:ascii="宋体" w:hAnsi="宋体" w:eastAsia="宋体" w:cs="Times New Roman"/>
          <w:b/>
          <w:color w:val="000000" w:themeColor="text1"/>
          <w:szCs w:val="21"/>
          <w:highlight w:val="none"/>
        </w:rPr>
        <w:t>人仔细阅读</w:t>
      </w:r>
      <w:r>
        <w:rPr>
          <w:rFonts w:hint="eastAsia" w:ascii="宋体" w:hAnsi="宋体" w:eastAsia="宋体" w:cs="Times New Roman"/>
          <w:b/>
          <w:color w:val="000000" w:themeColor="text1"/>
          <w:szCs w:val="21"/>
          <w:highlight w:val="none"/>
        </w:rPr>
        <w:t>竞争性比选</w:t>
      </w:r>
      <w:r>
        <w:rPr>
          <w:rFonts w:ascii="宋体" w:hAnsi="宋体" w:eastAsia="宋体" w:cs="Times New Roman"/>
          <w:b/>
          <w:color w:val="000000" w:themeColor="text1"/>
          <w:szCs w:val="21"/>
          <w:highlight w:val="none"/>
        </w:rPr>
        <w:t>文件，</w:t>
      </w:r>
      <w:r>
        <w:rPr>
          <w:rFonts w:hint="eastAsia" w:ascii="宋体" w:hAnsi="宋体" w:eastAsia="宋体" w:cs="Times New Roman"/>
          <w:b/>
          <w:color w:val="000000" w:themeColor="text1"/>
          <w:szCs w:val="21"/>
          <w:highlight w:val="none"/>
        </w:rPr>
        <w:t>竞选</w:t>
      </w:r>
      <w:r>
        <w:rPr>
          <w:rFonts w:ascii="宋体" w:hAnsi="宋体" w:eastAsia="宋体" w:cs="Times New Roman"/>
          <w:b/>
          <w:color w:val="000000" w:themeColor="text1"/>
          <w:szCs w:val="21"/>
          <w:highlight w:val="none"/>
        </w:rPr>
        <w:t>人对</w:t>
      </w:r>
      <w:r>
        <w:rPr>
          <w:rFonts w:hint="eastAsia" w:ascii="宋体" w:hAnsi="宋体" w:eastAsia="宋体" w:cs="Times New Roman"/>
          <w:b/>
          <w:color w:val="000000" w:themeColor="text1"/>
          <w:szCs w:val="21"/>
          <w:highlight w:val="none"/>
        </w:rPr>
        <w:t>竞争性比选</w:t>
      </w:r>
      <w:r>
        <w:rPr>
          <w:rFonts w:ascii="宋体" w:hAnsi="宋体" w:eastAsia="宋体" w:cs="Times New Roman"/>
          <w:b/>
          <w:color w:val="000000" w:themeColor="text1"/>
          <w:szCs w:val="21"/>
          <w:highlight w:val="none"/>
        </w:rPr>
        <w:t>文件要求进行</w:t>
      </w:r>
      <w:r>
        <w:rPr>
          <w:rFonts w:hint="eastAsia" w:ascii="宋体" w:hAnsi="宋体" w:eastAsia="宋体" w:cs="Times New Roman"/>
          <w:b/>
          <w:color w:val="000000" w:themeColor="text1"/>
          <w:szCs w:val="21"/>
          <w:highlight w:val="none"/>
        </w:rPr>
        <w:t>响应</w:t>
      </w:r>
      <w:r>
        <w:rPr>
          <w:rFonts w:ascii="宋体" w:hAnsi="宋体" w:eastAsia="宋体" w:cs="Times New Roman"/>
          <w:b/>
          <w:color w:val="000000" w:themeColor="text1"/>
          <w:szCs w:val="21"/>
          <w:highlight w:val="none"/>
        </w:rPr>
        <w:t>后，招标人在后期合同签订和项目实施过程中将按照</w:t>
      </w:r>
      <w:r>
        <w:rPr>
          <w:rFonts w:hint="eastAsia" w:ascii="宋体" w:hAnsi="宋体" w:eastAsia="宋体" w:cs="Times New Roman"/>
          <w:b/>
          <w:color w:val="000000" w:themeColor="text1"/>
          <w:szCs w:val="21"/>
          <w:highlight w:val="none"/>
        </w:rPr>
        <w:t>争性比选</w:t>
      </w:r>
      <w:r>
        <w:rPr>
          <w:rFonts w:ascii="宋体" w:hAnsi="宋体" w:eastAsia="宋体" w:cs="Times New Roman"/>
          <w:b/>
          <w:color w:val="000000" w:themeColor="text1"/>
          <w:szCs w:val="21"/>
          <w:highlight w:val="none"/>
        </w:rPr>
        <w:t>文件要求执行，不再做出调整。</w:t>
      </w:r>
    </w:p>
    <w:p>
      <w:pPr>
        <w:tabs>
          <w:tab w:val="left" w:pos="1080"/>
        </w:tabs>
        <w:spacing w:line="360" w:lineRule="auto"/>
        <w:ind w:firstLine="315" w:firstLineChars="150"/>
        <w:rPr>
          <w:rFonts w:ascii="宋体" w:hAnsi="宋体" w:eastAsia="宋体" w:cs="宋体"/>
          <w:color w:val="000000" w:themeColor="text1"/>
          <w:kern w:val="0"/>
          <w:szCs w:val="21"/>
          <w:highlight w:val="none"/>
        </w:rPr>
      </w:pPr>
    </w:p>
    <w:p>
      <w:pPr>
        <w:keepNext/>
        <w:keepLines/>
        <w:spacing w:before="260" w:after="260" w:line="416" w:lineRule="auto"/>
        <w:jc w:val="center"/>
        <w:outlineLvl w:val="1"/>
        <w:rPr>
          <w:rFonts w:ascii="宋体" w:hAnsi="宋体" w:eastAsia="宋体" w:cs="Times New Roman"/>
          <w:b/>
          <w:bCs/>
          <w:color w:val="000000" w:themeColor="text1"/>
          <w:sz w:val="28"/>
          <w:szCs w:val="28"/>
          <w:highlight w:val="none"/>
        </w:rPr>
      </w:pPr>
      <w:r>
        <w:rPr>
          <w:rFonts w:hint="eastAsia" w:ascii="宋体" w:hAnsi="宋体" w:eastAsia="宋体" w:cs="Times New Roman"/>
          <w:color w:val="000000" w:themeColor="text1"/>
          <w:sz w:val="28"/>
          <w:szCs w:val="28"/>
          <w:highlight w:val="none"/>
        </w:rPr>
        <w:br w:type="page"/>
      </w:r>
      <w:bookmarkStart w:id="32" w:name="_Toc414626031"/>
      <w:r>
        <w:rPr>
          <w:rFonts w:ascii="宋体" w:hAnsi="宋体" w:eastAsia="宋体" w:cs="Times New Roman"/>
          <w:b/>
          <w:bCs/>
          <w:color w:val="000000" w:themeColor="text1"/>
          <w:sz w:val="28"/>
          <w:szCs w:val="28"/>
          <w:highlight w:val="none"/>
        </w:rPr>
        <w:t>第</w:t>
      </w:r>
      <w:r>
        <w:rPr>
          <w:rFonts w:hint="eastAsia" w:ascii="宋体" w:hAnsi="宋体" w:eastAsia="宋体" w:cs="Times New Roman"/>
          <w:b/>
          <w:bCs/>
          <w:color w:val="000000" w:themeColor="text1"/>
          <w:sz w:val="28"/>
          <w:szCs w:val="28"/>
          <w:highlight w:val="none"/>
        </w:rPr>
        <w:t>四</w:t>
      </w:r>
      <w:r>
        <w:rPr>
          <w:rFonts w:ascii="宋体" w:hAnsi="宋体" w:eastAsia="宋体" w:cs="Times New Roman"/>
          <w:b/>
          <w:bCs/>
          <w:color w:val="000000" w:themeColor="text1"/>
          <w:sz w:val="28"/>
          <w:szCs w:val="28"/>
          <w:highlight w:val="none"/>
        </w:rPr>
        <w:t xml:space="preserve">篇  </w:t>
      </w:r>
      <w:bookmarkEnd w:id="29"/>
      <w:bookmarkEnd w:id="30"/>
      <w:bookmarkEnd w:id="31"/>
      <w:bookmarkStart w:id="33" w:name="_Toc12789060"/>
      <w:r>
        <w:rPr>
          <w:rFonts w:ascii="宋体" w:hAnsi="宋体" w:eastAsia="宋体" w:cs="Times New Roman"/>
          <w:b/>
          <w:bCs/>
          <w:color w:val="000000" w:themeColor="text1"/>
          <w:sz w:val="28"/>
          <w:szCs w:val="28"/>
          <w:highlight w:val="none"/>
        </w:rPr>
        <w:t>合同条款</w:t>
      </w:r>
      <w:bookmarkEnd w:id="32"/>
      <w:r>
        <w:rPr>
          <w:rFonts w:hint="eastAsia" w:ascii="宋体" w:hAnsi="宋体" w:eastAsia="宋体" w:cs="Times New Roman"/>
          <w:b/>
          <w:bCs/>
          <w:color w:val="000000" w:themeColor="text1"/>
          <w:sz w:val="28"/>
          <w:szCs w:val="28"/>
          <w:highlight w:val="none"/>
        </w:rPr>
        <w:t>（部分）</w:t>
      </w:r>
    </w:p>
    <w:bookmarkEnd w:id="33"/>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color w:val="000000" w:themeColor="text1"/>
          <w:sz w:val="44"/>
          <w:szCs w:val="44"/>
          <w:highlight w:val="none"/>
        </w:rPr>
      </w:pPr>
      <w:bookmarkStart w:id="34" w:name="_Toc414626032"/>
      <w:bookmarkStart w:id="35" w:name="_Toc12789072"/>
      <w:bookmarkStart w:id="36" w:name="_Toc173905228"/>
      <w:r>
        <w:rPr>
          <w:rFonts w:hint="eastAsia"/>
          <w:b/>
          <w:color w:val="000000" w:themeColor="text1"/>
          <w:sz w:val="44"/>
          <w:szCs w:val="44"/>
          <w:highlight w:val="none"/>
        </w:rPr>
        <w:t>航次修理协议书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b/>
          <w:color w:val="000000" w:themeColor="text1"/>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b/>
          <w:color w:val="000000" w:themeColor="text1"/>
          <w:sz w:val="28"/>
          <w:szCs w:val="28"/>
          <w:highlight w:val="none"/>
        </w:rPr>
      </w:pPr>
      <w:r>
        <w:rPr>
          <w:rFonts w:hint="eastAsia"/>
          <w:b/>
          <w:color w:val="000000" w:themeColor="text1"/>
          <w:sz w:val="28"/>
          <w:szCs w:val="28"/>
          <w:highlight w:val="none"/>
        </w:rPr>
        <w:t>甲方：重庆长江黄金游轮有限公司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b/>
          <w:color w:val="000000" w:themeColor="text1"/>
          <w:sz w:val="28"/>
          <w:szCs w:val="28"/>
          <w:highlight w:val="none"/>
        </w:rPr>
      </w:pPr>
      <w:r>
        <w:rPr>
          <w:rFonts w:hint="eastAsia"/>
          <w:b/>
          <w:color w:val="000000" w:themeColor="text1"/>
          <w:sz w:val="28"/>
          <w:szCs w:val="28"/>
          <w:highlight w:val="none"/>
        </w:rPr>
        <w:t>乙方：</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jc w:val="left"/>
        <w:textAlignment w:val="auto"/>
        <w:outlineLvl w:val="9"/>
        <w:rPr>
          <w:color w:val="000000" w:themeColor="text1"/>
          <w:sz w:val="28"/>
          <w:szCs w:val="28"/>
          <w:highlight w:val="none"/>
        </w:rPr>
      </w:pPr>
      <w:r>
        <w:rPr>
          <w:rFonts w:hint="eastAsia"/>
          <w:color w:val="000000" w:themeColor="text1"/>
          <w:sz w:val="28"/>
          <w:szCs w:val="28"/>
          <w:highlight w:val="none"/>
        </w:rPr>
        <w:t>根据《中华人民共和国合同法》及其相关规定，甲乙双方本着平等自愿的原则，达成以下协议：</w:t>
      </w:r>
    </w:p>
    <w:p>
      <w:pPr>
        <w:keepNext w:val="0"/>
        <w:keepLines w:val="0"/>
        <w:pageBreakBefore w:val="0"/>
        <w:kinsoku/>
        <w:wordWrap/>
        <w:overflowPunct/>
        <w:topLinePunct w:val="0"/>
        <w:autoSpaceDE/>
        <w:autoSpaceDN/>
        <w:bidi w:val="0"/>
        <w:adjustRightInd/>
        <w:snapToGrid/>
        <w:spacing w:line="460" w:lineRule="exact"/>
        <w:ind w:left="138" w:right="0" w:rightChars="0" w:hanging="138" w:hangingChars="49"/>
        <w:jc w:val="left"/>
        <w:textAlignment w:val="auto"/>
        <w:outlineLvl w:val="9"/>
        <w:rPr>
          <w:rFonts w:hint="eastAsia" w:eastAsia="宋体"/>
          <w:b/>
          <w:color w:val="000000" w:themeColor="text1"/>
          <w:sz w:val="28"/>
          <w:szCs w:val="28"/>
          <w:highlight w:val="none"/>
          <w:lang w:eastAsia="zh-CN"/>
        </w:rPr>
      </w:pPr>
      <w:r>
        <w:rPr>
          <w:rFonts w:hint="eastAsia"/>
          <w:b/>
          <w:color w:val="000000" w:themeColor="text1"/>
          <w:sz w:val="28"/>
          <w:szCs w:val="28"/>
          <w:highlight w:val="none"/>
          <w:lang w:eastAsia="zh-CN"/>
        </w:rPr>
        <w:t>一、施工内容</w:t>
      </w:r>
    </w:p>
    <w:p>
      <w:pPr>
        <w:keepNext w:val="0"/>
        <w:keepLines w:val="0"/>
        <w:pageBreakBefore w:val="0"/>
        <w:kinsoku/>
        <w:wordWrap/>
        <w:overflowPunct/>
        <w:topLinePunct w:val="0"/>
        <w:autoSpaceDE/>
        <w:autoSpaceDN/>
        <w:bidi w:val="0"/>
        <w:adjustRightInd/>
        <w:snapToGrid/>
        <w:spacing w:line="460" w:lineRule="exact"/>
        <w:ind w:left="138" w:right="0" w:rightChars="0" w:hanging="137" w:hangingChars="49"/>
        <w:jc w:val="left"/>
        <w:textAlignment w:val="auto"/>
        <w:outlineLvl w:val="9"/>
        <w:rPr>
          <w:rFonts w:hint="eastAsia"/>
          <w:b/>
          <w:color w:val="000000" w:themeColor="text1"/>
          <w:sz w:val="28"/>
          <w:szCs w:val="28"/>
          <w:highlight w:val="none"/>
        </w:rPr>
      </w:pPr>
      <w:r>
        <w:rPr>
          <w:rFonts w:hint="eastAsia"/>
          <w:b w:val="0"/>
          <w:bCs/>
          <w:color w:val="000000" w:themeColor="text1"/>
          <w:sz w:val="28"/>
          <w:szCs w:val="28"/>
          <w:highlight w:val="none"/>
          <w:lang w:val="en-US" w:eastAsia="zh-CN"/>
        </w:rPr>
        <w:t xml:space="preserve">    2020年全年</w:t>
      </w:r>
      <w:r>
        <w:rPr>
          <w:rFonts w:hint="eastAsia"/>
          <w:b w:val="0"/>
          <w:bCs/>
          <w:color w:val="000000" w:themeColor="text1"/>
          <w:sz w:val="28"/>
          <w:szCs w:val="28"/>
          <w:highlight w:val="none"/>
          <w:lang w:eastAsia="zh-CN"/>
        </w:rPr>
        <w:t>长江黄金</w:t>
      </w:r>
      <w:r>
        <w:rPr>
          <w:rFonts w:hint="eastAsia"/>
          <w:b w:val="0"/>
          <w:bCs/>
          <w:color w:val="000000" w:themeColor="text1"/>
          <w:sz w:val="28"/>
          <w:szCs w:val="28"/>
          <w:highlight w:val="none"/>
          <w:lang w:val="en-US" w:eastAsia="zh-CN"/>
        </w:rPr>
        <w:t>1</w:t>
      </w:r>
      <w:r>
        <w:rPr>
          <w:rFonts w:hint="eastAsia"/>
          <w:b w:val="0"/>
          <w:bCs/>
          <w:color w:val="000000" w:themeColor="text1"/>
          <w:sz w:val="28"/>
          <w:szCs w:val="28"/>
          <w:highlight w:val="none"/>
          <w:lang w:eastAsia="zh-CN"/>
        </w:rPr>
        <w:t>、</w:t>
      </w:r>
      <w:r>
        <w:rPr>
          <w:rFonts w:hint="eastAsia"/>
          <w:b w:val="0"/>
          <w:bCs/>
          <w:color w:val="000000" w:themeColor="text1"/>
          <w:sz w:val="28"/>
          <w:szCs w:val="28"/>
          <w:highlight w:val="none"/>
          <w:lang w:val="en-US" w:eastAsia="zh-CN"/>
        </w:rPr>
        <w:t>2、3、5、6、7、8号船舶上报船机电等航次修理项目。</w:t>
      </w:r>
    </w:p>
    <w:p>
      <w:pPr>
        <w:keepNext w:val="0"/>
        <w:keepLines w:val="0"/>
        <w:pageBreakBefore w:val="0"/>
        <w:kinsoku/>
        <w:wordWrap/>
        <w:overflowPunct/>
        <w:topLinePunct w:val="0"/>
        <w:autoSpaceDE/>
        <w:autoSpaceDN/>
        <w:bidi w:val="0"/>
        <w:adjustRightInd/>
        <w:snapToGrid/>
        <w:spacing w:line="460" w:lineRule="exact"/>
        <w:ind w:left="138" w:right="0" w:rightChars="0" w:hanging="138" w:hangingChars="49"/>
        <w:jc w:val="left"/>
        <w:textAlignment w:val="auto"/>
        <w:outlineLvl w:val="9"/>
        <w:rPr>
          <w:rFonts w:hint="eastAsia" w:eastAsia="宋体"/>
          <w:b/>
          <w:color w:val="000000" w:themeColor="text1"/>
          <w:sz w:val="28"/>
          <w:szCs w:val="28"/>
          <w:highlight w:val="none"/>
          <w:lang w:eastAsia="zh-CN"/>
        </w:rPr>
      </w:pPr>
      <w:r>
        <w:rPr>
          <w:rFonts w:hint="eastAsia"/>
          <w:b/>
          <w:color w:val="000000" w:themeColor="text1"/>
          <w:sz w:val="28"/>
          <w:szCs w:val="28"/>
          <w:highlight w:val="none"/>
          <w:lang w:eastAsia="zh-CN"/>
        </w:rPr>
        <w:t>二、施工时间及地点</w:t>
      </w:r>
    </w:p>
    <w:p>
      <w:pPr>
        <w:keepNext w:val="0"/>
        <w:keepLines w:val="0"/>
        <w:pageBreakBefore w:val="0"/>
        <w:kinsoku/>
        <w:wordWrap/>
        <w:overflowPunct/>
        <w:topLinePunct w:val="0"/>
        <w:autoSpaceDE/>
        <w:autoSpaceDN/>
        <w:bidi w:val="0"/>
        <w:adjustRightInd/>
        <w:snapToGrid/>
        <w:spacing w:line="460" w:lineRule="exact"/>
        <w:ind w:left="138" w:right="0" w:rightChars="0" w:hanging="137" w:hangingChars="49"/>
        <w:jc w:val="left"/>
        <w:textAlignment w:val="auto"/>
        <w:outlineLvl w:val="9"/>
        <w:rPr>
          <w:rFonts w:hint="eastAsia"/>
          <w:b w:val="0"/>
          <w:bCs/>
          <w:color w:val="000000" w:themeColor="text1"/>
          <w:sz w:val="28"/>
          <w:szCs w:val="28"/>
          <w:highlight w:val="none"/>
          <w:lang w:val="en-US" w:eastAsia="zh-CN"/>
        </w:rPr>
      </w:pPr>
      <w:r>
        <w:rPr>
          <w:rFonts w:hint="eastAsia"/>
          <w:b w:val="0"/>
          <w:bCs/>
          <w:color w:val="000000" w:themeColor="text1"/>
          <w:sz w:val="28"/>
          <w:szCs w:val="28"/>
          <w:highlight w:val="none"/>
          <w:lang w:val="en-US" w:eastAsia="zh-CN"/>
        </w:rPr>
        <w:t xml:space="preserve">     施工时间</w:t>
      </w:r>
      <w:r>
        <w:rPr>
          <w:rFonts w:hint="eastAsia"/>
          <w:color w:val="000000" w:themeColor="text1"/>
          <w:sz w:val="28"/>
          <w:szCs w:val="28"/>
          <w:highlight w:val="none"/>
        </w:rPr>
        <w:t>根据甲方需求临时通知</w:t>
      </w:r>
      <w:r>
        <w:rPr>
          <w:rFonts w:hint="eastAsia"/>
          <w:b w:val="0"/>
          <w:bCs/>
          <w:color w:val="000000" w:themeColor="text1"/>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left="138" w:right="0" w:rightChars="0" w:hanging="137" w:hangingChars="49"/>
        <w:jc w:val="left"/>
        <w:textAlignment w:val="auto"/>
        <w:outlineLvl w:val="9"/>
        <w:rPr>
          <w:rFonts w:hint="eastAsia"/>
          <w:b w:val="0"/>
          <w:bCs/>
          <w:color w:val="000000" w:themeColor="text1"/>
          <w:sz w:val="28"/>
          <w:szCs w:val="28"/>
          <w:highlight w:val="none"/>
          <w:lang w:val="en-US" w:eastAsia="zh-CN"/>
        </w:rPr>
      </w:pPr>
      <w:r>
        <w:rPr>
          <w:rFonts w:hint="eastAsia"/>
          <w:b w:val="0"/>
          <w:bCs/>
          <w:color w:val="000000" w:themeColor="text1"/>
          <w:sz w:val="28"/>
          <w:szCs w:val="28"/>
          <w:highlight w:val="none"/>
          <w:lang w:val="en-US" w:eastAsia="zh-CN"/>
        </w:rPr>
        <w:t xml:space="preserve">     施工地点为</w:t>
      </w:r>
      <w:r>
        <w:rPr>
          <w:rFonts w:hint="eastAsia"/>
          <w:b w:val="0"/>
          <w:bCs/>
          <w:color w:val="000000" w:themeColor="text1"/>
          <w:sz w:val="28"/>
          <w:szCs w:val="28"/>
          <w:highlight w:val="none"/>
          <w:lang w:eastAsia="zh-CN"/>
        </w:rPr>
        <w:t>靠泊于重庆朝天门码头、唐家沱、丰都港，宜昌茅坪港的长江黄金长江黄金</w:t>
      </w:r>
      <w:r>
        <w:rPr>
          <w:rFonts w:hint="eastAsia"/>
          <w:b w:val="0"/>
          <w:bCs/>
          <w:color w:val="000000" w:themeColor="text1"/>
          <w:sz w:val="28"/>
          <w:szCs w:val="28"/>
          <w:highlight w:val="none"/>
          <w:lang w:val="en-US" w:eastAsia="zh-CN"/>
        </w:rPr>
        <w:t>1</w:t>
      </w:r>
      <w:r>
        <w:rPr>
          <w:rFonts w:hint="eastAsia"/>
          <w:b w:val="0"/>
          <w:bCs/>
          <w:color w:val="000000" w:themeColor="text1"/>
          <w:sz w:val="28"/>
          <w:szCs w:val="28"/>
          <w:highlight w:val="none"/>
          <w:lang w:eastAsia="zh-CN"/>
        </w:rPr>
        <w:t>、</w:t>
      </w:r>
      <w:r>
        <w:rPr>
          <w:rFonts w:hint="eastAsia"/>
          <w:b w:val="0"/>
          <w:bCs/>
          <w:color w:val="000000" w:themeColor="text1"/>
          <w:sz w:val="28"/>
          <w:szCs w:val="28"/>
          <w:highlight w:val="none"/>
          <w:lang w:val="en-US" w:eastAsia="zh-CN"/>
        </w:rPr>
        <w:t>2、3、5、6、7、8号船上。</w:t>
      </w:r>
    </w:p>
    <w:p>
      <w:pPr>
        <w:keepNext w:val="0"/>
        <w:keepLines w:val="0"/>
        <w:pageBreakBefore w:val="0"/>
        <w:kinsoku/>
        <w:wordWrap/>
        <w:overflowPunct/>
        <w:topLinePunct w:val="0"/>
        <w:autoSpaceDE/>
        <w:autoSpaceDN/>
        <w:bidi w:val="0"/>
        <w:adjustRightInd/>
        <w:snapToGrid/>
        <w:spacing w:line="460" w:lineRule="exact"/>
        <w:ind w:right="0" w:rightChars="0"/>
        <w:jc w:val="left"/>
        <w:textAlignment w:val="auto"/>
        <w:outlineLvl w:val="9"/>
        <w:rPr>
          <w:b/>
          <w:color w:val="000000" w:themeColor="text1"/>
          <w:sz w:val="28"/>
          <w:szCs w:val="28"/>
          <w:highlight w:val="none"/>
        </w:rPr>
      </w:pPr>
      <w:r>
        <w:rPr>
          <w:rFonts w:hint="eastAsia" w:ascii="宋体" w:hAnsi="宋体"/>
          <w:b/>
          <w:color w:val="000000" w:themeColor="text1"/>
          <w:sz w:val="28"/>
          <w:szCs w:val="28"/>
          <w:highlight w:val="none"/>
        </w:rPr>
        <w:t>三、修理价格</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color w:val="000000" w:themeColor="text1"/>
          <w:sz w:val="28"/>
          <w:szCs w:val="28"/>
          <w:highlight w:val="none"/>
          <w:lang w:val="en-US" w:eastAsia="zh-CN"/>
        </w:rPr>
      </w:pPr>
      <w:r>
        <w:rPr>
          <w:rFonts w:hint="eastAsia"/>
          <w:color w:val="000000" w:themeColor="text1"/>
          <w:sz w:val="28"/>
          <w:szCs w:val="28"/>
          <w:highlight w:val="none"/>
          <w:lang w:val="en-US" w:eastAsia="zh-CN"/>
        </w:rPr>
        <w:t xml:space="preserve">    </w:t>
      </w:r>
      <w:r>
        <w:rPr>
          <w:rFonts w:hint="eastAsia"/>
          <w:color w:val="000000" w:themeColor="text1"/>
          <w:sz w:val="28"/>
          <w:szCs w:val="28"/>
          <w:highlight w:val="none"/>
        </w:rPr>
        <w:t>乙方对完成的修理项目经甲方验收合格，并向甲方按中标价格</w:t>
      </w:r>
      <w:r>
        <w:rPr>
          <w:rFonts w:hint="eastAsia"/>
          <w:color w:val="000000" w:themeColor="text1"/>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color w:val="000000" w:themeColor="text1"/>
          <w:sz w:val="28"/>
          <w:szCs w:val="28"/>
          <w:highlight w:val="none"/>
        </w:rPr>
      </w:pPr>
      <w:r>
        <w:rPr>
          <w:rFonts w:hint="eastAsia"/>
          <w:color w:val="000000" w:themeColor="text1"/>
          <w:sz w:val="28"/>
          <w:szCs w:val="28"/>
          <w:highlight w:val="none"/>
        </w:rPr>
        <w:t>清单提供详细的费用组成的结算清单（包括材料的厂家、规格、</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color w:val="000000" w:themeColor="text1"/>
          <w:sz w:val="28"/>
          <w:szCs w:val="28"/>
          <w:highlight w:val="none"/>
          <w:lang w:val="en-US" w:eastAsia="zh-CN"/>
        </w:rPr>
      </w:pPr>
      <w:r>
        <w:rPr>
          <w:rFonts w:hint="eastAsia"/>
          <w:color w:val="000000" w:themeColor="text1"/>
          <w:sz w:val="28"/>
          <w:szCs w:val="28"/>
          <w:highlight w:val="none"/>
        </w:rPr>
        <w:t>型号、单价、数量，人工费单价、工时等）。经甲方审核后，双方协</w:t>
      </w:r>
      <w:r>
        <w:rPr>
          <w:rFonts w:hint="eastAsia"/>
          <w:color w:val="000000" w:themeColor="text1"/>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b w:val="0"/>
          <w:bCs/>
          <w:color w:val="000000" w:themeColor="text1"/>
          <w:sz w:val="28"/>
          <w:szCs w:val="28"/>
          <w:highlight w:val="none"/>
          <w:lang w:val="en-US" w:eastAsia="zh-CN"/>
        </w:rPr>
      </w:pPr>
      <w:r>
        <w:rPr>
          <w:rFonts w:hint="eastAsia"/>
          <w:color w:val="000000" w:themeColor="text1"/>
          <w:sz w:val="28"/>
          <w:szCs w:val="28"/>
          <w:highlight w:val="none"/>
        </w:rPr>
        <w:t>议达成</w:t>
      </w:r>
      <w:r>
        <w:rPr>
          <w:rFonts w:hint="eastAsia"/>
          <w:color w:val="000000" w:themeColor="text1"/>
          <w:sz w:val="28"/>
          <w:szCs w:val="28"/>
          <w:highlight w:val="none"/>
          <w:lang w:eastAsia="zh-CN"/>
        </w:rPr>
        <w:t>签定结算协议</w:t>
      </w:r>
      <w:r>
        <w:rPr>
          <w:rFonts w:hint="eastAsia"/>
          <w:color w:val="000000" w:themeColor="text1"/>
          <w:sz w:val="28"/>
          <w:szCs w:val="28"/>
          <w:highlight w:val="none"/>
        </w:rPr>
        <w:t>。</w:t>
      </w:r>
    </w:p>
    <w:p>
      <w:pPr>
        <w:keepNext w:val="0"/>
        <w:keepLines w:val="0"/>
        <w:pageBreakBefore w:val="0"/>
        <w:numPr>
          <w:ilvl w:val="0"/>
          <w:numId w:val="4"/>
        </w:numPr>
        <w:kinsoku/>
        <w:wordWrap/>
        <w:overflowPunct/>
        <w:topLinePunct w:val="0"/>
        <w:autoSpaceDE/>
        <w:autoSpaceDN/>
        <w:bidi w:val="0"/>
        <w:adjustRightInd/>
        <w:snapToGrid/>
        <w:spacing w:line="460" w:lineRule="exact"/>
        <w:ind w:left="138" w:right="0" w:rightChars="0" w:hanging="138" w:hangingChars="49"/>
        <w:jc w:val="left"/>
        <w:textAlignment w:val="auto"/>
        <w:outlineLvl w:val="9"/>
        <w:rPr>
          <w:rFonts w:hint="eastAsia"/>
          <w:b/>
          <w:color w:val="000000" w:themeColor="text1"/>
          <w:sz w:val="28"/>
          <w:szCs w:val="28"/>
          <w:highlight w:val="none"/>
        </w:rPr>
      </w:pPr>
      <w:r>
        <w:rPr>
          <w:rFonts w:hint="eastAsia"/>
          <w:b/>
          <w:color w:val="000000" w:themeColor="text1"/>
          <w:sz w:val="28"/>
          <w:szCs w:val="28"/>
          <w:highlight w:val="none"/>
        </w:rPr>
        <w:t>协议有效期</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49" w:right="0" w:rightChars="0"/>
        <w:jc w:val="left"/>
        <w:textAlignment w:val="auto"/>
        <w:outlineLvl w:val="9"/>
        <w:rPr>
          <w:rFonts w:ascii="宋体" w:hAnsi="宋体"/>
          <w:b/>
          <w:color w:val="000000" w:themeColor="text1"/>
          <w:sz w:val="28"/>
          <w:szCs w:val="28"/>
          <w:highlight w:val="none"/>
        </w:rPr>
      </w:pPr>
      <w:r>
        <w:rPr>
          <w:rFonts w:hint="eastAsia" w:ascii="宋体" w:hAnsi="宋体"/>
          <w:color w:val="000000" w:themeColor="text1"/>
          <w:sz w:val="28"/>
          <w:szCs w:val="28"/>
          <w:highlight w:val="none"/>
          <w:lang w:val="en-US" w:eastAsia="zh-CN"/>
        </w:rPr>
        <w:t xml:space="preserve">    </w:t>
      </w:r>
      <w:r>
        <w:rPr>
          <w:rFonts w:hint="eastAsia" w:ascii="宋体" w:hAnsi="宋体"/>
          <w:color w:val="000000" w:themeColor="text1"/>
          <w:sz w:val="28"/>
          <w:szCs w:val="28"/>
          <w:highlight w:val="none"/>
        </w:rPr>
        <w:t>从协议生效之日起至2020年12月31日止。</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8" w:firstLineChars="177"/>
        <w:textAlignment w:val="auto"/>
        <w:outlineLvl w:val="9"/>
        <w:rPr>
          <w:color w:val="000000" w:themeColor="text1"/>
          <w:sz w:val="28"/>
          <w:szCs w:val="28"/>
          <w:highlight w:val="none"/>
        </w:rPr>
      </w:pPr>
      <w:r>
        <w:rPr>
          <w:rFonts w:hint="eastAsia"/>
          <w:b/>
          <w:color w:val="000000" w:themeColor="text1"/>
          <w:sz w:val="28"/>
          <w:szCs w:val="28"/>
          <w:highlight w:val="none"/>
          <w:lang w:eastAsia="zh-CN"/>
        </w:rPr>
        <w:t>五</w:t>
      </w:r>
      <w:r>
        <w:rPr>
          <w:rFonts w:hint="eastAsia"/>
          <w:b/>
          <w:color w:val="000000" w:themeColor="text1"/>
          <w:sz w:val="28"/>
          <w:szCs w:val="28"/>
          <w:highlight w:val="none"/>
        </w:rPr>
        <w:t>、 质量标准</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color w:val="000000" w:themeColor="text1"/>
          <w:sz w:val="28"/>
          <w:szCs w:val="28"/>
          <w:highlight w:val="none"/>
          <w:lang w:val="en-US" w:eastAsia="zh-CN"/>
        </w:rPr>
      </w:pPr>
      <w:r>
        <w:rPr>
          <w:rFonts w:hint="eastAsia"/>
          <w:color w:val="000000" w:themeColor="text1"/>
          <w:sz w:val="28"/>
          <w:szCs w:val="28"/>
          <w:highlight w:val="none"/>
          <w:lang w:val="en-US" w:eastAsia="zh-CN"/>
        </w:rPr>
        <w:t xml:space="preserve">    </w:t>
      </w:r>
      <w:r>
        <w:rPr>
          <w:rFonts w:hint="eastAsia"/>
          <w:color w:val="000000" w:themeColor="text1"/>
          <w:sz w:val="28"/>
          <w:szCs w:val="28"/>
          <w:highlight w:val="none"/>
        </w:rPr>
        <w:t>乙方严格按质量标准、国家相关标准及原设备要求组织修理、</w:t>
      </w:r>
      <w:r>
        <w:rPr>
          <w:rFonts w:hint="eastAsia"/>
          <w:color w:val="000000" w:themeColor="text1"/>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color w:val="000000" w:themeColor="text1"/>
          <w:sz w:val="28"/>
          <w:szCs w:val="28"/>
          <w:highlight w:val="none"/>
        </w:rPr>
      </w:pPr>
      <w:r>
        <w:rPr>
          <w:rFonts w:hint="eastAsia"/>
          <w:color w:val="000000" w:themeColor="text1"/>
          <w:sz w:val="28"/>
          <w:szCs w:val="28"/>
          <w:highlight w:val="none"/>
        </w:rPr>
        <w:t>更换和检验，并保证甲方</w:t>
      </w:r>
      <w:r>
        <w:rPr>
          <w:rFonts w:hint="eastAsia"/>
          <w:color w:val="000000" w:themeColor="text1"/>
          <w:sz w:val="28"/>
          <w:szCs w:val="28"/>
          <w:highlight w:val="none"/>
          <w:lang w:eastAsia="zh-CN"/>
        </w:rPr>
        <w:t>需</w:t>
      </w:r>
      <w:r>
        <w:rPr>
          <w:rFonts w:hint="eastAsia"/>
          <w:color w:val="000000" w:themeColor="text1"/>
          <w:sz w:val="28"/>
          <w:szCs w:val="28"/>
          <w:highlight w:val="none"/>
        </w:rPr>
        <w:t>求。 质保期从航修验收合格之日起计算，</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color w:val="000000" w:themeColor="text1"/>
          <w:sz w:val="28"/>
          <w:szCs w:val="28"/>
          <w:highlight w:val="none"/>
        </w:rPr>
      </w:pPr>
      <w:r>
        <w:rPr>
          <w:rFonts w:hint="eastAsia"/>
          <w:color w:val="000000" w:themeColor="text1"/>
          <w:sz w:val="28"/>
          <w:szCs w:val="28"/>
          <w:highlight w:val="none"/>
        </w:rPr>
        <w:t>固定部件质保期为6个月，运动部件质保期为3个月，新换的零部</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b/>
          <w:color w:val="000000" w:themeColor="text1"/>
          <w:sz w:val="28"/>
          <w:szCs w:val="28"/>
          <w:highlight w:val="none"/>
          <w:lang w:eastAsia="zh-CN"/>
        </w:rPr>
      </w:pPr>
      <w:r>
        <w:rPr>
          <w:rFonts w:hint="eastAsia"/>
          <w:color w:val="000000" w:themeColor="text1"/>
          <w:sz w:val="28"/>
          <w:szCs w:val="28"/>
          <w:highlight w:val="none"/>
        </w:rPr>
        <w:t>件质保期为一年。</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b/>
          <w:color w:val="000000" w:themeColor="text1"/>
          <w:sz w:val="28"/>
          <w:szCs w:val="28"/>
          <w:highlight w:val="none"/>
        </w:rPr>
      </w:pPr>
      <w:r>
        <w:rPr>
          <w:rFonts w:hint="eastAsia"/>
          <w:b/>
          <w:color w:val="000000" w:themeColor="text1"/>
          <w:sz w:val="28"/>
          <w:szCs w:val="28"/>
          <w:highlight w:val="none"/>
          <w:lang w:eastAsia="zh-CN"/>
        </w:rPr>
        <w:t>六</w:t>
      </w:r>
      <w:r>
        <w:rPr>
          <w:rFonts w:hint="eastAsia"/>
          <w:b/>
          <w:color w:val="000000" w:themeColor="text1"/>
          <w:sz w:val="28"/>
          <w:szCs w:val="28"/>
          <w:highlight w:val="none"/>
        </w:rPr>
        <w:t>、</w:t>
      </w:r>
      <w:r>
        <w:rPr>
          <w:rFonts w:hint="eastAsia"/>
          <w:b/>
          <w:color w:val="000000" w:themeColor="text1"/>
          <w:sz w:val="28"/>
          <w:szCs w:val="28"/>
          <w:highlight w:val="none"/>
          <w:lang w:eastAsia="zh-CN"/>
        </w:rPr>
        <w:t>施工</w:t>
      </w:r>
      <w:r>
        <w:rPr>
          <w:rFonts w:hint="eastAsia"/>
          <w:b/>
          <w:color w:val="000000" w:themeColor="text1"/>
          <w:sz w:val="28"/>
          <w:szCs w:val="28"/>
          <w:highlight w:val="none"/>
        </w:rPr>
        <w:t>验收</w:t>
      </w:r>
    </w:p>
    <w:p>
      <w:pPr>
        <w:keepNext w:val="0"/>
        <w:keepLines w:val="0"/>
        <w:pageBreakBefore w:val="0"/>
        <w:widowControl/>
        <w:kinsoku/>
        <w:wordWrap/>
        <w:overflowPunct/>
        <w:topLinePunct w:val="0"/>
        <w:autoSpaceDE/>
        <w:autoSpaceDN/>
        <w:bidi w:val="0"/>
        <w:adjustRightInd/>
        <w:snapToGrid/>
        <w:spacing w:before="156" w:beforeLines="50" w:after="156" w:afterLines="50" w:line="460" w:lineRule="exact"/>
        <w:ind w:right="0" w:rightChars="0" w:firstLine="560" w:firstLineChars="200"/>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1、双方约定由甲、乙双方来进行本工程的验收或检测工作，如涉及委托第三方进行验收或检测的，则验收或检测费用由甲方承担。</w:t>
      </w:r>
    </w:p>
    <w:p>
      <w:pPr>
        <w:keepNext w:val="0"/>
        <w:keepLines w:val="0"/>
        <w:pageBreakBefore w:val="0"/>
        <w:widowControl/>
        <w:kinsoku/>
        <w:wordWrap/>
        <w:overflowPunct/>
        <w:topLinePunct w:val="0"/>
        <w:autoSpaceDE/>
        <w:autoSpaceDN/>
        <w:bidi w:val="0"/>
        <w:adjustRightInd/>
        <w:snapToGrid/>
        <w:spacing w:before="156" w:beforeLines="50" w:after="156" w:afterLines="50" w:line="460" w:lineRule="exact"/>
        <w:ind w:right="0" w:rightChars="0" w:firstLine="560" w:firstLineChars="200"/>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2、施工项目验收</w:t>
      </w:r>
      <w:r>
        <w:rPr>
          <w:rFonts w:hint="eastAsia" w:ascii="宋体" w:hAnsi="宋体"/>
          <w:color w:val="000000" w:themeColor="text1"/>
          <w:sz w:val="28"/>
          <w:szCs w:val="28"/>
          <w:highlight w:val="none"/>
          <w:lang w:eastAsia="zh-CN"/>
        </w:rPr>
        <w:t>由</w:t>
      </w:r>
      <w:r>
        <w:rPr>
          <w:rFonts w:hint="eastAsia" w:ascii="宋体" w:hAnsi="宋体"/>
          <w:color w:val="000000" w:themeColor="text1"/>
          <w:sz w:val="28"/>
          <w:szCs w:val="28"/>
          <w:highlight w:val="none"/>
          <w:u w:val="none"/>
        </w:rPr>
        <w:t>船舶驾驶部、轮机部、酒店部现场验收</w:t>
      </w:r>
      <w:r>
        <w:rPr>
          <w:rFonts w:hint="eastAsia" w:ascii="宋体" w:hAnsi="宋体"/>
          <w:color w:val="000000" w:themeColor="text1"/>
          <w:sz w:val="28"/>
          <w:szCs w:val="28"/>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156" w:beforeLines="50" w:after="156" w:afterLines="50" w:line="460" w:lineRule="exact"/>
        <w:ind w:right="0" w:rightChars="0" w:firstLine="560" w:firstLineChars="200"/>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3、验收程序：工程完成后，乙方报甲方按本条的约定进行正式验收或检测。</w:t>
      </w:r>
    </w:p>
    <w:p>
      <w:pPr>
        <w:keepNext w:val="0"/>
        <w:keepLines w:val="0"/>
        <w:pageBreakBefore w:val="0"/>
        <w:widowControl/>
        <w:kinsoku/>
        <w:wordWrap/>
        <w:overflowPunct/>
        <w:topLinePunct w:val="0"/>
        <w:autoSpaceDE/>
        <w:autoSpaceDN/>
        <w:bidi w:val="0"/>
        <w:adjustRightInd/>
        <w:snapToGrid/>
        <w:spacing w:before="156" w:beforeLines="50" w:after="156" w:afterLines="50" w:line="460" w:lineRule="exact"/>
        <w:ind w:right="0" w:rightChars="0" w:firstLine="560" w:firstLineChars="200"/>
        <w:textAlignment w:val="auto"/>
        <w:outlineLvl w:val="9"/>
        <w:rPr>
          <w:rFonts w:hint="eastAsia"/>
          <w:b/>
          <w:color w:val="000000" w:themeColor="text1"/>
          <w:sz w:val="28"/>
          <w:szCs w:val="28"/>
          <w:highlight w:val="none"/>
          <w:lang w:eastAsia="zh-CN"/>
        </w:rPr>
      </w:pPr>
      <w:r>
        <w:rPr>
          <w:rFonts w:hint="eastAsia" w:ascii="宋体" w:hAnsi="宋体"/>
          <w:color w:val="000000" w:themeColor="text1"/>
          <w:sz w:val="28"/>
          <w:szCs w:val="28"/>
          <w:highlight w:val="none"/>
        </w:rPr>
        <w:t>4、验收合格并正常运行后双方在运行验收单上签字确认，双方签署设备运行验收单后视为设备验收合格。</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b/>
          <w:color w:val="000000" w:themeColor="text1"/>
          <w:sz w:val="28"/>
          <w:szCs w:val="28"/>
          <w:highlight w:val="none"/>
        </w:rPr>
      </w:pPr>
      <w:r>
        <w:rPr>
          <w:rFonts w:hint="eastAsia"/>
          <w:b/>
          <w:color w:val="000000" w:themeColor="text1"/>
          <w:sz w:val="28"/>
          <w:szCs w:val="28"/>
          <w:highlight w:val="none"/>
          <w:lang w:eastAsia="zh-CN"/>
        </w:rPr>
        <w:t>七</w:t>
      </w:r>
      <w:r>
        <w:rPr>
          <w:rFonts w:hint="eastAsia"/>
          <w:b/>
          <w:color w:val="000000" w:themeColor="text1"/>
          <w:sz w:val="28"/>
          <w:szCs w:val="28"/>
          <w:highlight w:val="none"/>
        </w:rPr>
        <w:t>、双方责任</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color w:val="000000" w:themeColor="text1"/>
          <w:sz w:val="28"/>
          <w:szCs w:val="28"/>
          <w:highlight w:val="none"/>
        </w:rPr>
      </w:pPr>
      <w:r>
        <w:rPr>
          <w:rFonts w:hint="eastAsia"/>
          <w:color w:val="000000" w:themeColor="text1"/>
          <w:sz w:val="28"/>
          <w:szCs w:val="28"/>
          <w:highlight w:val="none"/>
        </w:rPr>
        <w:t>甲方责任</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color w:val="000000" w:themeColor="text1"/>
          <w:sz w:val="28"/>
          <w:szCs w:val="28"/>
          <w:highlight w:val="none"/>
        </w:rPr>
      </w:pPr>
      <w:r>
        <w:rPr>
          <w:rFonts w:hint="eastAsia"/>
          <w:color w:val="000000" w:themeColor="text1"/>
          <w:sz w:val="28"/>
          <w:szCs w:val="28"/>
          <w:highlight w:val="none"/>
        </w:rPr>
        <w:t>1、在</w:t>
      </w:r>
      <w:r>
        <w:rPr>
          <w:rFonts w:hint="eastAsia"/>
          <w:color w:val="000000" w:themeColor="text1"/>
          <w:sz w:val="28"/>
          <w:szCs w:val="28"/>
          <w:highlight w:val="none"/>
          <w:lang w:eastAsia="zh-CN"/>
        </w:rPr>
        <w:t>同等</w:t>
      </w:r>
      <w:r>
        <w:rPr>
          <w:rFonts w:hint="eastAsia"/>
          <w:color w:val="000000" w:themeColor="text1"/>
          <w:sz w:val="28"/>
          <w:szCs w:val="28"/>
          <w:highlight w:val="none"/>
        </w:rPr>
        <w:t>条件下，优先选择乙方作为航次修理的合作单位。</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hint="eastAsia"/>
          <w:color w:val="000000" w:themeColor="text1"/>
          <w:sz w:val="28"/>
          <w:szCs w:val="28"/>
          <w:highlight w:val="none"/>
        </w:rPr>
      </w:pPr>
      <w:r>
        <w:rPr>
          <w:rFonts w:hint="eastAsia"/>
          <w:color w:val="000000" w:themeColor="text1"/>
          <w:sz w:val="28"/>
          <w:szCs w:val="28"/>
          <w:highlight w:val="none"/>
        </w:rPr>
        <w:t>2、根据协议配合乙方服务。</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hint="eastAsia"/>
          <w:color w:val="000000" w:themeColor="text1"/>
          <w:sz w:val="28"/>
          <w:szCs w:val="28"/>
          <w:highlight w:val="none"/>
        </w:rPr>
      </w:pPr>
      <w:r>
        <w:rPr>
          <w:rFonts w:hint="eastAsia"/>
          <w:color w:val="000000" w:themeColor="text1"/>
          <w:sz w:val="28"/>
          <w:szCs w:val="28"/>
          <w:highlight w:val="none"/>
        </w:rPr>
        <w:t>3、按协议支付乙方航次修理费用。</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color w:val="000000" w:themeColor="text1"/>
          <w:sz w:val="28"/>
          <w:szCs w:val="28"/>
          <w:highlight w:val="none"/>
        </w:rPr>
      </w:pPr>
      <w:r>
        <w:rPr>
          <w:rFonts w:hint="eastAsia"/>
          <w:color w:val="000000" w:themeColor="text1"/>
          <w:sz w:val="28"/>
          <w:szCs w:val="28"/>
          <w:highlight w:val="none"/>
          <w:lang w:val="en-US" w:eastAsia="zh-CN"/>
        </w:rPr>
        <w:t xml:space="preserve">   </w:t>
      </w:r>
      <w:r>
        <w:rPr>
          <w:rFonts w:hint="eastAsia"/>
          <w:color w:val="000000" w:themeColor="text1"/>
          <w:sz w:val="28"/>
          <w:szCs w:val="28"/>
          <w:highlight w:val="none"/>
        </w:rPr>
        <w:t xml:space="preserve">乙方责任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color w:val="000000" w:themeColor="text1"/>
          <w:sz w:val="28"/>
          <w:szCs w:val="28"/>
          <w:highlight w:val="none"/>
        </w:rPr>
      </w:pPr>
      <w:r>
        <w:rPr>
          <w:rFonts w:hint="eastAsia"/>
          <w:color w:val="000000" w:themeColor="text1"/>
          <w:sz w:val="28"/>
          <w:szCs w:val="28"/>
          <w:highlight w:val="none"/>
        </w:rPr>
        <w:t>1、乙方按协议提供航次修理服务</w:t>
      </w:r>
      <w:r>
        <w:rPr>
          <w:rFonts w:hint="eastAsia"/>
          <w:color w:val="000000" w:themeColor="text1"/>
          <w:sz w:val="28"/>
          <w:szCs w:val="28"/>
          <w:highlight w:val="none"/>
          <w:lang w:eastAsia="zh-CN"/>
        </w:rPr>
        <w:t>。</w:t>
      </w:r>
      <w:r>
        <w:rPr>
          <w:rFonts w:hint="eastAsia"/>
          <w:color w:val="000000" w:themeColor="text1"/>
          <w:sz w:val="28"/>
          <w:szCs w:val="28"/>
          <w:highlight w:val="none"/>
        </w:rPr>
        <w:t xml:space="preserve">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color w:val="000000" w:themeColor="text1"/>
          <w:sz w:val="28"/>
          <w:szCs w:val="28"/>
          <w:highlight w:val="none"/>
        </w:rPr>
      </w:pPr>
      <w:r>
        <w:rPr>
          <w:rFonts w:hint="eastAsia"/>
          <w:color w:val="000000" w:themeColor="text1"/>
          <w:sz w:val="28"/>
          <w:szCs w:val="28"/>
          <w:highlight w:val="none"/>
        </w:rPr>
        <w:t>2、根据协议按时优质完成航次修理服务，对服务质量负责。质保期内出现质量问题，由乙方负责免费维修，若给甲方造成损失的,乙方还必须全额赔偿。</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color w:val="000000" w:themeColor="text1"/>
          <w:sz w:val="28"/>
          <w:szCs w:val="28"/>
          <w:highlight w:val="none"/>
        </w:rPr>
      </w:pPr>
      <w:r>
        <w:rPr>
          <w:rFonts w:hint="eastAsia"/>
          <w:color w:val="000000" w:themeColor="text1"/>
          <w:sz w:val="28"/>
          <w:szCs w:val="28"/>
          <w:highlight w:val="none"/>
        </w:rPr>
        <w:t xml:space="preserve">3、乙方负责办理修理人员、机具保险并承担费用，如果乙方不按约定购买保险，一切后果自行承担，甲方不负任何责任。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color w:val="000000" w:themeColor="text1"/>
          <w:sz w:val="28"/>
          <w:szCs w:val="28"/>
          <w:highlight w:val="none"/>
        </w:rPr>
      </w:pPr>
      <w:r>
        <w:rPr>
          <w:rFonts w:hint="eastAsia"/>
          <w:color w:val="000000" w:themeColor="text1"/>
          <w:sz w:val="28"/>
          <w:szCs w:val="28"/>
          <w:highlight w:val="none"/>
        </w:rPr>
        <w:t>4、双方另外签署《外协施工单位及人员安全管理协议》作为本协议的补充协议，并遵照执行。</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b/>
          <w:color w:val="000000" w:themeColor="text1"/>
          <w:sz w:val="28"/>
          <w:szCs w:val="28"/>
          <w:highlight w:val="none"/>
        </w:rPr>
      </w:pPr>
      <w:r>
        <w:rPr>
          <w:rFonts w:hint="eastAsia"/>
          <w:b/>
          <w:color w:val="000000" w:themeColor="text1"/>
          <w:sz w:val="28"/>
          <w:szCs w:val="28"/>
          <w:highlight w:val="none"/>
          <w:lang w:eastAsia="zh-CN"/>
        </w:rPr>
        <w:t>八</w:t>
      </w:r>
      <w:r>
        <w:rPr>
          <w:rFonts w:hint="eastAsia"/>
          <w:b/>
          <w:color w:val="000000" w:themeColor="text1"/>
          <w:sz w:val="28"/>
          <w:szCs w:val="28"/>
          <w:highlight w:val="none"/>
        </w:rPr>
        <w:t>、 支付方式</w:t>
      </w:r>
    </w:p>
    <w:p>
      <w:pPr>
        <w:keepNext w:val="0"/>
        <w:keepLines w:val="0"/>
        <w:pageBreakBefore w:val="0"/>
        <w:kinsoku/>
        <w:wordWrap/>
        <w:overflowPunct/>
        <w:topLinePunct w:val="0"/>
        <w:autoSpaceDE/>
        <w:autoSpaceDN/>
        <w:bidi w:val="0"/>
        <w:adjustRightInd/>
        <w:snapToGrid/>
        <w:spacing w:line="460" w:lineRule="exact"/>
        <w:ind w:right="0" w:rightChars="0" w:firstLine="420"/>
        <w:textAlignment w:val="auto"/>
        <w:outlineLvl w:val="9"/>
        <w:rPr>
          <w:rFonts w:hint="eastAsia"/>
          <w:color w:val="000000" w:themeColor="text1"/>
          <w:sz w:val="28"/>
          <w:szCs w:val="28"/>
          <w:highlight w:val="none"/>
        </w:rPr>
      </w:pPr>
      <w:r>
        <w:rPr>
          <w:rFonts w:hint="eastAsia"/>
          <w:color w:val="000000" w:themeColor="text1"/>
          <w:sz w:val="28"/>
          <w:szCs w:val="28"/>
          <w:highlight w:val="none"/>
        </w:rPr>
        <w:t>在甲方付款前，乙方须提供与修理项目等额有效有效增值税专用发票及工程完工验收单。否则，甲方有权暂停或拒绝支付修理款项。</w:t>
      </w:r>
    </w:p>
    <w:p>
      <w:pPr>
        <w:keepNext w:val="0"/>
        <w:keepLines w:val="0"/>
        <w:pageBreakBefore w:val="0"/>
        <w:kinsoku/>
        <w:wordWrap/>
        <w:overflowPunct/>
        <w:topLinePunct w:val="0"/>
        <w:autoSpaceDE/>
        <w:autoSpaceDN/>
        <w:bidi w:val="0"/>
        <w:adjustRightInd/>
        <w:snapToGrid/>
        <w:spacing w:line="460" w:lineRule="exact"/>
        <w:ind w:right="0" w:rightChars="0" w:firstLine="420"/>
        <w:textAlignment w:val="auto"/>
        <w:outlineLvl w:val="9"/>
        <w:rPr>
          <w:color w:val="000000" w:themeColor="text1"/>
          <w:sz w:val="28"/>
          <w:szCs w:val="28"/>
          <w:highlight w:val="none"/>
        </w:rPr>
      </w:pPr>
      <w:r>
        <w:rPr>
          <w:rFonts w:hint="eastAsia"/>
          <w:color w:val="000000" w:themeColor="text1"/>
          <w:sz w:val="28"/>
          <w:szCs w:val="28"/>
          <w:highlight w:val="none"/>
        </w:rPr>
        <w:t>协议</w:t>
      </w:r>
      <w:r>
        <w:rPr>
          <w:rFonts w:hint="eastAsia"/>
          <w:color w:val="000000" w:themeColor="text1"/>
          <w:sz w:val="28"/>
          <w:szCs w:val="28"/>
          <w:highlight w:val="none"/>
          <w:lang w:eastAsia="zh-CN"/>
        </w:rPr>
        <w:t>施工费用</w:t>
      </w:r>
      <w:r>
        <w:rPr>
          <w:rFonts w:hint="eastAsia"/>
          <w:color w:val="000000" w:themeColor="text1"/>
          <w:sz w:val="28"/>
          <w:szCs w:val="28"/>
          <w:highlight w:val="none"/>
        </w:rPr>
        <w:t>在工程完工、验收合格，乙方提供相关报销必需的材料后30个工作日内付清。</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ascii="宋体" w:hAnsi="宋体"/>
          <w:b/>
          <w:color w:val="000000" w:themeColor="text1"/>
          <w:sz w:val="28"/>
          <w:szCs w:val="28"/>
          <w:highlight w:val="none"/>
        </w:rPr>
      </w:pPr>
      <w:r>
        <w:rPr>
          <w:rFonts w:hint="eastAsia" w:ascii="宋体" w:hAnsi="宋体"/>
          <w:b/>
          <w:color w:val="000000" w:themeColor="text1"/>
          <w:sz w:val="28"/>
          <w:szCs w:val="28"/>
          <w:highlight w:val="none"/>
          <w:lang w:eastAsia="zh-CN"/>
        </w:rPr>
        <w:t>九</w:t>
      </w:r>
      <w:r>
        <w:rPr>
          <w:rFonts w:hint="eastAsia" w:ascii="宋体" w:hAnsi="宋体"/>
          <w:b/>
          <w:color w:val="000000" w:themeColor="text1"/>
          <w:sz w:val="28"/>
          <w:szCs w:val="28"/>
          <w:highlight w:val="none"/>
        </w:rPr>
        <w:t>、本协议解除的条件</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1、双方协商一致可书面变更或解除协议。</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 xml:space="preserve">2、发生下列情形之一的，一方可解除协议：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 xml:space="preserve">1）因不可抗力,致使协议标的不能实现；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 xml:space="preserve">2）维修质量不符合协议约定,且乙方未按甲方的要求采取必要的补救措施的,甲方有权解除协议，协议变更或解除,不能免除违约方应承担的违约责任,给对方造成损失的,还应承担赔偿责任。 </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ascii="宋体" w:hAnsi="宋体"/>
          <w:b/>
          <w:color w:val="000000" w:themeColor="text1"/>
          <w:sz w:val="28"/>
          <w:szCs w:val="28"/>
          <w:highlight w:val="none"/>
        </w:rPr>
      </w:pPr>
      <w:r>
        <w:rPr>
          <w:rFonts w:hint="eastAsia" w:ascii="宋体" w:hAnsi="宋体"/>
          <w:b/>
          <w:color w:val="000000" w:themeColor="text1"/>
          <w:sz w:val="28"/>
          <w:szCs w:val="28"/>
          <w:highlight w:val="none"/>
          <w:lang w:eastAsia="zh-CN"/>
        </w:rPr>
        <w:t>十</w:t>
      </w:r>
      <w:r>
        <w:rPr>
          <w:rFonts w:hint="eastAsia" w:ascii="宋体" w:hAnsi="宋体"/>
          <w:b/>
          <w:color w:val="000000" w:themeColor="text1"/>
          <w:sz w:val="28"/>
          <w:szCs w:val="28"/>
          <w:highlight w:val="none"/>
        </w:rPr>
        <w:t xml:space="preserve">、违约责任：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 xml:space="preserve">1、修理技术服务的质量、性能不符合约定,乙方必须采取必要补救措施,若发生费用和给甲方造成损失,乙方必须全额赔偿。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 xml:space="preserve">2、乙方保证对所提供的维修技术服务不侵犯第三方的权利,否则应承担由此给甲方造成的一切损失. </w:t>
      </w:r>
    </w:p>
    <w:p>
      <w:pPr>
        <w:keepNext w:val="0"/>
        <w:keepLines w:val="0"/>
        <w:pageBreakBefore w:val="0"/>
        <w:kinsoku/>
        <w:wordWrap/>
        <w:overflowPunct/>
        <w:topLinePunct w:val="0"/>
        <w:autoSpaceDE/>
        <w:autoSpaceDN/>
        <w:bidi w:val="0"/>
        <w:adjustRightInd/>
        <w:snapToGrid/>
        <w:spacing w:line="460" w:lineRule="exact"/>
        <w:ind w:right="0" w:rightChars="0"/>
        <w:jc w:val="left"/>
        <w:textAlignment w:val="auto"/>
        <w:outlineLvl w:val="9"/>
        <w:rPr>
          <w:rFonts w:ascii="宋体" w:hAnsi="宋体"/>
          <w:b/>
          <w:color w:val="000000" w:themeColor="text1"/>
          <w:sz w:val="28"/>
          <w:szCs w:val="28"/>
          <w:highlight w:val="none"/>
        </w:rPr>
      </w:pPr>
      <w:r>
        <w:rPr>
          <w:rFonts w:hint="eastAsia" w:ascii="宋体" w:hAnsi="宋体"/>
          <w:b/>
          <w:color w:val="000000" w:themeColor="text1"/>
          <w:sz w:val="28"/>
          <w:szCs w:val="28"/>
          <w:highlight w:val="none"/>
          <w:lang w:eastAsia="zh-CN"/>
        </w:rPr>
        <w:t>十一、争议的解决</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jc w:val="left"/>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本协议在履行过程中发生的争议，由双方当事人协商解决，也可由有关部门调解；协商或调解不成的，依法向甲方所在地人民法院起诉。</w:t>
      </w:r>
    </w:p>
    <w:p>
      <w:pPr>
        <w:keepNext w:val="0"/>
        <w:keepLines w:val="0"/>
        <w:pageBreakBefore w:val="0"/>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b/>
          <w:bCs/>
          <w:color w:val="000000" w:themeColor="text1"/>
          <w:sz w:val="28"/>
          <w:szCs w:val="28"/>
          <w:highlight w:val="none"/>
          <w:lang w:eastAsia="zh-CN"/>
        </w:rPr>
      </w:pPr>
      <w:r>
        <w:rPr>
          <w:rFonts w:hint="eastAsia" w:ascii="宋体" w:hAnsi="宋体"/>
          <w:b/>
          <w:bCs/>
          <w:color w:val="000000" w:themeColor="text1"/>
          <w:sz w:val="28"/>
          <w:szCs w:val="28"/>
          <w:highlight w:val="none"/>
          <w:lang w:eastAsia="zh-CN"/>
        </w:rPr>
        <w:t>十二、其他</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ascii="宋体" w:hAnsi="宋体"/>
          <w:color w:val="000000" w:themeColor="text1"/>
          <w:sz w:val="28"/>
          <w:szCs w:val="28"/>
          <w:highlight w:val="none"/>
        </w:rPr>
      </w:pPr>
      <w:r>
        <w:rPr>
          <w:rFonts w:hint="eastAsia" w:ascii="宋体" w:hAnsi="宋体"/>
          <w:b w:val="0"/>
          <w:bCs/>
          <w:color w:val="000000" w:themeColor="text1"/>
          <w:sz w:val="28"/>
          <w:szCs w:val="28"/>
          <w:highlight w:val="none"/>
          <w:lang w:val="en-US" w:eastAsia="zh-CN"/>
        </w:rPr>
        <w:t xml:space="preserve">    </w:t>
      </w:r>
      <w:r>
        <w:rPr>
          <w:rFonts w:hint="eastAsia" w:ascii="宋体" w:hAnsi="宋体"/>
          <w:b w:val="0"/>
          <w:bCs/>
          <w:color w:val="000000" w:themeColor="text1"/>
          <w:sz w:val="28"/>
          <w:szCs w:val="28"/>
          <w:highlight w:val="none"/>
        </w:rPr>
        <w:t>本协议一式</w:t>
      </w:r>
      <w:r>
        <w:rPr>
          <w:rFonts w:hint="eastAsia" w:ascii="宋体" w:hAnsi="宋体"/>
          <w:b w:val="0"/>
          <w:bCs/>
          <w:color w:val="000000" w:themeColor="text1"/>
          <w:sz w:val="28"/>
          <w:szCs w:val="28"/>
          <w:highlight w:val="none"/>
          <w:lang w:eastAsia="zh-CN"/>
        </w:rPr>
        <w:t>肆</w:t>
      </w:r>
      <w:r>
        <w:rPr>
          <w:rFonts w:hint="eastAsia" w:ascii="宋体" w:hAnsi="宋体"/>
          <w:b w:val="0"/>
          <w:bCs/>
          <w:color w:val="000000" w:themeColor="text1"/>
          <w:sz w:val="28"/>
          <w:szCs w:val="28"/>
          <w:highlight w:val="none"/>
        </w:rPr>
        <w:t>份，甲方</w:t>
      </w:r>
      <w:r>
        <w:rPr>
          <w:rFonts w:hint="eastAsia" w:ascii="宋体" w:hAnsi="宋体"/>
          <w:b w:val="0"/>
          <w:bCs/>
          <w:color w:val="000000" w:themeColor="text1"/>
          <w:sz w:val="28"/>
          <w:szCs w:val="28"/>
          <w:highlight w:val="none"/>
          <w:lang w:eastAsia="zh-CN"/>
        </w:rPr>
        <w:t>叁</w:t>
      </w:r>
      <w:r>
        <w:rPr>
          <w:rFonts w:hint="eastAsia" w:ascii="宋体" w:hAnsi="宋体"/>
          <w:b w:val="0"/>
          <w:bCs/>
          <w:color w:val="000000" w:themeColor="text1"/>
          <w:sz w:val="28"/>
          <w:szCs w:val="28"/>
          <w:highlight w:val="none"/>
        </w:rPr>
        <w:t>份、乙方一份。</w:t>
      </w:r>
      <w:r>
        <w:rPr>
          <w:rFonts w:hint="eastAsia" w:ascii="宋体" w:hAnsi="宋体"/>
          <w:color w:val="000000" w:themeColor="text1"/>
          <w:sz w:val="28"/>
          <w:szCs w:val="28"/>
          <w:highlight w:val="none"/>
        </w:rPr>
        <w:t xml:space="preserve">协议在双方法人或委托代理人签字并加盖公司协议章后方可生效。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color w:val="000000" w:themeColor="text1"/>
          <w:sz w:val="28"/>
          <w:szCs w:val="28"/>
          <w:highlight w:val="none"/>
        </w:rPr>
      </w:pPr>
      <w:r>
        <w:rPr>
          <w:rFonts w:hint="eastAsia" w:ascii="宋体" w:hAnsi="宋体"/>
          <w:b/>
          <w:color w:val="000000" w:themeColor="text1"/>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甲方（盖公章） ：              乙方（盖公章）：</w:t>
      </w:r>
      <w:r>
        <w:rPr>
          <w:rFonts w:ascii="宋体" w:hAnsi="宋体"/>
          <w:color w:val="000000" w:themeColor="text1"/>
          <w:sz w:val="28"/>
          <w:szCs w:val="28"/>
          <w:highlight w:val="none"/>
        </w:rPr>
        <w:t xml:space="preserve"> </w:t>
      </w:r>
      <w:r>
        <w:rPr>
          <w:rFonts w:hint="eastAsia" w:ascii="宋体" w:hAnsi="宋体"/>
          <w:color w:val="000000" w:themeColor="text1"/>
          <w:sz w:val="28"/>
          <w:szCs w:val="28"/>
          <w:highlight w:val="none"/>
        </w:rPr>
        <w:tab/>
      </w:r>
      <w:r>
        <w:rPr>
          <w:rFonts w:hint="eastAsia" w:ascii="宋体" w:hAnsi="宋体"/>
          <w:color w:val="000000" w:themeColor="text1"/>
          <w:sz w:val="28"/>
          <w:szCs w:val="28"/>
          <w:highlight w:val="none"/>
        </w:rPr>
        <w:tab/>
      </w:r>
      <w:r>
        <w:rPr>
          <w:rFonts w:hint="eastAsia" w:ascii="宋体" w:hAnsi="宋体"/>
          <w:color w:val="000000" w:themeColor="text1"/>
          <w:sz w:val="28"/>
          <w:szCs w:val="28"/>
          <w:highlight w:val="none"/>
        </w:rPr>
        <w:tab/>
      </w:r>
      <w:r>
        <w:rPr>
          <w:rFonts w:hint="eastAsia" w:ascii="宋体" w:hAnsi="宋体"/>
          <w:color w:val="000000" w:themeColor="text1"/>
          <w:sz w:val="28"/>
          <w:szCs w:val="28"/>
          <w:highlight w:val="none"/>
        </w:rPr>
        <w:tab/>
      </w:r>
      <w:r>
        <w:rPr>
          <w:rFonts w:hint="eastAsia" w:ascii="宋体" w:hAnsi="宋体"/>
          <w:color w:val="000000" w:themeColor="text1"/>
          <w:sz w:val="28"/>
          <w:szCs w:val="28"/>
          <w:highlight w:val="none"/>
        </w:rPr>
        <w:t xml:space="preserve">   </w:t>
      </w:r>
      <w:r>
        <w:rPr>
          <w:rFonts w:hint="eastAsia" w:ascii="宋体" w:hAnsi="宋体"/>
          <w:color w:val="000000" w:themeColor="text1"/>
          <w:sz w:val="24"/>
          <w:highlight w:val="none"/>
        </w:rPr>
        <w:t>重庆</w:t>
      </w:r>
      <w:r>
        <w:rPr>
          <w:rFonts w:hint="eastAsia" w:ascii="宋体" w:hAnsi="宋体"/>
          <w:color w:val="000000" w:themeColor="text1"/>
          <w:sz w:val="24"/>
          <w:highlight w:val="none"/>
          <w:lang w:eastAsia="zh-CN"/>
        </w:rPr>
        <w:t>长江黄金</w:t>
      </w:r>
      <w:r>
        <w:rPr>
          <w:rFonts w:hint="eastAsia" w:ascii="宋体" w:hAnsi="宋体"/>
          <w:color w:val="000000" w:themeColor="text1"/>
          <w:sz w:val="24"/>
          <w:highlight w:val="none"/>
        </w:rPr>
        <w:t xml:space="preserve">游轮有限公司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 xml:space="preserve">地 址 ：                       地 址：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法人：</w:t>
      </w:r>
      <w:r>
        <w:rPr>
          <w:rFonts w:hint="eastAsia" w:ascii="宋体" w:hAnsi="宋体"/>
          <w:color w:val="000000" w:themeColor="text1"/>
          <w:sz w:val="24"/>
          <w:highlight w:val="none"/>
        </w:rPr>
        <w:t xml:space="preserve">    </w:t>
      </w:r>
      <w:r>
        <w:rPr>
          <w:rFonts w:hint="eastAsia" w:ascii="宋体" w:hAnsi="宋体"/>
          <w:color w:val="000000" w:themeColor="text1"/>
          <w:sz w:val="28"/>
          <w:szCs w:val="28"/>
          <w:highlight w:val="none"/>
        </w:rPr>
        <w:t xml:space="preserve">            </w:t>
      </w:r>
      <w:r>
        <w:rPr>
          <w:rFonts w:hint="eastAsia" w:ascii="宋体" w:hAnsi="宋体"/>
          <w:color w:val="000000" w:themeColor="text1"/>
          <w:sz w:val="28"/>
          <w:szCs w:val="28"/>
          <w:highlight w:val="none"/>
        </w:rPr>
        <w:tab/>
      </w:r>
      <w:r>
        <w:rPr>
          <w:rFonts w:hint="eastAsia" w:ascii="宋体" w:hAnsi="宋体"/>
          <w:color w:val="000000" w:themeColor="text1"/>
          <w:sz w:val="28"/>
          <w:szCs w:val="28"/>
          <w:highlight w:val="none"/>
        </w:rPr>
        <w:tab/>
      </w:r>
      <w:r>
        <w:rPr>
          <w:rFonts w:hint="eastAsia" w:ascii="宋体" w:hAnsi="宋体"/>
          <w:color w:val="000000" w:themeColor="text1"/>
          <w:sz w:val="28"/>
          <w:szCs w:val="28"/>
          <w:highlight w:val="none"/>
        </w:rPr>
        <w:tab/>
      </w:r>
      <w:r>
        <w:rPr>
          <w:rFonts w:hint="eastAsia" w:ascii="宋体" w:hAnsi="宋体"/>
          <w:color w:val="000000" w:themeColor="text1"/>
          <w:sz w:val="28"/>
          <w:szCs w:val="28"/>
          <w:highlight w:val="none"/>
        </w:rPr>
        <w:t xml:space="preserve"> 法人或委托代理人：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eastAsia="zh-CN"/>
        </w:rPr>
        <w:t>代理</w:t>
      </w:r>
      <w:r>
        <w:rPr>
          <w:rFonts w:hint="eastAsia" w:ascii="宋体" w:hAnsi="宋体"/>
          <w:color w:val="000000" w:themeColor="text1"/>
          <w:sz w:val="28"/>
          <w:szCs w:val="28"/>
          <w:highlight w:val="none"/>
        </w:rPr>
        <w:t xml:space="preserve">人 ：                      </w:t>
      </w:r>
      <w:r>
        <w:rPr>
          <w:rFonts w:hint="eastAsia" w:ascii="宋体" w:hAnsi="宋体"/>
          <w:color w:val="000000" w:themeColor="text1"/>
          <w:sz w:val="28"/>
          <w:szCs w:val="28"/>
          <w:highlight w:val="none"/>
          <w:lang w:eastAsia="zh-CN"/>
        </w:rPr>
        <w:t>代理</w:t>
      </w:r>
      <w:r>
        <w:rPr>
          <w:rFonts w:hint="eastAsia" w:ascii="宋体" w:hAnsi="宋体"/>
          <w:color w:val="000000" w:themeColor="text1"/>
          <w:sz w:val="28"/>
          <w:szCs w:val="28"/>
          <w:highlight w:val="none"/>
        </w:rPr>
        <w:t xml:space="preserve">人 ：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 xml:space="preserve">经办人 ：                      经办人 ：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电 话 ：                       电 话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传 真 ：                       传 真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olor w:val="000000" w:themeColor="text1"/>
          <w:sz w:val="28"/>
          <w:szCs w:val="28"/>
          <w:highlight w:val="none"/>
        </w:rPr>
      </w:pPr>
      <w:r>
        <w:rPr>
          <w:rFonts w:hint="eastAsia" w:ascii="宋体" w:hAnsi="宋体"/>
          <w:color w:val="000000" w:themeColor="text1"/>
          <w:sz w:val="28"/>
          <w:szCs w:val="28"/>
          <w:highlight w:val="none"/>
        </w:rPr>
        <w:t>开户行 ：                      开户行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000000" w:themeColor="text1"/>
          <w:sz w:val="28"/>
          <w:szCs w:val="28"/>
          <w:highlight w:val="none"/>
        </w:rPr>
      </w:pPr>
      <w:r>
        <w:rPr>
          <w:rFonts w:hint="eastAsia" w:ascii="宋体" w:hAnsi="宋体"/>
          <w:color w:val="000000" w:themeColor="text1"/>
          <w:sz w:val="28"/>
          <w:szCs w:val="28"/>
          <w:highlight w:val="none"/>
        </w:rPr>
        <w:t>账 号 ：                       账 号 ：</w:t>
      </w:r>
    </w:p>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1"/>
        <w:rPr>
          <w:rFonts w:ascii="宋体" w:hAnsi="宋体" w:eastAsia="宋体" w:cs="Times New Roman"/>
          <w:b/>
          <w:bCs/>
          <w:color w:val="000000" w:themeColor="text1"/>
          <w:sz w:val="28"/>
          <w:szCs w:val="28"/>
          <w:highlight w:val="none"/>
        </w:rPr>
      </w:pPr>
      <w:r>
        <w:rPr>
          <w:rFonts w:hint="eastAsia"/>
          <w:color w:val="000000" w:themeColor="text1"/>
          <w:sz w:val="28"/>
          <w:szCs w:val="28"/>
          <w:highlight w:val="none"/>
        </w:rPr>
        <w:t>日期                           日期</w:t>
      </w:r>
    </w:p>
    <w:p>
      <w:pPr>
        <w:pStyle w:val="2"/>
        <w:rPr>
          <w:color w:val="000000" w:themeColor="text1"/>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r>
        <w:rPr>
          <w:rFonts w:ascii="宋体" w:hAnsi="宋体" w:eastAsia="宋体" w:cs="Times New Roman"/>
          <w:b/>
          <w:bCs/>
          <w:color w:val="000000" w:themeColor="text1"/>
          <w:sz w:val="28"/>
          <w:szCs w:val="28"/>
          <w:highlight w:val="none"/>
        </w:rPr>
        <w:br w:type="page"/>
      </w:r>
    </w:p>
    <w:p>
      <w:pPr>
        <w:pStyle w:val="2"/>
        <w:rPr>
          <w:color w:val="000000" w:themeColor="text1"/>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ind w:firstLine="562" w:firstLineChars="200"/>
        <w:jc w:val="center"/>
        <w:outlineLvl w:val="1"/>
        <w:rPr>
          <w:rFonts w:ascii="宋体" w:hAnsi="宋体" w:eastAsia="宋体" w:cs="Times New Roman"/>
          <w:b/>
          <w:bCs/>
          <w:color w:val="000000" w:themeColor="text1"/>
          <w:sz w:val="28"/>
          <w:szCs w:val="28"/>
          <w:highlight w:val="none"/>
        </w:rPr>
      </w:pPr>
      <w:r>
        <w:rPr>
          <w:rFonts w:ascii="宋体" w:hAnsi="宋体" w:eastAsia="宋体" w:cs="Times New Roman"/>
          <w:b/>
          <w:bCs/>
          <w:color w:val="000000" w:themeColor="text1"/>
          <w:sz w:val="28"/>
          <w:szCs w:val="28"/>
          <w:highlight w:val="none"/>
        </w:rPr>
        <w:t>第</w:t>
      </w:r>
      <w:r>
        <w:rPr>
          <w:rFonts w:hint="eastAsia" w:ascii="宋体" w:hAnsi="宋体" w:eastAsia="宋体" w:cs="Times New Roman"/>
          <w:b/>
          <w:bCs/>
          <w:color w:val="000000" w:themeColor="text1"/>
          <w:sz w:val="28"/>
          <w:szCs w:val="28"/>
          <w:highlight w:val="none"/>
        </w:rPr>
        <w:t>五</w:t>
      </w:r>
      <w:r>
        <w:rPr>
          <w:rFonts w:ascii="宋体" w:hAnsi="宋体" w:eastAsia="宋体" w:cs="Times New Roman"/>
          <w:b/>
          <w:bCs/>
          <w:color w:val="000000" w:themeColor="text1"/>
          <w:sz w:val="28"/>
          <w:szCs w:val="28"/>
          <w:highlight w:val="none"/>
        </w:rPr>
        <w:t>篇  竞</w:t>
      </w:r>
      <w:r>
        <w:rPr>
          <w:rFonts w:hint="eastAsia" w:ascii="宋体" w:hAnsi="宋体" w:eastAsia="宋体" w:cs="Times New Roman"/>
          <w:b/>
          <w:bCs/>
          <w:color w:val="000000" w:themeColor="text1"/>
          <w:sz w:val="28"/>
          <w:szCs w:val="28"/>
          <w:highlight w:val="none"/>
        </w:rPr>
        <w:t>选</w:t>
      </w:r>
      <w:r>
        <w:rPr>
          <w:rFonts w:ascii="宋体" w:hAnsi="宋体" w:eastAsia="宋体" w:cs="Times New Roman"/>
          <w:b/>
          <w:bCs/>
          <w:color w:val="000000" w:themeColor="text1"/>
          <w:sz w:val="28"/>
          <w:szCs w:val="28"/>
          <w:highlight w:val="none"/>
        </w:rPr>
        <w:t>文件格式要求</w:t>
      </w:r>
      <w:bookmarkEnd w:id="34"/>
      <w:bookmarkEnd w:id="35"/>
      <w:bookmarkEnd w:id="36"/>
    </w:p>
    <w:p>
      <w:pPr>
        <w:rPr>
          <w:rFonts w:ascii="Times New Roman" w:hAnsi="Times New Roman" w:eastAsia="宋体" w:cs="Times New Roman"/>
          <w:color w:val="000000" w:themeColor="text1"/>
          <w:sz w:val="28"/>
          <w:szCs w:val="20"/>
          <w:highlight w:val="none"/>
        </w:rPr>
      </w:pPr>
    </w:p>
    <w:p>
      <w:pPr>
        <w:rPr>
          <w:rFonts w:ascii="Times New Roman" w:hAnsi="Times New Roman" w:eastAsia="宋体" w:cs="Times New Roman"/>
          <w:color w:val="000000" w:themeColor="text1"/>
          <w:sz w:val="28"/>
          <w:szCs w:val="20"/>
          <w:highlight w:val="none"/>
        </w:rPr>
      </w:pPr>
      <w:r>
        <w:rPr>
          <w:rFonts w:ascii="Times New Roman" w:hAnsi="Times New Roman" w:eastAsia="宋体" w:cs="Times New Roman"/>
          <w:color w:val="000000" w:themeColor="text1"/>
          <w:sz w:val="28"/>
          <w:szCs w:val="20"/>
          <w:highlight w:val="none"/>
        </w:rPr>
        <w:br w:type="page"/>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rPr>
        <w:t>项目名称：</w:t>
      </w:r>
    </w:p>
    <w:p>
      <w:pPr>
        <w:tabs>
          <w:tab w:val="left" w:pos="3600"/>
          <w:tab w:val="left" w:pos="4480"/>
          <w:tab w:val="left" w:pos="5360"/>
        </w:tabs>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rPr>
        <w:t>（标注正本或副本处）</w:t>
      </w: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rPr>
      </w:pPr>
      <w:r>
        <w:rPr>
          <w:rFonts w:hint="eastAsia" w:ascii="宋体" w:hAnsi="Times New Roman" w:eastAsia="宋体" w:cs="Times New Roman"/>
          <w:b/>
          <w:color w:val="000000" w:themeColor="text1"/>
          <w:sz w:val="84"/>
          <w:szCs w:val="24"/>
          <w:highlight w:val="none"/>
        </w:rPr>
        <w:t>竞 选 文 件</w:t>
      </w:r>
    </w:p>
    <w:p>
      <w:pPr>
        <w:autoSpaceDE w:val="0"/>
        <w:autoSpaceDN w:val="0"/>
        <w:adjustRightInd w:val="0"/>
        <w:snapToGrid w:val="0"/>
        <w:spacing w:line="400" w:lineRule="exact"/>
        <w:jc w:val="left"/>
        <w:rPr>
          <w:rFonts w:ascii="宋体" w:hAnsi="Times New Roman" w:eastAsia="宋体" w:cs="Times New Roman"/>
          <w:color w:val="000000" w:themeColor="text1"/>
          <w:sz w:val="32"/>
          <w:szCs w:val="24"/>
          <w:highlight w:val="none"/>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rPr>
        <w:t>竞选人全称</w:t>
      </w:r>
      <w:r>
        <w:rPr>
          <w:rFonts w:hint="eastAsia" w:ascii="宋体" w:hAnsi="Times New Roman" w:eastAsia="宋体" w:cs="Times New Roman"/>
          <w:b/>
          <w:color w:val="000000" w:themeColor="text1"/>
          <w:spacing w:val="1"/>
          <w:sz w:val="28"/>
          <w:szCs w:val="24"/>
          <w:highlight w:val="none"/>
        </w:rPr>
        <w:t>：</w:t>
      </w: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（盖单位公章）</w:t>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rPr>
        <w:t>法定代表人或其委托代理人：</w:t>
      </w: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（盖章或签字）</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rPr>
      </w:pPr>
      <w:r>
        <w:rPr>
          <w:rFonts w:hint="eastAsia" w:ascii="宋体" w:hAnsi="Times New Roman" w:eastAsia="宋体" w:cs="Times New Roman"/>
          <w:b/>
          <w:color w:val="000000" w:themeColor="text1"/>
          <w:sz w:val="28"/>
          <w:szCs w:val="24"/>
          <w:highlight w:val="none"/>
        </w:rPr>
        <w:t>竞选人地址：</w:t>
      </w:r>
      <w:r>
        <w:rPr>
          <w:rFonts w:hint="eastAsia" w:ascii="宋体" w:hAnsi="Times New Roman" w:eastAsia="宋体" w:cs="Times New Roman"/>
          <w:b/>
          <w:color w:val="000000" w:themeColor="text1"/>
          <w:sz w:val="28"/>
          <w:szCs w:val="24"/>
          <w:highlight w:val="none"/>
          <w:u w:val="single"/>
        </w:rPr>
        <w:t xml:space="preserve">                       </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rPr>
      </w:pPr>
      <w:r>
        <w:rPr>
          <w:rFonts w:hint="eastAsia" w:ascii="宋体" w:hAnsi="Times New Roman" w:eastAsia="宋体" w:cs="Times New Roman"/>
          <w:b/>
          <w:color w:val="000000" w:themeColor="text1"/>
          <w:sz w:val="28"/>
          <w:szCs w:val="24"/>
          <w:highlight w:val="none"/>
        </w:rPr>
        <w:t>联系电话：</w:t>
      </w:r>
      <w:r>
        <w:rPr>
          <w:rFonts w:hint="eastAsia" w:ascii="宋体" w:hAnsi="Times New Roman" w:eastAsia="宋体" w:cs="Times New Roman"/>
          <w:b/>
          <w:color w:val="000000" w:themeColor="text1"/>
          <w:sz w:val="28"/>
          <w:szCs w:val="24"/>
          <w:highlight w:val="none"/>
          <w:u w:val="single"/>
        </w:rPr>
        <w:t xml:space="preserve">                       </w:t>
      </w:r>
    </w:p>
    <w:p>
      <w:pPr>
        <w:tabs>
          <w:tab w:val="left" w:pos="142"/>
        </w:tabs>
        <w:autoSpaceDE w:val="0"/>
        <w:autoSpaceDN w:val="0"/>
        <w:adjustRightInd w:val="0"/>
        <w:snapToGrid w:val="0"/>
        <w:spacing w:line="500" w:lineRule="exac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年</w:t>
      </w: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月</w:t>
      </w: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日</w:t>
      </w:r>
    </w:p>
    <w:p>
      <w:pPr>
        <w:tabs>
          <w:tab w:val="left" w:pos="142"/>
        </w:tabs>
        <w:autoSpaceDE w:val="0"/>
        <w:autoSpaceDN w:val="0"/>
        <w:adjustRightInd w:val="0"/>
        <w:snapToGrid w:val="0"/>
        <w:spacing w:line="500" w:lineRule="exact"/>
        <w:jc w:val="center"/>
        <w:rPr>
          <w:rFonts w:ascii="宋体" w:hAnsi="Times New Roman" w:eastAsia="宋体" w:cs="Times New Roman"/>
          <w:b/>
          <w:color w:val="000000" w:themeColor="text1"/>
          <w:sz w:val="28"/>
          <w:szCs w:val="28"/>
          <w:highlight w:val="none"/>
        </w:rPr>
      </w:pPr>
      <w:r>
        <w:rPr>
          <w:rFonts w:ascii="Times New Roman" w:hAnsi="Times New Roman" w:eastAsia="宋体" w:cs="Times New Roman"/>
          <w:color w:val="000000" w:themeColor="text1"/>
          <w:sz w:val="28"/>
          <w:szCs w:val="20"/>
          <w:highlight w:val="none"/>
        </w:rPr>
        <w:br w:type="page"/>
      </w:r>
      <w:r>
        <w:rPr>
          <w:rFonts w:hint="eastAsia" w:ascii="宋体" w:hAnsi="Times New Roman" w:eastAsia="宋体" w:cs="Times New Roman"/>
          <w:b/>
          <w:color w:val="000000" w:themeColor="text1"/>
          <w:sz w:val="28"/>
          <w:szCs w:val="28"/>
          <w:highlight w:val="none"/>
        </w:rPr>
        <w:t>目 录</w:t>
      </w:r>
    </w:p>
    <w:p>
      <w:pPr>
        <w:tabs>
          <w:tab w:val="left" w:pos="142"/>
        </w:tabs>
        <w:autoSpaceDE w:val="0"/>
        <w:autoSpaceDN w:val="0"/>
        <w:adjustRightInd w:val="0"/>
        <w:snapToGrid w:val="0"/>
        <w:spacing w:line="500" w:lineRule="exact"/>
        <w:jc w:val="left"/>
        <w:rPr>
          <w:rFonts w:ascii="宋体" w:hAnsi="Times New Roman" w:eastAsia="宋体" w:cs="Times New Roman"/>
          <w:b/>
          <w:color w:val="000000" w:themeColor="text1"/>
          <w:sz w:val="28"/>
          <w:szCs w:val="28"/>
          <w:highlight w:val="none"/>
        </w:rPr>
      </w:pPr>
      <w:r>
        <w:rPr>
          <w:rFonts w:hint="eastAsia" w:ascii="宋体" w:hAnsi="Times New Roman" w:eastAsia="宋体" w:cs="Times New Roman"/>
          <w:b/>
          <w:color w:val="000000" w:themeColor="text1"/>
          <w:sz w:val="28"/>
          <w:szCs w:val="28"/>
          <w:highlight w:val="none"/>
        </w:rPr>
        <w:t>（竞选人自拟）</w:t>
      </w:r>
    </w:p>
    <w:p>
      <w:pPr>
        <w:jc w:val="center"/>
        <w:outlineLvl w:val="1"/>
        <w:rPr>
          <w:rFonts w:ascii="Times New Roman" w:hAnsi="Times New Roman" w:eastAsia="宋体" w:cs="Times New Roman"/>
          <w:b/>
          <w:color w:val="000000" w:themeColor="text1"/>
          <w:sz w:val="28"/>
          <w:szCs w:val="20"/>
          <w:highlight w:val="none"/>
        </w:rPr>
      </w:pPr>
      <w:r>
        <w:rPr>
          <w:rFonts w:ascii="Times New Roman" w:hAnsi="Times New Roman" w:eastAsia="宋体" w:cs="Times New Roman"/>
          <w:b/>
          <w:color w:val="000000" w:themeColor="text1"/>
          <w:sz w:val="28"/>
          <w:szCs w:val="20"/>
          <w:highlight w:val="none"/>
        </w:rPr>
        <w:br w:type="page"/>
      </w:r>
      <w:bookmarkStart w:id="37" w:name="_Toc23062"/>
      <w:bookmarkStart w:id="38" w:name="_Toc354044647"/>
    </w:p>
    <w:p>
      <w:pPr>
        <w:jc w:val="center"/>
        <w:outlineLvl w:val="1"/>
        <w:rPr>
          <w:rFonts w:ascii="Times New Roman" w:hAnsi="Times New Roman" w:eastAsia="宋体" w:cs="Times New Roman"/>
          <w:b/>
          <w:color w:val="000000" w:themeColor="text1"/>
          <w:sz w:val="28"/>
          <w:szCs w:val="20"/>
          <w:highlight w:val="none"/>
        </w:rPr>
      </w:pPr>
    </w:p>
    <w:p>
      <w:pPr>
        <w:jc w:val="center"/>
        <w:outlineLvl w:val="1"/>
        <w:rPr>
          <w:rFonts w:ascii="Times New Roman" w:hAnsi="Times New Roman" w:eastAsia="宋体" w:cs="Times New Roman"/>
          <w:b/>
          <w:color w:val="000000" w:themeColor="text1"/>
          <w:sz w:val="28"/>
          <w:szCs w:val="20"/>
          <w:highlight w:val="none"/>
        </w:rPr>
      </w:pPr>
    </w:p>
    <w:p>
      <w:pPr>
        <w:jc w:val="center"/>
        <w:outlineLvl w:val="1"/>
        <w:rPr>
          <w:rFonts w:ascii="Times New Roman" w:hAnsi="Times New Roman" w:eastAsia="宋体" w:cs="Times New Roman"/>
          <w:b/>
          <w:color w:val="000000" w:themeColor="text1"/>
          <w:sz w:val="28"/>
          <w:szCs w:val="20"/>
          <w:highlight w:val="none"/>
        </w:rPr>
      </w:pPr>
    </w:p>
    <w:p>
      <w:pPr>
        <w:jc w:val="center"/>
        <w:outlineLvl w:val="1"/>
        <w:rPr>
          <w:rFonts w:ascii="Times New Roman" w:hAnsi="Times New Roman" w:eastAsia="宋体" w:cs="Times New Roman"/>
          <w:b/>
          <w:color w:val="000000" w:themeColor="text1"/>
          <w:sz w:val="44"/>
          <w:szCs w:val="44"/>
          <w:highlight w:val="none"/>
        </w:rPr>
      </w:pPr>
      <w:r>
        <w:rPr>
          <w:rFonts w:hint="eastAsia" w:ascii="Times New Roman" w:hAnsi="Times New Roman" w:eastAsia="宋体" w:cs="Times New Roman"/>
          <w:b/>
          <w:color w:val="000000" w:themeColor="text1"/>
          <w:sz w:val="44"/>
          <w:szCs w:val="44"/>
          <w:highlight w:val="none"/>
        </w:rPr>
        <w:t>A：报价函部分</w:t>
      </w:r>
      <w:bookmarkEnd w:id="37"/>
      <w:r>
        <w:rPr>
          <w:rFonts w:ascii="Times New Roman" w:hAnsi="Times New Roman" w:eastAsia="宋体" w:cs="Times New Roman"/>
          <w:b/>
          <w:color w:val="000000" w:themeColor="text1"/>
          <w:sz w:val="44"/>
          <w:szCs w:val="44"/>
          <w:highlight w:val="none"/>
        </w:rPr>
        <w:br w:type="page"/>
      </w:r>
    </w:p>
    <w:p>
      <w:pPr>
        <w:keepNext/>
        <w:keepLines/>
        <w:spacing w:line="400" w:lineRule="exact"/>
        <w:outlineLvl w:val="2"/>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1：报价函</w:t>
      </w:r>
      <w:bookmarkEnd w:id="38"/>
    </w:p>
    <w:p>
      <w:pPr>
        <w:tabs>
          <w:tab w:val="left" w:pos="6300"/>
        </w:tabs>
        <w:snapToGrid w:val="0"/>
        <w:spacing w:line="400" w:lineRule="exact"/>
        <w:jc w:val="center"/>
        <w:rPr>
          <w:rFonts w:ascii="宋体" w:hAnsi="宋体" w:eastAsia="宋体" w:cs="Times New Roman"/>
          <w:b/>
          <w:color w:val="000000" w:themeColor="text1"/>
          <w:sz w:val="32"/>
          <w:szCs w:val="32"/>
          <w:highlight w:val="none"/>
        </w:rPr>
      </w:pPr>
      <w:r>
        <w:rPr>
          <w:rFonts w:hint="eastAsia" w:ascii="宋体" w:hAnsi="宋体" w:eastAsia="宋体" w:cs="Times New Roman"/>
          <w:b/>
          <w:color w:val="000000" w:themeColor="text1"/>
          <w:sz w:val="32"/>
          <w:szCs w:val="32"/>
          <w:highlight w:val="none"/>
        </w:rPr>
        <w:t>报价函</w:t>
      </w:r>
    </w:p>
    <w:p>
      <w:pPr>
        <w:tabs>
          <w:tab w:val="left" w:pos="6300"/>
        </w:tabs>
        <w:snapToGrid w:val="0"/>
        <w:spacing w:line="400" w:lineRule="exact"/>
        <w:rPr>
          <w:rFonts w:ascii="宋体" w:hAnsi="宋体" w:eastAsia="宋体" w:cs="Times New Roman"/>
          <w:color w:val="000000" w:themeColor="text1"/>
          <w:szCs w:val="21"/>
          <w:highlight w:val="none"/>
          <w:u w:val="single"/>
        </w:rPr>
      </w:pPr>
    </w:p>
    <w:p>
      <w:pPr>
        <w:tabs>
          <w:tab w:val="left" w:pos="6300"/>
        </w:tabs>
        <w:snapToGrid w:val="0"/>
        <w:spacing w:line="400" w:lineRule="exact"/>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u w:val="single"/>
        </w:rPr>
        <w:t>致：                 （招标人）</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我方收到____________________________（项目名称）的竞争性比选文件，经详细研究，决定参加该项目的竞选。</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1、愿意按照竞争性比选文件中的一切要求，提供完成本项目服务范围内的所有工作，总报价</w:t>
      </w:r>
      <w:r>
        <w:rPr>
          <w:rFonts w:hint="eastAsia" w:ascii="宋体" w:hAnsi="宋体" w:eastAsia="宋体" w:cs="Times New Roman"/>
          <w:color w:val="000000" w:themeColor="text1"/>
          <w:szCs w:val="21"/>
          <w:highlight w:val="none"/>
          <w:lang w:eastAsia="zh-CN"/>
        </w:rPr>
        <w:t>：人民币大写为</w:t>
      </w:r>
      <w:r>
        <w:rPr>
          <w:rFonts w:hint="eastAsia" w:ascii="宋体" w:hAnsi="宋体" w:eastAsia="宋体" w:cs="Times New Roman"/>
          <w:color w:val="000000" w:themeColor="text1"/>
          <w:szCs w:val="21"/>
          <w:highlight w:val="none"/>
          <w:u w:val="single"/>
          <w:lang w:eastAsia="zh-CN"/>
        </w:rPr>
        <w:t xml:space="preserve">       </w:t>
      </w:r>
      <w:r>
        <w:rPr>
          <w:rFonts w:hint="eastAsia" w:ascii="宋体" w:hAnsi="宋体" w:eastAsia="宋体" w:cs="Times New Roman"/>
          <w:color w:val="000000" w:themeColor="text1"/>
          <w:szCs w:val="21"/>
          <w:highlight w:val="none"/>
          <w:u w:val="single"/>
          <w:lang w:val="en-US" w:eastAsia="zh-CN"/>
        </w:rPr>
        <w:t xml:space="preserve">    </w:t>
      </w:r>
      <w:r>
        <w:rPr>
          <w:rFonts w:hint="eastAsia" w:ascii="宋体" w:hAnsi="宋体" w:eastAsia="宋体" w:cs="Times New Roman"/>
          <w:color w:val="000000" w:themeColor="text1"/>
          <w:szCs w:val="21"/>
          <w:highlight w:val="none"/>
          <w:u w:val="single"/>
          <w:lang w:eastAsia="zh-CN"/>
        </w:rPr>
        <w:t xml:space="preserve">       </w:t>
      </w:r>
      <w:r>
        <w:rPr>
          <w:rFonts w:hint="eastAsia" w:ascii="宋体" w:hAnsi="宋体" w:eastAsia="宋体" w:cs="Times New Roman"/>
          <w:color w:val="000000" w:themeColor="text1"/>
          <w:szCs w:val="21"/>
          <w:highlight w:val="none"/>
          <w:lang w:eastAsia="zh-CN"/>
        </w:rPr>
        <w:t>，</w:t>
      </w:r>
      <w:r>
        <w:rPr>
          <w:rFonts w:hint="eastAsia" w:ascii="宋体" w:hAnsi="宋体" w:eastAsia="宋体" w:cs="Times New Roman"/>
          <w:color w:val="000000" w:themeColor="text1"/>
          <w:szCs w:val="21"/>
          <w:highlight w:val="none"/>
        </w:rPr>
        <w:t>人民币</w:t>
      </w:r>
      <w:r>
        <w:rPr>
          <w:rFonts w:hint="eastAsia" w:ascii="宋体" w:hAnsi="宋体" w:eastAsia="宋体" w:cs="Times New Roman"/>
          <w:color w:val="000000" w:themeColor="text1"/>
          <w:szCs w:val="21"/>
          <w:highlight w:val="none"/>
          <w:lang w:eastAsia="zh-CN"/>
        </w:rPr>
        <w:t>小写</w:t>
      </w:r>
      <w:r>
        <w:rPr>
          <w:rFonts w:hint="eastAsia" w:ascii="宋体" w:hAnsi="宋体" w:eastAsia="宋体" w:cs="Times New Roman"/>
          <w:color w:val="000000" w:themeColor="text1"/>
          <w:szCs w:val="21"/>
          <w:highlight w:val="none"/>
        </w:rPr>
        <w:t>为</w:t>
      </w:r>
      <w:r>
        <w:rPr>
          <w:rFonts w:hint="eastAsia" w:ascii="宋体" w:hAnsi="宋体" w:eastAsia="宋体" w:cs="Times New Roman"/>
          <w:color w:val="000000" w:themeColor="text1"/>
          <w:szCs w:val="21"/>
          <w:highlight w:val="none"/>
          <w:u w:val="single"/>
        </w:rPr>
        <w:t xml:space="preserve">   </w:t>
      </w:r>
      <w:r>
        <w:rPr>
          <w:rFonts w:hint="eastAsia" w:ascii="宋体" w:hAnsi="宋体" w:eastAsia="宋体" w:cs="Times New Roman"/>
          <w:color w:val="000000" w:themeColor="text1"/>
          <w:szCs w:val="21"/>
          <w:highlight w:val="none"/>
          <w:u w:val="single"/>
          <w:lang w:val="en-US" w:eastAsia="zh-CN"/>
        </w:rPr>
        <w:t xml:space="preserve">        </w:t>
      </w:r>
      <w:r>
        <w:rPr>
          <w:rFonts w:hint="eastAsia" w:ascii="宋体" w:hAnsi="宋体" w:eastAsia="宋体" w:cs="Times New Roman"/>
          <w:color w:val="000000" w:themeColor="text1"/>
          <w:szCs w:val="21"/>
          <w:highlight w:val="none"/>
          <w:u w:val="single"/>
        </w:rPr>
        <w:t xml:space="preserve"> </w:t>
      </w:r>
      <w:r>
        <w:rPr>
          <w:rFonts w:hint="eastAsia" w:ascii="宋体" w:hAnsi="宋体" w:eastAsia="宋体" w:cs="Times New Roman"/>
          <w:b/>
          <w:bCs/>
          <w:color w:val="000000" w:themeColor="text1"/>
          <w:szCs w:val="21"/>
          <w:highlight w:val="none"/>
          <w:u w:val="single"/>
        </w:rPr>
        <w:t>万元</w:t>
      </w:r>
      <w:r>
        <w:rPr>
          <w:rFonts w:hint="eastAsia" w:ascii="宋体" w:hAnsi="宋体" w:eastAsia="宋体" w:cs="Times New Roman"/>
          <w:color w:val="000000" w:themeColor="text1"/>
          <w:szCs w:val="21"/>
          <w:highlight w:val="none"/>
        </w:rPr>
        <w:t>。</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2、我们现提交的竞选文件：正本__</w:t>
      </w:r>
      <w:r>
        <w:rPr>
          <w:rFonts w:hint="eastAsia" w:ascii="宋体" w:hAnsi="宋体" w:eastAsia="宋体" w:cs="Times New Roman"/>
          <w:color w:val="000000" w:themeColor="text1"/>
          <w:szCs w:val="21"/>
          <w:highlight w:val="none"/>
          <w:lang w:eastAsia="zh-CN"/>
        </w:rPr>
        <w:t>壹</w:t>
      </w:r>
      <w:r>
        <w:rPr>
          <w:rFonts w:hint="eastAsia" w:ascii="宋体" w:hAnsi="宋体" w:eastAsia="宋体" w:cs="Times New Roman"/>
          <w:color w:val="000000" w:themeColor="text1"/>
          <w:szCs w:val="21"/>
          <w:highlight w:val="none"/>
        </w:rPr>
        <w:t>_ 份，副本_</w:t>
      </w:r>
      <w:r>
        <w:rPr>
          <w:rFonts w:hint="eastAsia" w:ascii="宋体" w:hAnsi="宋体" w:eastAsia="宋体" w:cs="Times New Roman"/>
          <w:color w:val="000000" w:themeColor="text1"/>
          <w:szCs w:val="21"/>
          <w:highlight w:val="none"/>
          <w:lang w:eastAsia="zh-CN"/>
        </w:rPr>
        <w:t>壹</w:t>
      </w:r>
      <w:r>
        <w:rPr>
          <w:rFonts w:hint="eastAsia" w:ascii="宋体" w:hAnsi="宋体" w:eastAsia="宋体" w:cs="Times New Roman"/>
          <w:color w:val="000000" w:themeColor="text1"/>
          <w:szCs w:val="21"/>
          <w:highlight w:val="none"/>
        </w:rPr>
        <w:t>__份。</w:t>
      </w:r>
    </w:p>
    <w:p>
      <w:pPr>
        <w:spacing w:line="400" w:lineRule="exact"/>
        <w:ind w:firstLine="659" w:firstLineChars="31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3、我们完全理解和接受贵方竞争性比选文件的一切规定和要求，完全答应竞争性比选文件中规定的所有条件和评审办法。</w:t>
      </w:r>
    </w:p>
    <w:p>
      <w:pPr>
        <w:spacing w:line="400" w:lineRule="exact"/>
        <w:ind w:firstLine="659" w:firstLineChars="31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4、在整个竞争性比选过程中，我方若有违规行为，贵方可按《中华人民共和招标投标法》等法律法规和《竞争性比选文件》之规定给予惩罚，我方完全接受。</w:t>
      </w:r>
    </w:p>
    <w:p>
      <w:pPr>
        <w:spacing w:line="400" w:lineRule="exact"/>
        <w:ind w:firstLine="659" w:firstLineChars="31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5、若我们成为中选人，我方将按照最终比选结果签订合同，并且严格履行合同义务。本承诺函将成为合同不可分割的一部分，与合同具有同等的法律效力。</w:t>
      </w:r>
    </w:p>
    <w:p>
      <w:pPr>
        <w:spacing w:line="400" w:lineRule="exact"/>
        <w:ind w:firstLine="659" w:firstLineChars="31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6、我方同意按竞争性比选文件规定，交纳竞争性比选文件要求的竞选保证金。如果选中我方为中选人，保证在接到成交通知书后，缴纳招标代理服务费。</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7、竞选有效期为90日。</w:t>
      </w:r>
    </w:p>
    <w:p>
      <w:pPr>
        <w:tabs>
          <w:tab w:val="left" w:pos="6300"/>
        </w:tabs>
        <w:snapToGrid w:val="0"/>
        <w:spacing w:line="400" w:lineRule="exact"/>
        <w:ind w:firstLine="570"/>
        <w:rPr>
          <w:rFonts w:hint="eastAsia" w:ascii="宋体" w:hAnsi="宋体" w:eastAsia="宋体" w:cs="Times New Roman"/>
          <w:b/>
          <w:color w:val="000000" w:themeColor="text1"/>
          <w:szCs w:val="21"/>
          <w:highlight w:val="none"/>
        </w:rPr>
      </w:pPr>
    </w:p>
    <w:p>
      <w:pPr>
        <w:tabs>
          <w:tab w:val="left" w:pos="6300"/>
        </w:tabs>
        <w:snapToGrid w:val="0"/>
        <w:spacing w:line="400" w:lineRule="exact"/>
        <w:ind w:firstLine="570"/>
        <w:rPr>
          <w:rFonts w:hint="eastAsia" w:ascii="宋体" w:hAnsi="宋体" w:eastAsia="宋体" w:cs="Times New Roman"/>
          <w:b/>
          <w:color w:val="000000" w:themeColor="text1"/>
          <w:szCs w:val="21"/>
          <w:highlight w:val="none"/>
        </w:rPr>
      </w:pPr>
    </w:p>
    <w:p>
      <w:pPr>
        <w:tabs>
          <w:tab w:val="left" w:pos="6300"/>
        </w:tabs>
        <w:snapToGrid w:val="0"/>
        <w:spacing w:line="400" w:lineRule="exact"/>
        <w:ind w:firstLine="570"/>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竞选人（公章）：</w:t>
      </w:r>
    </w:p>
    <w:p>
      <w:pPr>
        <w:spacing w:line="400" w:lineRule="exact"/>
        <w:ind w:firstLine="527" w:firstLineChars="250"/>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法定代表人或其委托代理人：（盖章或签字）</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地址： </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电话：                   传真：</w:t>
      </w:r>
    </w:p>
    <w:p>
      <w:pPr>
        <w:tabs>
          <w:tab w:val="left" w:pos="6300"/>
        </w:tabs>
        <w:snapToGrid w:val="0"/>
        <w:spacing w:line="400" w:lineRule="exact"/>
        <w:ind w:firstLine="570"/>
        <w:rPr>
          <w:rFonts w:hint="eastAsia" w:ascii="宋体" w:hAnsi="宋体" w:eastAsia="宋体" w:cs="Times New Roman"/>
          <w:color w:val="000000" w:themeColor="text1"/>
          <w:szCs w:val="21"/>
          <w:highlight w:val="none"/>
          <w:lang w:eastAsia="zh-CN"/>
        </w:rPr>
      </w:pPr>
      <w:r>
        <w:rPr>
          <w:rFonts w:hint="eastAsia" w:ascii="宋体" w:hAnsi="宋体" w:eastAsia="宋体" w:cs="Times New Roman"/>
          <w:color w:val="000000" w:themeColor="text1"/>
          <w:szCs w:val="21"/>
          <w:highlight w:val="none"/>
          <w:lang w:eastAsia="zh-CN"/>
        </w:rPr>
        <w:t>邮箱：</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邮编：</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联系人：</w:t>
      </w:r>
    </w:p>
    <w:p>
      <w:pPr>
        <w:snapToGrid w:val="0"/>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                               年   月   日</w:t>
      </w:r>
    </w:p>
    <w:p>
      <w:pPr>
        <w:snapToGrid w:val="0"/>
        <w:spacing w:line="400" w:lineRule="exact"/>
        <w:ind w:firstLine="420" w:firstLineChars="200"/>
        <w:rPr>
          <w:rFonts w:ascii="宋体" w:hAnsi="宋体" w:eastAsia="宋体" w:cs="Times New Roman"/>
          <w:color w:val="000000" w:themeColor="text1"/>
          <w:szCs w:val="21"/>
          <w:highlight w:val="none"/>
        </w:rPr>
      </w:pPr>
    </w:p>
    <w:p>
      <w:pPr>
        <w:keepNext/>
        <w:keepLines/>
        <w:spacing w:line="400" w:lineRule="exact"/>
        <w:outlineLvl w:val="2"/>
        <w:rPr>
          <w:rFonts w:ascii="宋体" w:hAnsi="宋体" w:eastAsia="宋体" w:cs="Times New Roman"/>
          <w:b/>
          <w:bCs/>
          <w:color w:val="000000" w:themeColor="text1"/>
          <w:szCs w:val="21"/>
          <w:highlight w:val="none"/>
        </w:rPr>
      </w:pPr>
      <w:r>
        <w:rPr>
          <w:rFonts w:ascii="宋体" w:hAnsi="宋体" w:eastAsia="宋体" w:cs="Times New Roman"/>
          <w:b/>
          <w:bCs/>
          <w:color w:val="000000" w:themeColor="text1"/>
          <w:szCs w:val="21"/>
          <w:highlight w:val="none"/>
        </w:rPr>
        <w:br w:type="page"/>
      </w:r>
      <w:r>
        <w:rPr>
          <w:rFonts w:hint="eastAsia" w:ascii="宋体" w:hAnsi="宋体" w:eastAsia="宋体" w:cs="Times New Roman"/>
          <w:b/>
          <w:bCs/>
          <w:color w:val="000000" w:themeColor="text1"/>
          <w:szCs w:val="21"/>
          <w:highlight w:val="none"/>
          <w:lang w:val="en-US" w:eastAsia="zh-CN"/>
        </w:rPr>
        <w:t>1.1</w:t>
      </w:r>
      <w:r>
        <w:rPr>
          <w:rFonts w:hint="eastAsia" w:ascii="宋体" w:hAnsi="宋体" w:eastAsia="宋体" w:cs="Times New Roman"/>
          <w:b/>
          <w:bCs/>
          <w:color w:val="000000" w:themeColor="text1"/>
          <w:szCs w:val="21"/>
          <w:highlight w:val="none"/>
        </w:rPr>
        <w:t>：报价明细表</w:t>
      </w:r>
    </w:p>
    <w:p>
      <w:pPr>
        <w:jc w:val="both"/>
        <w:rPr>
          <w:color w:val="000000" w:themeColor="text1"/>
          <w:sz w:val="32"/>
          <w:szCs w:val="32"/>
          <w:highlight w:val="none"/>
        </w:rPr>
      </w:pPr>
    </w:p>
    <w:tbl>
      <w:tblPr>
        <w:tblStyle w:val="48"/>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1575"/>
        <w:gridCol w:w="1080"/>
        <w:gridCol w:w="1080"/>
        <w:gridCol w:w="1080"/>
        <w:gridCol w:w="112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7995" w:type="dxa"/>
            <w:gridSpan w:val="7"/>
            <w:tcBorders>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36"/>
                <w:szCs w:val="36"/>
                <w:highlight w:val="none"/>
                <w:u w:val="none"/>
              </w:rPr>
            </w:pPr>
            <w:r>
              <w:rPr>
                <w:rFonts w:hint="eastAsia" w:ascii="宋体" w:hAnsi="宋体" w:eastAsia="宋体" w:cs="宋体"/>
                <w:i w:val="0"/>
                <w:color w:val="000000" w:themeColor="text1"/>
                <w:kern w:val="0"/>
                <w:sz w:val="36"/>
                <w:szCs w:val="36"/>
                <w:highlight w:val="none"/>
                <w:u w:val="none"/>
                <w:lang w:val="en-US" w:eastAsia="zh-CN" w:bidi="ar-SA"/>
              </w:rPr>
              <w:t>2020年航次修理维修项目报价单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项 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预计</w:t>
            </w:r>
            <w:r>
              <w:rPr>
                <w:rFonts w:hint="eastAsia" w:ascii="宋体" w:hAnsi="宋体" w:eastAsia="宋体" w:cs="宋体"/>
                <w:i w:val="0"/>
                <w:color w:val="000000" w:themeColor="text1"/>
                <w:kern w:val="0"/>
                <w:sz w:val="24"/>
                <w:szCs w:val="24"/>
                <w:highlight w:val="none"/>
                <w:u w:val="none"/>
                <w:lang w:val="en-US" w:eastAsia="zh-CN" w:bidi="ar-SA"/>
              </w:rPr>
              <w:br w:type="textWrapping"/>
            </w: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cs="宋体"/>
                <w:i w:val="0"/>
                <w:color w:val="000000" w:themeColor="text1"/>
                <w:kern w:val="0"/>
                <w:sz w:val="24"/>
                <w:szCs w:val="24"/>
                <w:highlight w:val="none"/>
                <w:u w:val="none"/>
                <w:lang w:val="en-US" w:eastAsia="zh-CN" w:bidi="ar-SA"/>
              </w:rPr>
              <w:t>小</w:t>
            </w:r>
            <w:r>
              <w:rPr>
                <w:rFonts w:hint="eastAsia" w:ascii="宋体" w:hAnsi="宋体" w:eastAsia="宋体" w:cs="宋体"/>
                <w:i w:val="0"/>
                <w:color w:val="000000" w:themeColor="text1"/>
                <w:kern w:val="0"/>
                <w:sz w:val="24"/>
                <w:szCs w:val="24"/>
                <w:highlight w:val="none"/>
                <w:u w:val="none"/>
                <w:lang w:val="en-US" w:eastAsia="zh-CN" w:bidi="ar-SA"/>
              </w:rPr>
              <w:t>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一、管系换新         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1、白铁管换新（1</w:t>
            </w:r>
            <w:r>
              <w:rPr>
                <w:rStyle w:val="145"/>
                <w:color w:val="000000" w:themeColor="text1"/>
                <w:highlight w:val="none"/>
                <w:lang w:val="en-US" w:eastAsia="zh-CN" w:bidi="ar-SA"/>
              </w:rPr>
              <w:t>米以内，不足1米算1米）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白铁管</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预计</w:t>
            </w:r>
            <w:r>
              <w:rPr>
                <w:rFonts w:hint="eastAsia" w:ascii="宋体" w:hAnsi="宋体" w:eastAsia="宋体" w:cs="宋体"/>
                <w:i w:val="0"/>
                <w:color w:val="000000" w:themeColor="text1"/>
                <w:kern w:val="0"/>
                <w:sz w:val="24"/>
                <w:szCs w:val="24"/>
                <w:highlight w:val="none"/>
                <w:u w:val="none"/>
                <w:lang w:val="en-US" w:eastAsia="zh-CN" w:bidi="ar-SA"/>
              </w:rPr>
              <w:br w:type="textWrapping"/>
            </w: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2、无缝钢管换新（1米以内，不足1米算1米）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无缝钢管</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预计</w:t>
            </w:r>
            <w:r>
              <w:rPr>
                <w:rFonts w:hint="eastAsia" w:ascii="宋体" w:hAnsi="宋体" w:eastAsia="宋体" w:cs="宋体"/>
                <w:i w:val="0"/>
                <w:color w:val="000000" w:themeColor="text1"/>
                <w:kern w:val="0"/>
                <w:sz w:val="24"/>
                <w:szCs w:val="24"/>
                <w:highlight w:val="none"/>
                <w:u w:val="none"/>
                <w:lang w:val="en-US" w:eastAsia="zh-CN" w:bidi="ar-SA"/>
              </w:rPr>
              <w:br w:type="textWrapping"/>
            </w: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3、白铁管换新（1米以上）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白铁管</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预计</w:t>
            </w:r>
            <w:r>
              <w:rPr>
                <w:rFonts w:hint="eastAsia" w:ascii="宋体" w:hAnsi="宋体" w:eastAsia="宋体" w:cs="宋体"/>
                <w:i w:val="0"/>
                <w:color w:val="000000" w:themeColor="text1"/>
                <w:kern w:val="0"/>
                <w:sz w:val="24"/>
                <w:szCs w:val="24"/>
                <w:highlight w:val="none"/>
                <w:u w:val="none"/>
                <w:lang w:val="en-US" w:eastAsia="zh-CN" w:bidi="ar-SA"/>
              </w:rPr>
              <w:br w:type="textWrapping"/>
            </w: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4、无缝钢管换新（1米以上）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无缝钢管</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预计</w:t>
            </w:r>
            <w:r>
              <w:rPr>
                <w:rFonts w:hint="eastAsia" w:ascii="宋体" w:hAnsi="宋体" w:eastAsia="宋体" w:cs="宋体"/>
                <w:i w:val="0"/>
                <w:color w:val="000000" w:themeColor="text1"/>
                <w:kern w:val="0"/>
                <w:sz w:val="24"/>
                <w:szCs w:val="24"/>
                <w:highlight w:val="none"/>
                <w:u w:val="none"/>
                <w:lang w:val="en-US" w:eastAsia="zh-CN" w:bidi="ar-SA"/>
              </w:rPr>
              <w:br w:type="textWrapping"/>
            </w: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11</w:t>
            </w:r>
          </w:p>
        </w:tc>
        <w:tc>
          <w:tcPr>
            <w:tcW w:w="1575" w:type="dxa"/>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5565" w:type="dxa"/>
            <w:gridSpan w:val="5"/>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 xml:space="preserve">二、法兰、弯头加装                                               </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outlineLvl w:val="9"/>
              <w:rPr>
                <w:rFonts w:hint="eastAsia" w:ascii="宋体" w:hAnsi="宋体" w:eastAsia="宋体" w:cs="宋体"/>
                <w:b/>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5565" w:type="dxa"/>
            <w:gridSpan w:val="5"/>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1、法兰加装   单位： 元/对</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outlineLvl w:val="9"/>
              <w:rPr>
                <w:rFonts w:hint="eastAsia" w:ascii="宋体" w:hAnsi="宋体" w:eastAsia="宋体" w:cs="宋体"/>
                <w:b/>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法 兰</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预计</w:t>
            </w:r>
            <w:r>
              <w:rPr>
                <w:rFonts w:hint="eastAsia" w:ascii="宋体" w:hAnsi="宋体" w:eastAsia="宋体" w:cs="宋体"/>
                <w:i w:val="0"/>
                <w:color w:val="000000" w:themeColor="text1"/>
                <w:kern w:val="0"/>
                <w:sz w:val="24"/>
                <w:szCs w:val="24"/>
                <w:highlight w:val="none"/>
                <w:u w:val="none"/>
                <w:lang w:val="en-US" w:eastAsia="zh-CN" w:bidi="ar-SA"/>
              </w:rPr>
              <w:br w:type="textWrapping"/>
            </w: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565" w:type="dxa"/>
            <w:gridSpan w:val="5"/>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2、弯头加装     单位： 元/只</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outlineLvl w:val="9"/>
              <w:rPr>
                <w:rFonts w:hint="eastAsia" w:ascii="宋体" w:hAnsi="宋体" w:eastAsia="宋体" w:cs="宋体"/>
                <w:b/>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弯 头</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预计</w:t>
            </w:r>
            <w:r>
              <w:rPr>
                <w:rFonts w:hint="eastAsia" w:ascii="宋体" w:hAnsi="宋体" w:eastAsia="宋体" w:cs="宋体"/>
                <w:i w:val="0"/>
                <w:color w:val="000000" w:themeColor="text1"/>
                <w:kern w:val="0"/>
                <w:sz w:val="24"/>
                <w:szCs w:val="24"/>
                <w:highlight w:val="none"/>
                <w:u w:val="none"/>
                <w:lang w:val="en-US" w:eastAsia="zh-CN" w:bidi="ar-SA"/>
              </w:rPr>
              <w:br w:type="textWrapping"/>
            </w: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三、三通、分路接头新制安装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565" w:type="dxa"/>
            <w:gridSpan w:val="5"/>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1、三通接头新制安装   单位： 元/只</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outlineLvl w:val="9"/>
              <w:rPr>
                <w:rFonts w:hint="eastAsia" w:ascii="宋体" w:hAnsi="宋体" w:eastAsia="宋体" w:cs="宋体"/>
                <w:b/>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三通接头</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预计</w:t>
            </w:r>
            <w:r>
              <w:rPr>
                <w:rFonts w:hint="eastAsia" w:ascii="宋体" w:hAnsi="宋体" w:eastAsia="宋体" w:cs="宋体"/>
                <w:i w:val="0"/>
                <w:color w:val="000000" w:themeColor="text1"/>
                <w:kern w:val="0"/>
                <w:sz w:val="24"/>
                <w:szCs w:val="24"/>
                <w:highlight w:val="none"/>
                <w:u w:val="none"/>
                <w:lang w:val="en-US" w:eastAsia="zh-CN" w:bidi="ar-SA"/>
              </w:rPr>
              <w:br w:type="textWrapping"/>
            </w: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565" w:type="dxa"/>
            <w:gridSpan w:val="5"/>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2、分路接头新制安装   单位： 元/只</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outlineLvl w:val="9"/>
              <w:rPr>
                <w:rFonts w:hint="eastAsia" w:ascii="宋体" w:hAnsi="宋体" w:eastAsia="宋体" w:cs="宋体"/>
                <w:b/>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分路接头</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预计</w:t>
            </w:r>
            <w:r>
              <w:rPr>
                <w:rFonts w:hint="eastAsia" w:ascii="宋体" w:hAnsi="宋体" w:eastAsia="宋体" w:cs="宋体"/>
                <w:i w:val="0"/>
                <w:color w:val="000000" w:themeColor="text1"/>
                <w:kern w:val="0"/>
                <w:sz w:val="24"/>
                <w:szCs w:val="24"/>
                <w:highlight w:val="none"/>
                <w:u w:val="none"/>
                <w:lang w:val="en-US" w:eastAsia="zh-CN" w:bidi="ar-SA"/>
              </w:rPr>
              <w:br w:type="textWrapping"/>
            </w: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四、304不锈钢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1、304不锈钢管换新（或新制）    元/米</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预计</w:t>
            </w:r>
            <w:r>
              <w:rPr>
                <w:rFonts w:hint="eastAsia" w:ascii="宋体" w:hAnsi="宋体" w:eastAsia="宋体" w:cs="宋体"/>
                <w:i w:val="0"/>
                <w:color w:val="000000" w:themeColor="text1"/>
                <w:kern w:val="0"/>
                <w:sz w:val="24"/>
                <w:szCs w:val="24"/>
                <w:highlight w:val="none"/>
                <w:u w:val="none"/>
                <w:lang w:val="en-US" w:eastAsia="zh-CN" w:bidi="ar-SA"/>
              </w:rPr>
              <w:br w:type="textWrapping"/>
            </w: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Ф25×3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Ф32×3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Ф40×3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Ф50×3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2、304不锈钢方管换新（或新制）    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lang w:eastAsia="zh-CN"/>
              </w:rPr>
            </w:pPr>
            <w:r>
              <w:rPr>
                <w:rFonts w:hint="eastAsia" w:ascii="宋体" w:hAnsi="宋体" w:cs="宋体"/>
                <w:i w:val="0"/>
                <w:color w:val="000000" w:themeColor="text1"/>
                <w:sz w:val="24"/>
                <w:szCs w:val="24"/>
                <w:highlight w:val="none"/>
                <w:u w:val="none"/>
                <w:lang w:eastAsia="zh-CN"/>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20×20×</w:t>
            </w:r>
            <w:r>
              <w:rPr>
                <w:rFonts w:hint="eastAsia" w:ascii="宋体" w:hAnsi="宋体" w:cs="宋体"/>
                <w:i w:val="0"/>
                <w:color w:val="000000" w:themeColor="text1"/>
                <w:kern w:val="0"/>
                <w:sz w:val="24"/>
                <w:szCs w:val="24"/>
                <w:highlight w:val="none"/>
                <w:u w:val="none"/>
                <w:lang w:val="en-US" w:eastAsia="zh-CN" w:bidi="ar-SA"/>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25×25×</w:t>
            </w:r>
            <w:r>
              <w:rPr>
                <w:rFonts w:hint="eastAsia" w:ascii="宋体" w:hAnsi="宋体" w:cs="宋体"/>
                <w:i w:val="0"/>
                <w:color w:val="000000" w:themeColor="text1"/>
                <w:kern w:val="0"/>
                <w:sz w:val="24"/>
                <w:szCs w:val="24"/>
                <w:highlight w:val="none"/>
                <w:u w:val="none"/>
                <w:lang w:val="en-US" w:eastAsia="zh-CN" w:bidi="ar-SA"/>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r>
              <w:rPr>
                <w:rStyle w:val="146"/>
                <w:color w:val="000000" w:themeColor="text1"/>
                <w:highlight w:val="none"/>
                <w:lang w:val="en-US" w:eastAsia="zh-CN" w:bidi="ar-SA"/>
              </w:rPr>
              <w:t>0×40</w:t>
            </w:r>
            <w:r>
              <w:rPr>
                <w:rFonts w:hint="eastAsia" w:ascii="宋体" w:hAnsi="宋体" w:eastAsia="宋体" w:cs="宋体"/>
                <w:i w:val="0"/>
                <w:color w:val="000000" w:themeColor="text1"/>
                <w:kern w:val="0"/>
                <w:sz w:val="24"/>
                <w:szCs w:val="24"/>
                <w:highlight w:val="none"/>
                <w:u w:val="none"/>
                <w:lang w:val="en-US" w:eastAsia="zh-CN" w:bidi="ar-SA"/>
              </w:rPr>
              <w:t>×</w:t>
            </w:r>
            <w:r>
              <w:rPr>
                <w:rFonts w:hint="eastAsia" w:ascii="宋体" w:hAnsi="宋体" w:cs="宋体"/>
                <w:i w:val="0"/>
                <w:color w:val="000000" w:themeColor="text1"/>
                <w:kern w:val="0"/>
                <w:sz w:val="24"/>
                <w:szCs w:val="24"/>
                <w:highlight w:val="none"/>
                <w:u w:val="none"/>
                <w:lang w:val="en-US" w:eastAsia="zh-CN" w:bidi="ar-SA"/>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3、304不锈钢管栏杆换新（或新制）    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Ф32×1.5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Ф40×1.5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Ф50×1.5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Ф63×1.5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4、304不锈钢板换新（或新制）    元/M²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厚度mm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五、紫铜管换新         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规 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五、钢板换新     单位：元/M²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r>
              <w:rPr>
                <w:rFonts w:hint="eastAsia" w:ascii="宋体" w:hAnsi="宋体" w:eastAsia="宋体" w:cs="宋体"/>
                <w:i w:val="0"/>
                <w:color w:val="000000" w:themeColor="text1"/>
                <w:kern w:val="0"/>
                <w:sz w:val="24"/>
                <w:szCs w:val="24"/>
                <w:highlight w:val="none"/>
                <w:u w:val="none"/>
                <w:lang w:val="en-US" w:eastAsia="zh-CN" w:bidi="ar-SA"/>
              </w:rPr>
              <w:fldChar w:fldCharType="begin"/>
            </w:r>
            <w:r>
              <w:rPr>
                <w:rFonts w:hint="eastAsia" w:ascii="宋体" w:hAnsi="宋体" w:eastAsia="宋体" w:cs="宋体"/>
                <w:i w:val="0"/>
                <w:color w:val="000000" w:themeColor="text1"/>
                <w:kern w:val="0"/>
                <w:sz w:val="24"/>
                <w:szCs w:val="24"/>
                <w:highlight w:val="none"/>
                <w:u w:val="none"/>
                <w:lang w:val="en-US" w:eastAsia="zh-CN" w:bidi="ar-SA"/>
              </w:rPr>
              <w:instrText xml:space="preserve">INCLUDEPICTURE \d "C:\\Users\\ADMINI~1\\AppData\\Local\\Temp\\ksohtml\\clip_image4.png" \* MERGEFORMATINET </w:instrText>
            </w:r>
            <w:r>
              <w:rPr>
                <w:rFonts w:hint="eastAsia" w:ascii="宋体" w:hAnsi="宋体" w:eastAsia="宋体" w:cs="宋体"/>
                <w:i w:val="0"/>
                <w:color w:val="000000" w:themeColor="text1"/>
                <w:kern w:val="0"/>
                <w:sz w:val="24"/>
                <w:szCs w:val="24"/>
                <w:highlight w:val="none"/>
                <w:u w:val="none"/>
                <w:lang w:val="en-US" w:eastAsia="zh-CN" w:bidi="ar-SA"/>
              </w:rPr>
              <w:fldChar w:fldCharType="separate"/>
            </w:r>
            <w:r>
              <w:rPr>
                <w:rFonts w:hint="eastAsia" w:ascii="宋体" w:hAnsi="宋体" w:eastAsia="宋体" w:cs="宋体"/>
                <w:i w:val="0"/>
                <w:color w:val="000000" w:themeColor="text1"/>
                <w:kern w:val="0"/>
                <w:sz w:val="24"/>
                <w:szCs w:val="24"/>
                <w:highlight w:val="none"/>
                <w:u w:val="none"/>
                <w:lang w:val="en-US" w:eastAsia="zh-CN" w:bidi="ar-SA"/>
              </w:rPr>
              <w:pict>
                <v:shape id="_x0000_i1025" o:spt="75" type="#_x0000_t75" style="height:11.25pt;width:7.5pt;" fillcolor="#FFFFFF" filled="f" o:preferrelative="t" stroked="f" coordsize="21600,21600">
                  <v:path/>
                  <v:fill on="f" color2="#FFFFFF" focussize="0,0"/>
                  <v:stroke on="f"/>
                  <v:imagedata r:id="rId13" gain="65536f" blacklevel="0f" gamma="0" o:title="IMG_256"/>
                  <o:lock v:ext="edit" position="f" selection="f" grouping="f" rotation="f" cropping="f" text="f" aspectratio="t"/>
                  <w10:wrap type="none"/>
                  <w10:anchorlock/>
                </v:shape>
              </w:pict>
            </w:r>
            <w:r>
              <w:rPr>
                <w:rFonts w:hint="eastAsia" w:ascii="宋体" w:hAnsi="宋体" w:eastAsia="宋体" w:cs="宋体"/>
                <w:i w:val="0"/>
                <w:color w:val="000000" w:themeColor="text1"/>
                <w:kern w:val="0"/>
                <w:sz w:val="24"/>
                <w:szCs w:val="24"/>
                <w:highlight w:val="none"/>
                <w:u w:val="none"/>
                <w:lang w:val="en-US" w:eastAsia="zh-CN" w:bidi="ar-SA"/>
              </w:rPr>
              <w:fldChar w:fldCharType="end"/>
            </w:r>
            <w:r>
              <w:rPr>
                <w:rFonts w:hint="eastAsia" w:ascii="宋体" w:hAnsi="宋体" w:eastAsia="宋体" w:cs="宋体"/>
                <w:i w:val="0"/>
                <w:color w:val="000000" w:themeColor="text1"/>
                <w:kern w:val="0"/>
                <w:sz w:val="24"/>
                <w:szCs w:val="24"/>
                <w:highlight w:val="none"/>
                <w:u w:val="none"/>
                <w:lang w:val="en-US" w:eastAsia="zh-CN" w:bidi="ar-SA"/>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板厚（mm）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 xml:space="preserve">七、角钢、扁铁新制或换新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1、角钢新制或换新       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规 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30×30×5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40×40×5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50×50×5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63×63×6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75×75×8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2、扁铁新制或换新       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规 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八、船用阀换新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1、船用铸钢截止阀    单位：元/只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通径DN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2、船用铸铁截止阀    单位：元/只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通径DN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DN125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 xml:space="preserve">八、隔热包扎       </w:t>
            </w:r>
            <w:r>
              <w:rPr>
                <w:rStyle w:val="146"/>
                <w:color w:val="000000" w:themeColor="text1"/>
                <w:highlight w:val="none"/>
                <w:lang w:val="en-US" w:eastAsia="zh-CN" w:bidi="ar-SA"/>
              </w:rPr>
              <w:t>单位：元/M²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1、隔热包扎（复合硅酸盐）   单位：元/M²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厚度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 蒸汽管隔热包扎（石棉带）  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管子通径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九、燃油锅炉维修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维修项目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0"/>
                <w:szCs w:val="20"/>
                <w:highlight w:val="none"/>
                <w:u w:val="none"/>
              </w:rPr>
            </w:pPr>
            <w:r>
              <w:rPr>
                <w:rFonts w:hint="eastAsia" w:ascii="宋体" w:hAnsi="宋体" w:eastAsia="宋体" w:cs="宋体"/>
                <w:i w:val="0"/>
                <w:color w:val="000000" w:themeColor="text1"/>
                <w:kern w:val="0"/>
                <w:sz w:val="20"/>
                <w:szCs w:val="20"/>
                <w:highlight w:val="none"/>
                <w:u w:val="none"/>
                <w:lang w:val="en-US" w:eastAsia="zh-CN" w:bidi="ar-SA"/>
              </w:rPr>
              <w:t>230×110×6耐火砖（单块）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750×350天砖(单块）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M20强力丝杆及螺帽（套）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耐火泥、耐火水泥（Kg）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水玻璃（Kg）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石棉带（卷）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道门拆装（扇）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M12×35螺栓（套）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后墙板拆装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2"/>
                <w:szCs w:val="22"/>
                <w:highlight w:val="none"/>
                <w:u w:val="none"/>
              </w:rPr>
            </w:pPr>
            <w:r>
              <w:rPr>
                <w:rFonts w:hint="eastAsia" w:ascii="宋体" w:hAnsi="宋体" w:eastAsia="宋体" w:cs="宋体"/>
                <w:i w:val="0"/>
                <w:color w:val="000000" w:themeColor="text1"/>
                <w:kern w:val="0"/>
                <w:sz w:val="22"/>
                <w:szCs w:val="22"/>
                <w:highlight w:val="none"/>
                <w:u w:val="none"/>
                <w:lang w:val="en-US" w:eastAsia="zh-CN" w:bidi="ar-SA"/>
              </w:rPr>
              <w:t>Ф51×6炉通管换新（单根）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炉通管封堵（单根）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锅炉水压试验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十、冷却器拆装清洗试压查漏   单位：元/台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冷却器直径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Ф450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Ф600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十一、厨房油炉灶维修         单位：元/台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项 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锅圈换新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炉芯换新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炉膛敷耐火泥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十二、白铁皮通风管道新制安装</w:t>
            </w:r>
            <w:r>
              <w:rPr>
                <w:rStyle w:val="146"/>
                <w:color w:val="000000" w:themeColor="text1"/>
                <w:highlight w:val="none"/>
                <w:lang w:val="en-US" w:eastAsia="zh-CN" w:bidi="ar-SA"/>
              </w:rPr>
              <w:t>（材料厚度：1mm）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 xml:space="preserve">1、白铁皮通风管新制安装    </w:t>
            </w:r>
            <w:r>
              <w:rPr>
                <w:rStyle w:val="146"/>
                <w:color w:val="000000" w:themeColor="text1"/>
                <w:highlight w:val="none"/>
                <w:lang w:val="en-US" w:eastAsia="zh-CN" w:bidi="ar-SA"/>
              </w:rPr>
              <w:t>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风管周长mm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800以下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801-1000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1001-1200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1201-1400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1400-1600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1601-1800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 xml:space="preserve">2、白铁皮通风管加装弯头    </w:t>
            </w:r>
            <w:r>
              <w:rPr>
                <w:rStyle w:val="146"/>
                <w:color w:val="000000" w:themeColor="text1"/>
                <w:highlight w:val="none"/>
                <w:lang w:val="en-US" w:eastAsia="zh-CN" w:bidi="ar-SA"/>
              </w:rPr>
              <w:t>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风管周长mm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800以下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801-1000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1001-1200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1201-1400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1400-1600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1601-1800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 xml:space="preserve">3、白铁皮通风管加装过渡转换接头 </w:t>
            </w:r>
            <w:r>
              <w:rPr>
                <w:rStyle w:val="146"/>
                <w:color w:val="000000" w:themeColor="text1"/>
                <w:highlight w:val="none"/>
                <w:lang w:val="en-US" w:eastAsia="zh-CN" w:bidi="ar-SA"/>
              </w:rPr>
              <w:t>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风管周长mm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800以下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801-1000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1001-1200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1201-1400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1400-1600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1601-1800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 xml:space="preserve">4、白铁皮风管加装法兰    </w:t>
            </w:r>
            <w:r>
              <w:rPr>
                <w:rStyle w:val="146"/>
                <w:color w:val="000000" w:themeColor="text1"/>
                <w:highlight w:val="none"/>
                <w:lang w:val="en-US" w:eastAsia="zh-CN" w:bidi="ar-SA"/>
              </w:rPr>
              <w:t>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风管周长mm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800以下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801-1000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1001-1200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1201-1400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1400-1600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1601-1800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十三、电机维修（重绕线圈、轴承换新、内部清洗）        单位：元/台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电机功率kw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0.75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rPr>
            </w:pPr>
            <w:r>
              <w:rPr>
                <w:rFonts w:hint="eastAsia" w:ascii="宋体" w:hAnsi="宋体" w:eastAsia="宋体" w:cs="宋体"/>
                <w:b/>
                <w:i w:val="0"/>
                <w:color w:val="000000" w:themeColor="text1"/>
                <w:kern w:val="0"/>
                <w:sz w:val="24"/>
                <w:szCs w:val="24"/>
                <w:highlight w:val="none"/>
                <w:u w:val="none"/>
                <w:lang w:val="en-US" w:eastAsia="zh-CN" w:bidi="ar-SA"/>
              </w:rPr>
              <w:t>十四、舾装设备维修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维修项目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缆桩堆焊（一对）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导向轮堆焊（个）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锚机拆装检修（台）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紧缆器拆装检修（台）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紧缆器排缆杆新制（根）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9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both"/>
              <w:textAlignment w:val="center"/>
              <w:outlineLvl w:val="9"/>
              <w:rPr>
                <w:rFonts w:hint="eastAsia" w:ascii="宋体" w:hAnsi="宋体" w:cs="宋体"/>
                <w:i w:val="0"/>
                <w:color w:val="000000" w:themeColor="text1"/>
                <w:kern w:val="0"/>
                <w:sz w:val="24"/>
                <w:szCs w:val="24"/>
                <w:highlight w:val="none"/>
                <w:u w:val="none"/>
                <w:lang w:val="en-US" w:eastAsia="zh-CN" w:bidi="ar-SA"/>
              </w:rPr>
            </w:pPr>
            <w:r>
              <w:rPr>
                <w:rFonts w:hint="eastAsia" w:ascii="宋体" w:hAnsi="宋体" w:cs="宋体"/>
                <w:i w:val="0"/>
                <w:color w:val="000000" w:themeColor="text1"/>
                <w:kern w:val="0"/>
                <w:sz w:val="24"/>
                <w:szCs w:val="24"/>
                <w:highlight w:val="none"/>
                <w:u w:val="none"/>
                <w:lang w:val="en-US" w:eastAsia="zh-CN" w:bidi="ar-SA"/>
              </w:rPr>
              <w:t>十五、设备材料运输及人力搬运费 单位：元/次</w:t>
            </w:r>
          </w:p>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color w:val="000000" w:themeColor="text1"/>
                <w:highlight w:val="none"/>
              </w:rPr>
            </w:pPr>
            <w:r>
              <w:rPr>
                <w:rFonts w:hint="eastAsia" w:ascii="宋体" w:hAnsi="宋体" w:cs="宋体"/>
                <w:b/>
                <w:bCs/>
                <w:i w:val="0"/>
                <w:color w:val="000000" w:themeColor="text1"/>
                <w:kern w:val="0"/>
                <w:sz w:val="24"/>
                <w:szCs w:val="24"/>
                <w:highlight w:val="none"/>
                <w:u w:val="none"/>
                <w:lang w:val="en-US" w:eastAsia="zh-CN" w:bidi="ar-SA"/>
              </w:rPr>
              <w:t>注：费用包括车辆运输，设备使用，人力搬运，高速路过路费及油费等,特殊物品价格另计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项 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朝天门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唐家沱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丰都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茅坪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rPr>
            </w:pPr>
            <w:r>
              <w:rPr>
                <w:rFonts w:hint="eastAsia" w:ascii="宋体" w:hAnsi="宋体" w:eastAsia="宋体" w:cs="宋体"/>
                <w:i w:val="0"/>
                <w:color w:val="000000" w:themeColor="text1"/>
                <w:kern w:val="0"/>
                <w:sz w:val="24"/>
                <w:szCs w:val="24"/>
                <w:highlight w:val="none"/>
                <w:u w:val="none"/>
                <w:lang w:val="en-US" w:eastAsia="zh-CN" w:bidi="ar-SA"/>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color w:val="000000" w:themeColor="text1"/>
                <w:highlight w:val="none"/>
              </w:rPr>
            </w:pPr>
            <w:r>
              <w:rPr>
                <w:rFonts w:hint="eastAsia" w:ascii="宋体" w:hAnsi="宋体" w:eastAsia="宋体" w:cs="宋体"/>
                <w:i w:val="0"/>
                <w:color w:val="000000" w:themeColor="text1"/>
                <w:kern w:val="0"/>
                <w:sz w:val="24"/>
                <w:szCs w:val="24"/>
                <w:highlight w:val="none"/>
                <w:u w:val="none"/>
                <w:lang w:val="en-US" w:eastAsia="zh-CN" w:bidi="ar-SA"/>
              </w:rPr>
              <w:t>合 计</w:t>
            </w:r>
            <w:r>
              <w:rPr>
                <w:rFonts w:hint="eastAsia" w:ascii="宋体" w:hAnsi="宋体" w:cs="宋体"/>
                <w:i w:val="0"/>
                <w:color w:val="000000" w:themeColor="text1"/>
                <w:kern w:val="0"/>
                <w:sz w:val="24"/>
                <w:szCs w:val="24"/>
                <w:highlight w:val="none"/>
                <w:u w:val="none"/>
                <w:lang w:val="en-US" w:eastAsia="zh-CN" w:bidi="ar-SA"/>
              </w:rPr>
              <w:t>(即本项目总报价，单位：元）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rPr>
            </w:pPr>
          </w:p>
        </w:tc>
      </w:tr>
    </w:tbl>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46" w:firstLineChars="202"/>
        <w:outlineLvl w:val="9"/>
        <w:rPr>
          <w:rFonts w:ascii="宋体" w:hAnsi="宋体" w:eastAsia="宋体" w:cs="Times New Roman"/>
          <w:b/>
          <w:color w:val="000000" w:themeColor="text1"/>
          <w:sz w:val="22"/>
          <w:highlight w:val="none"/>
        </w:rPr>
      </w:pPr>
    </w:p>
    <w:p>
      <w:pPr>
        <w:keepNext w:val="0"/>
        <w:keepLines w:val="0"/>
        <w:pageBreakBefore w:val="0"/>
        <w:kinsoku/>
        <w:wordWrap/>
        <w:overflowPunct/>
        <w:topLinePunct w:val="0"/>
        <w:autoSpaceDE/>
        <w:autoSpaceDN/>
        <w:bidi w:val="0"/>
        <w:spacing w:line="400" w:lineRule="exact"/>
        <w:ind w:left="0" w:leftChars="0" w:right="0" w:rightChars="0" w:firstLine="877" w:firstLineChars="397"/>
        <w:jc w:val="left"/>
        <w:outlineLvl w:val="9"/>
        <w:rPr>
          <w:rFonts w:ascii="宋体" w:hAnsi="宋体" w:eastAsia="宋体" w:cs="Times New Roman"/>
          <w:b/>
          <w:color w:val="000000" w:themeColor="text1"/>
          <w:sz w:val="22"/>
          <w:highlight w:val="none"/>
        </w:rPr>
      </w:pPr>
    </w:p>
    <w:p>
      <w:pPr>
        <w:keepNext w:val="0"/>
        <w:keepLines w:val="0"/>
        <w:pageBreakBefore w:val="0"/>
        <w:tabs>
          <w:tab w:val="left" w:pos="6300"/>
        </w:tabs>
        <w:kinsoku/>
        <w:wordWrap/>
        <w:overflowPunct/>
        <w:topLinePunct w:val="0"/>
        <w:autoSpaceDE/>
        <w:autoSpaceDN/>
        <w:bidi w:val="0"/>
        <w:snapToGrid w:val="0"/>
        <w:spacing w:line="400" w:lineRule="exact"/>
        <w:ind w:left="0" w:leftChars="0" w:right="0" w:rightChars="0" w:firstLine="570"/>
        <w:outlineLvl w:val="9"/>
        <w:rPr>
          <w:rFonts w:ascii="宋体" w:hAnsi="宋体" w:eastAsia="宋体" w:cs="Times New Roman"/>
          <w:b/>
          <w:color w:val="000000" w:themeColor="text1"/>
          <w:sz w:val="22"/>
          <w:highlight w:val="none"/>
        </w:rPr>
      </w:pPr>
    </w:p>
    <w:p>
      <w:pPr>
        <w:keepNext w:val="0"/>
        <w:keepLines w:val="0"/>
        <w:pageBreakBefore w:val="0"/>
        <w:tabs>
          <w:tab w:val="left" w:pos="6300"/>
        </w:tabs>
        <w:kinsoku/>
        <w:wordWrap/>
        <w:overflowPunct/>
        <w:topLinePunct w:val="0"/>
        <w:autoSpaceDE/>
        <w:autoSpaceDN/>
        <w:bidi w:val="0"/>
        <w:snapToGrid w:val="0"/>
        <w:spacing w:line="400" w:lineRule="exact"/>
        <w:ind w:left="0" w:leftChars="0" w:right="0" w:rightChars="0" w:firstLine="570"/>
        <w:outlineLvl w:val="9"/>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竞选人（公章）：</w:t>
      </w:r>
    </w:p>
    <w:p>
      <w:pPr>
        <w:keepNext w:val="0"/>
        <w:keepLines w:val="0"/>
        <w:pageBreakBefore w:val="0"/>
        <w:kinsoku/>
        <w:wordWrap/>
        <w:overflowPunct/>
        <w:topLinePunct w:val="0"/>
        <w:autoSpaceDE/>
        <w:autoSpaceDN/>
        <w:bidi w:val="0"/>
        <w:spacing w:line="400" w:lineRule="exact"/>
        <w:ind w:left="0" w:leftChars="0" w:right="0" w:rightChars="0" w:firstLine="527" w:firstLineChars="250"/>
        <w:outlineLvl w:val="9"/>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法定代表人或其委托代理人：（盖章或签字）</w:t>
      </w:r>
    </w:p>
    <w:p>
      <w:pPr>
        <w:keepNext w:val="0"/>
        <w:keepLines w:val="0"/>
        <w:pageBreakBefore w:val="0"/>
        <w:tabs>
          <w:tab w:val="left" w:pos="6300"/>
        </w:tabs>
        <w:kinsoku/>
        <w:wordWrap/>
        <w:overflowPunct/>
        <w:topLinePunct w:val="0"/>
        <w:autoSpaceDE/>
        <w:autoSpaceDN/>
        <w:bidi w:val="0"/>
        <w:snapToGrid w:val="0"/>
        <w:spacing w:line="400" w:lineRule="exact"/>
        <w:ind w:left="0" w:leftChars="0" w:right="0" w:rightChars="0" w:firstLine="570"/>
        <w:outlineLvl w:val="9"/>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地址： </w:t>
      </w:r>
    </w:p>
    <w:p>
      <w:pPr>
        <w:keepNext w:val="0"/>
        <w:keepLines w:val="0"/>
        <w:pageBreakBefore w:val="0"/>
        <w:tabs>
          <w:tab w:val="left" w:pos="6300"/>
        </w:tabs>
        <w:kinsoku/>
        <w:wordWrap/>
        <w:overflowPunct/>
        <w:topLinePunct w:val="0"/>
        <w:autoSpaceDE/>
        <w:autoSpaceDN/>
        <w:bidi w:val="0"/>
        <w:snapToGrid w:val="0"/>
        <w:spacing w:line="400" w:lineRule="exact"/>
        <w:ind w:left="0" w:leftChars="0" w:right="0" w:rightChars="0" w:firstLine="570"/>
        <w:outlineLvl w:val="9"/>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电话：                   传真：</w:t>
      </w:r>
    </w:p>
    <w:p>
      <w:pPr>
        <w:keepNext w:val="0"/>
        <w:keepLines w:val="0"/>
        <w:pageBreakBefore w:val="0"/>
        <w:tabs>
          <w:tab w:val="left" w:pos="6300"/>
        </w:tabs>
        <w:kinsoku/>
        <w:wordWrap/>
        <w:overflowPunct/>
        <w:topLinePunct w:val="0"/>
        <w:autoSpaceDE/>
        <w:autoSpaceDN/>
        <w:bidi w:val="0"/>
        <w:snapToGrid w:val="0"/>
        <w:spacing w:line="400" w:lineRule="exact"/>
        <w:ind w:left="0" w:leftChars="0" w:right="0" w:rightChars="0" w:firstLine="570"/>
        <w:outlineLvl w:val="9"/>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邮编：</w:t>
      </w:r>
    </w:p>
    <w:p>
      <w:pPr>
        <w:keepNext w:val="0"/>
        <w:keepLines w:val="0"/>
        <w:pageBreakBefore w:val="0"/>
        <w:tabs>
          <w:tab w:val="left" w:pos="6300"/>
        </w:tabs>
        <w:kinsoku/>
        <w:wordWrap/>
        <w:overflowPunct/>
        <w:topLinePunct w:val="0"/>
        <w:autoSpaceDE/>
        <w:autoSpaceDN/>
        <w:bidi w:val="0"/>
        <w:snapToGrid w:val="0"/>
        <w:spacing w:line="400" w:lineRule="exact"/>
        <w:ind w:left="0" w:leftChars="0" w:right="0" w:rightChars="0" w:firstLine="570"/>
        <w:outlineLvl w:val="9"/>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联系人：</w:t>
      </w:r>
    </w:p>
    <w:p>
      <w:pPr>
        <w:keepNext w:val="0"/>
        <w:keepLines w:val="0"/>
        <w:pageBreakBefore w:val="0"/>
        <w:kinsoku/>
        <w:wordWrap/>
        <w:overflowPunct/>
        <w:topLinePunct w:val="0"/>
        <w:autoSpaceDE/>
        <w:autoSpaceDN/>
        <w:bidi w:val="0"/>
        <w:snapToGrid w:val="0"/>
        <w:spacing w:line="400" w:lineRule="exact"/>
        <w:ind w:left="0" w:leftChars="0" w:right="0" w:rightChars="0" w:firstLine="420" w:firstLineChars="200"/>
        <w:outlineLvl w:val="9"/>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                               年   月   日</w:t>
      </w:r>
    </w:p>
    <w:p>
      <w:pPr>
        <w:snapToGrid w:val="0"/>
        <w:spacing w:line="400" w:lineRule="exact"/>
        <w:ind w:firstLine="420" w:firstLineChars="200"/>
        <w:rPr>
          <w:rFonts w:ascii="宋体" w:hAnsi="宋体" w:eastAsia="宋体" w:cs="Times New Roman"/>
          <w:color w:val="000000" w:themeColor="text1"/>
          <w:szCs w:val="21"/>
          <w:highlight w:val="none"/>
        </w:rPr>
      </w:pPr>
    </w:p>
    <w:p>
      <w:pPr>
        <w:snapToGrid w:val="0"/>
        <w:spacing w:line="400" w:lineRule="exact"/>
        <w:ind w:firstLine="422" w:firstLineChars="200"/>
        <w:rPr>
          <w:rFonts w:ascii="宋体" w:hAnsi="宋体" w:eastAsia="宋体" w:cs="Times New Roman"/>
          <w:b/>
          <w:color w:val="000000" w:themeColor="text1"/>
          <w:szCs w:val="21"/>
          <w:highlight w:val="none"/>
        </w:rPr>
      </w:pPr>
    </w:p>
    <w:p>
      <w:pPr>
        <w:snapToGrid w:val="0"/>
        <w:spacing w:line="400" w:lineRule="exact"/>
        <w:ind w:firstLine="422" w:firstLineChars="200"/>
        <w:rPr>
          <w:rFonts w:ascii="宋体" w:hAnsi="宋体" w:eastAsia="宋体" w:cs="Times New Roman"/>
          <w:b/>
          <w:color w:val="000000" w:themeColor="text1"/>
          <w:szCs w:val="21"/>
          <w:highlight w:val="none"/>
        </w:rPr>
      </w:pPr>
    </w:p>
    <w:p>
      <w:pPr>
        <w:snapToGrid w:val="0"/>
        <w:spacing w:line="400" w:lineRule="exact"/>
        <w:ind w:firstLine="422" w:firstLineChars="200"/>
        <w:rPr>
          <w:rFonts w:ascii="宋体" w:hAnsi="宋体" w:eastAsia="宋体" w:cs="Times New Roman"/>
          <w:b/>
          <w:color w:val="000000" w:themeColor="text1"/>
          <w:szCs w:val="21"/>
          <w:highlight w:val="none"/>
        </w:rPr>
      </w:pPr>
    </w:p>
    <w:p>
      <w:pPr>
        <w:snapToGrid w:val="0"/>
        <w:spacing w:line="400" w:lineRule="exact"/>
        <w:ind w:firstLine="422" w:firstLineChars="200"/>
        <w:rPr>
          <w:rFonts w:ascii="宋体" w:hAnsi="宋体" w:eastAsia="宋体" w:cs="Times New Roman"/>
          <w:b/>
          <w:color w:val="000000" w:themeColor="text1"/>
          <w:szCs w:val="21"/>
          <w:highlight w:val="none"/>
        </w:rPr>
      </w:pPr>
    </w:p>
    <w:p>
      <w:pPr>
        <w:snapToGrid w:val="0"/>
        <w:spacing w:line="400" w:lineRule="exact"/>
        <w:ind w:firstLine="422" w:firstLineChars="200"/>
        <w:rPr>
          <w:rFonts w:ascii="宋体" w:hAnsi="宋体" w:eastAsia="宋体" w:cs="Times New Roman"/>
          <w:b/>
          <w:color w:val="000000" w:themeColor="text1"/>
          <w:szCs w:val="21"/>
          <w:highlight w:val="none"/>
        </w:rPr>
      </w:pPr>
      <w:r>
        <w:rPr>
          <w:rFonts w:ascii="宋体" w:hAnsi="宋体" w:eastAsia="宋体" w:cs="Times New Roman"/>
          <w:b/>
          <w:color w:val="000000" w:themeColor="text1"/>
          <w:szCs w:val="21"/>
          <w:highlight w:val="none"/>
        </w:rPr>
        <w:br w:type="page"/>
      </w:r>
    </w:p>
    <w:p>
      <w:pPr>
        <w:snapToGrid w:val="0"/>
        <w:spacing w:line="400" w:lineRule="exact"/>
        <w:rPr>
          <w:rFonts w:ascii="宋体" w:hAnsi="宋体" w:eastAsia="宋体" w:cs="Times New Roman"/>
          <w:b/>
          <w:color w:val="000000" w:themeColor="text1"/>
          <w:szCs w:val="21"/>
          <w:highlight w:val="none"/>
        </w:rPr>
      </w:pP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rPr>
      </w:pPr>
      <w:bookmarkStart w:id="39" w:name="_Toc419964633"/>
      <w:bookmarkStart w:id="40" w:name="_Toc18418249"/>
      <w:bookmarkStart w:id="41" w:name="_Toc26439"/>
      <w:r>
        <w:rPr>
          <w:rFonts w:ascii="Times New Roman" w:hAnsi="Times New Roman"/>
          <w:b/>
          <w:bCs/>
          <w:color w:val="000000" w:themeColor="text1"/>
          <w:kern w:val="0"/>
          <w:sz w:val="24"/>
          <w:szCs w:val="21"/>
          <w:highlight w:val="none"/>
        </w:rPr>
        <w:t>2.法定代表人身份证明书</w:t>
      </w:r>
      <w:bookmarkEnd w:id="39"/>
      <w:bookmarkEnd w:id="40"/>
      <w:bookmarkEnd w:id="41"/>
    </w:p>
    <w:p>
      <w:pPr>
        <w:spacing w:line="400" w:lineRule="exact"/>
        <w:rPr>
          <w:rFonts w:ascii="Times New Roman" w:hAnsi="Times New Roman"/>
          <w:color w:val="000000" w:themeColor="text1"/>
          <w:sz w:val="24"/>
          <w:szCs w:val="21"/>
          <w:highlight w:val="none"/>
        </w:rPr>
      </w:pPr>
    </w:p>
    <w:p>
      <w:pPr>
        <w:tabs>
          <w:tab w:val="left" w:pos="6300"/>
        </w:tabs>
        <w:snapToGrid w:val="0"/>
        <w:spacing w:line="400" w:lineRule="exact"/>
        <w:jc w:val="center"/>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法定代表人身份证明书（格式）</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ind w:firstLine="640" w:firstLineChars="267"/>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（法定代表人姓名）在（</w:t>
      </w:r>
      <w:r>
        <w:rPr>
          <w:rFonts w:hint="eastAsia" w:ascii="Times New Roman" w:hAnsi="Times New Roman"/>
          <w:color w:val="000000" w:themeColor="text1"/>
          <w:sz w:val="24"/>
          <w:szCs w:val="21"/>
          <w:highlight w:val="none"/>
          <w:lang w:eastAsia="zh-CN"/>
        </w:rPr>
        <w:t>竞选</w:t>
      </w:r>
      <w:r>
        <w:rPr>
          <w:rFonts w:ascii="Times New Roman" w:hAnsi="Times New Roman"/>
          <w:color w:val="000000" w:themeColor="text1"/>
          <w:sz w:val="24"/>
          <w:szCs w:val="21"/>
          <w:highlight w:val="none"/>
        </w:rPr>
        <w:t>人名称）任（职务名称）职务，是__________________（</w:t>
      </w:r>
      <w:r>
        <w:rPr>
          <w:rFonts w:hint="eastAsia" w:ascii="Times New Roman" w:hAnsi="Times New Roman"/>
          <w:color w:val="000000" w:themeColor="text1"/>
          <w:sz w:val="24"/>
          <w:szCs w:val="21"/>
          <w:highlight w:val="none"/>
          <w:lang w:eastAsia="zh-CN"/>
        </w:rPr>
        <w:t>竞选</w:t>
      </w:r>
      <w:r>
        <w:rPr>
          <w:rFonts w:ascii="Times New Roman" w:hAnsi="Times New Roman"/>
          <w:color w:val="000000" w:themeColor="text1"/>
          <w:sz w:val="24"/>
          <w:szCs w:val="21"/>
          <w:highlight w:val="none"/>
        </w:rPr>
        <w:t>人名称）的法定代表人。</w:t>
      </w:r>
    </w:p>
    <w:p>
      <w:pPr>
        <w:tabs>
          <w:tab w:val="left" w:pos="6300"/>
        </w:tabs>
        <w:snapToGrid w:val="0"/>
        <w:spacing w:line="400" w:lineRule="exact"/>
        <w:ind w:firstLine="460" w:firstLineChars="192"/>
        <w:rPr>
          <w:rFonts w:ascii="Times New Roman" w:hAnsi="Times New Roman"/>
          <w:color w:val="000000" w:themeColor="text1"/>
          <w:sz w:val="24"/>
          <w:szCs w:val="21"/>
          <w:highlight w:val="none"/>
        </w:rPr>
      </w:pPr>
    </w:p>
    <w:p>
      <w:pPr>
        <w:tabs>
          <w:tab w:val="left" w:pos="6300"/>
        </w:tabs>
        <w:snapToGrid w:val="0"/>
        <w:spacing w:line="400" w:lineRule="exact"/>
        <w:ind w:firstLine="460" w:firstLineChars="192"/>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特此证明。</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bl>
      <w:tblPr>
        <w:tblStyle w:val="48"/>
        <w:tblW w:w="5387" w:type="dxa"/>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vAlign w:val="top"/>
          </w:tcPr>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此处粘贴“法定代表人身份证双面复印件”</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Borders>
              <w:top w:val="single" w:color="auto" w:sz="4" w:space="0"/>
              <w:left w:val="single" w:color="auto" w:sz="4" w:space="0"/>
              <w:bottom w:val="single" w:color="auto" w:sz="4" w:space="0"/>
              <w:right w:val="single" w:color="auto" w:sz="4" w:space="0"/>
            </w:tcBorders>
            <w:vAlign w:val="top"/>
          </w:tcPr>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c>
      </w:tr>
    </w:tbl>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spacing w:line="400" w:lineRule="exact"/>
        <w:rPr>
          <w:rFonts w:ascii="Times New Roman" w:hAnsi="Times New Roman"/>
          <w:b/>
          <w:color w:val="000000" w:themeColor="text1"/>
          <w:sz w:val="24"/>
          <w:szCs w:val="21"/>
          <w:highlight w:val="none"/>
        </w:rPr>
      </w:pPr>
      <w:r>
        <w:rPr>
          <w:rFonts w:hint="eastAsia" w:ascii="Times New Roman" w:hAnsi="Times New Roman"/>
          <w:b/>
          <w:color w:val="000000" w:themeColor="text1"/>
          <w:sz w:val="24"/>
          <w:szCs w:val="21"/>
          <w:highlight w:val="none"/>
          <w:lang w:eastAsia="zh-CN"/>
        </w:rPr>
        <w:t>竞选</w:t>
      </w:r>
      <w:r>
        <w:rPr>
          <w:rFonts w:ascii="Times New Roman" w:hAnsi="Times New Roman"/>
          <w:b/>
          <w:color w:val="000000" w:themeColor="text1"/>
          <w:sz w:val="24"/>
          <w:szCs w:val="21"/>
          <w:highlight w:val="none"/>
        </w:rPr>
        <w:t>人:（公章）</w:t>
      </w:r>
    </w:p>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年月日</w:t>
      </w:r>
    </w:p>
    <w:p>
      <w:pPr>
        <w:spacing w:line="400" w:lineRule="exact"/>
        <w:rPr>
          <w:rFonts w:ascii="Times New Roman" w:hAnsi="Times New Roman"/>
          <w:color w:val="000000" w:themeColor="text1"/>
          <w:sz w:val="32"/>
          <w:szCs w:val="24"/>
          <w:highlight w:val="none"/>
        </w:rPr>
      </w:pPr>
    </w:p>
    <w:p>
      <w:pPr>
        <w:spacing w:line="400" w:lineRule="exact"/>
        <w:rPr>
          <w:rFonts w:ascii="Times New Roman" w:hAnsi="Times New Roman"/>
          <w:color w:val="000000" w:themeColor="text1"/>
          <w:sz w:val="40"/>
          <w:szCs w:val="24"/>
          <w:highlight w:val="none"/>
        </w:rPr>
      </w:pPr>
      <w:r>
        <w:rPr>
          <w:rFonts w:ascii="Times New Roman" w:hAnsi="Times New Roman"/>
          <w:color w:val="000000" w:themeColor="text1"/>
          <w:sz w:val="32"/>
          <w:szCs w:val="24"/>
          <w:highlight w:val="none"/>
        </w:rPr>
        <w:br w:type="page"/>
      </w: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rPr>
      </w:pPr>
      <w:bookmarkStart w:id="42" w:name="_Toc419964634"/>
      <w:bookmarkStart w:id="43" w:name="_Toc20966"/>
      <w:bookmarkStart w:id="44" w:name="_Toc18418250"/>
      <w:r>
        <w:rPr>
          <w:rFonts w:ascii="Times New Roman" w:hAnsi="Times New Roman"/>
          <w:b/>
          <w:bCs/>
          <w:color w:val="000000" w:themeColor="text1"/>
          <w:kern w:val="0"/>
          <w:sz w:val="24"/>
          <w:szCs w:val="21"/>
          <w:highlight w:val="none"/>
        </w:rPr>
        <w:t>3.法定代表人授权委托书</w:t>
      </w:r>
      <w:bookmarkEnd w:id="42"/>
      <w:bookmarkEnd w:id="43"/>
      <w:bookmarkEnd w:id="44"/>
    </w:p>
    <w:p>
      <w:pPr>
        <w:spacing w:line="400" w:lineRule="exact"/>
        <w:jc w:val="center"/>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法定代表人授权委托书（格式）</w:t>
      </w:r>
    </w:p>
    <w:p>
      <w:pPr>
        <w:spacing w:line="400" w:lineRule="exact"/>
        <w:jc w:val="center"/>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致：</w:t>
      </w:r>
      <w:r>
        <w:rPr>
          <w:rFonts w:ascii="Times New Roman" w:hAnsi="Times New Roman"/>
          <w:color w:val="000000" w:themeColor="text1"/>
          <w:sz w:val="24"/>
          <w:szCs w:val="21"/>
          <w:highlight w:val="none"/>
          <w:u w:val="single"/>
        </w:rPr>
        <w:t>（招标人）</w:t>
      </w:r>
    </w:p>
    <w:p>
      <w:pPr>
        <w:tabs>
          <w:tab w:val="left" w:pos="6300"/>
        </w:tabs>
        <w:snapToGrid w:val="0"/>
        <w:spacing w:line="400" w:lineRule="exact"/>
        <w:ind w:firstLine="555"/>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____________（</w:t>
      </w:r>
      <w:r>
        <w:rPr>
          <w:rFonts w:hint="eastAsia" w:ascii="Times New Roman" w:hAnsi="Times New Roman"/>
          <w:color w:val="000000" w:themeColor="text1"/>
          <w:sz w:val="24"/>
          <w:szCs w:val="21"/>
          <w:highlight w:val="none"/>
          <w:lang w:eastAsia="zh-CN"/>
        </w:rPr>
        <w:t>竞选</w:t>
      </w:r>
      <w:r>
        <w:rPr>
          <w:rFonts w:ascii="Times New Roman" w:hAnsi="Times New Roman"/>
          <w:color w:val="000000" w:themeColor="text1"/>
          <w:sz w:val="24"/>
          <w:szCs w:val="21"/>
          <w:highlight w:val="none"/>
        </w:rPr>
        <w:t>人名称）是中华人民共和国合法企业，法定地址__________。</w:t>
      </w:r>
    </w:p>
    <w:p>
      <w:pPr>
        <w:tabs>
          <w:tab w:val="left" w:pos="6300"/>
        </w:tabs>
        <w:snapToGrid w:val="0"/>
        <w:spacing w:line="400" w:lineRule="exact"/>
        <w:ind w:firstLine="555"/>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_________（</w:t>
      </w:r>
      <w:r>
        <w:rPr>
          <w:rFonts w:hint="eastAsia" w:ascii="Times New Roman" w:hAnsi="Times New Roman"/>
          <w:color w:val="000000" w:themeColor="text1"/>
          <w:sz w:val="24"/>
          <w:szCs w:val="21"/>
          <w:highlight w:val="none"/>
          <w:lang w:eastAsia="zh-CN"/>
        </w:rPr>
        <w:t>竞选</w:t>
      </w:r>
      <w:r>
        <w:rPr>
          <w:rFonts w:ascii="Times New Roman" w:hAnsi="Times New Roman"/>
          <w:color w:val="000000" w:themeColor="text1"/>
          <w:sz w:val="24"/>
          <w:szCs w:val="21"/>
          <w:highlight w:val="none"/>
        </w:rPr>
        <w:t>人法定代表人姓名）特授权_________（被授权人姓名及身份证代码）代表我单位全权办理对上述项目的</w:t>
      </w:r>
      <w:r>
        <w:rPr>
          <w:rFonts w:hint="eastAsia" w:ascii="Times New Roman" w:hAnsi="Times New Roman"/>
          <w:color w:val="000000" w:themeColor="text1"/>
          <w:sz w:val="24"/>
          <w:szCs w:val="21"/>
          <w:highlight w:val="none"/>
          <w:lang w:eastAsia="zh-CN"/>
        </w:rPr>
        <w:t>竞选</w:t>
      </w:r>
      <w:r>
        <w:rPr>
          <w:rFonts w:ascii="Times New Roman" w:hAnsi="Times New Roman"/>
          <w:color w:val="000000" w:themeColor="text1"/>
          <w:sz w:val="24"/>
          <w:szCs w:val="21"/>
          <w:highlight w:val="none"/>
        </w:rPr>
        <w:t>、签约等具体工作，并签署全部有关的文件、协议及合同。</w:t>
      </w:r>
    </w:p>
    <w:p>
      <w:pPr>
        <w:tabs>
          <w:tab w:val="left" w:pos="6300"/>
        </w:tabs>
        <w:snapToGrid w:val="0"/>
        <w:spacing w:line="400" w:lineRule="exact"/>
        <w:ind w:firstLine="555"/>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我单位对被授权人的签名负全部责任。</w:t>
      </w:r>
    </w:p>
    <w:p>
      <w:pPr>
        <w:tabs>
          <w:tab w:val="left" w:pos="6300"/>
        </w:tabs>
        <w:snapToGrid w:val="0"/>
        <w:spacing w:line="400" w:lineRule="exact"/>
        <w:ind w:firstLine="555"/>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在撤消授权的书面通知以前，本授权书一直有效。被授权人签署的所有文件（在授权书有效期内签署的）不因授权的撤消而失效。</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bl>
      <w:tblPr>
        <w:tblStyle w:val="48"/>
        <w:tblW w:w="5025"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vAlign w:val="top"/>
          </w:tcPr>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此处粘贴“被授权人身份证双面复印”</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Borders>
              <w:top w:val="single" w:color="auto" w:sz="4" w:space="0"/>
              <w:left w:val="single" w:color="auto" w:sz="4" w:space="0"/>
              <w:bottom w:val="single" w:color="auto" w:sz="4" w:space="0"/>
              <w:right w:val="single" w:color="auto" w:sz="4" w:space="0"/>
            </w:tcBorders>
            <w:vAlign w:val="top"/>
          </w:tcPr>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c>
      </w:tr>
    </w:tbl>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b/>
          <w:color w:val="000000" w:themeColor="text1"/>
          <w:sz w:val="24"/>
          <w:szCs w:val="21"/>
          <w:highlight w:val="none"/>
        </w:rPr>
      </w:pPr>
      <w:r>
        <w:rPr>
          <w:rFonts w:ascii="Times New Roman" w:hAnsi="Times New Roman"/>
          <w:b/>
          <w:color w:val="000000" w:themeColor="text1"/>
          <w:sz w:val="24"/>
          <w:szCs w:val="21"/>
          <w:highlight w:val="none"/>
        </w:rPr>
        <w:t>被授权人签名或盖章：</w:t>
      </w:r>
      <w:r>
        <w:rPr>
          <w:rFonts w:hint="eastAsia" w:ascii="Times New Roman" w:hAnsi="Times New Roman"/>
          <w:b/>
          <w:color w:val="000000" w:themeColor="text1"/>
          <w:sz w:val="24"/>
          <w:szCs w:val="21"/>
          <w:highlight w:val="none"/>
        </w:rPr>
        <w:t xml:space="preserve">                            </w:t>
      </w:r>
      <w:r>
        <w:rPr>
          <w:rFonts w:ascii="Times New Roman" w:hAnsi="Times New Roman"/>
          <w:b/>
          <w:color w:val="000000" w:themeColor="text1"/>
          <w:sz w:val="24"/>
          <w:szCs w:val="21"/>
          <w:highlight w:val="none"/>
        </w:rPr>
        <w:t>法定代表人签名或盖章：</w:t>
      </w:r>
    </w:p>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职务：</w:t>
      </w:r>
      <w:r>
        <w:rPr>
          <w:rFonts w:hint="eastAsia" w:ascii="Times New Roman" w:hAnsi="Times New Roman"/>
          <w:color w:val="000000" w:themeColor="text1"/>
          <w:sz w:val="24"/>
          <w:szCs w:val="21"/>
          <w:highlight w:val="none"/>
        </w:rPr>
        <w:t xml:space="preserve">                                          </w:t>
      </w:r>
      <w:r>
        <w:rPr>
          <w:rFonts w:ascii="Times New Roman" w:hAnsi="Times New Roman"/>
          <w:color w:val="000000" w:themeColor="text1"/>
          <w:sz w:val="24"/>
          <w:szCs w:val="21"/>
          <w:highlight w:val="none"/>
        </w:rPr>
        <w:t>职务：</w:t>
      </w:r>
    </w:p>
    <w:p>
      <w:pPr>
        <w:tabs>
          <w:tab w:val="left" w:pos="6300"/>
        </w:tabs>
        <w:snapToGrid w:val="0"/>
        <w:spacing w:line="400" w:lineRule="exact"/>
        <w:rPr>
          <w:rFonts w:ascii="Times New Roman" w:hAnsi="Times New Roman"/>
          <w:color w:val="000000" w:themeColor="text1"/>
          <w:sz w:val="24"/>
          <w:szCs w:val="21"/>
          <w:highlight w:val="none"/>
        </w:rPr>
      </w:pPr>
    </w:p>
    <w:p>
      <w:pPr>
        <w:snapToGrid w:val="0"/>
        <w:spacing w:line="400" w:lineRule="exact"/>
        <w:rPr>
          <w:rFonts w:ascii="Times New Roman" w:hAnsi="Times New Roman"/>
          <w:color w:val="000000" w:themeColor="text1"/>
          <w:sz w:val="24"/>
          <w:szCs w:val="21"/>
          <w:highlight w:val="none"/>
          <w:u w:val="single"/>
        </w:rPr>
      </w:pPr>
      <w:r>
        <w:rPr>
          <w:rFonts w:ascii="Times New Roman" w:hAnsi="Times New Roman"/>
          <w:color w:val="000000" w:themeColor="text1"/>
          <w:sz w:val="24"/>
          <w:szCs w:val="21"/>
          <w:highlight w:val="none"/>
        </w:rPr>
        <w:t>投标人：（公章）</w:t>
      </w:r>
    </w:p>
    <w:p>
      <w:pPr>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年月日</w:t>
      </w:r>
    </w:p>
    <w:p>
      <w:pPr>
        <w:spacing w:line="400" w:lineRule="exact"/>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br w:type="page"/>
      </w:r>
    </w:p>
    <w:p>
      <w:pPr>
        <w:spacing w:line="500" w:lineRule="exact"/>
        <w:jc w:val="center"/>
        <w:outlineLvl w:val="1"/>
        <w:rPr>
          <w:rFonts w:ascii="Times New Roman" w:hAnsi="Times New Roman"/>
          <w:b/>
          <w:color w:val="000000" w:themeColor="text1"/>
          <w:sz w:val="44"/>
          <w:szCs w:val="44"/>
          <w:highlight w:val="none"/>
        </w:rPr>
      </w:pPr>
      <w:bookmarkStart w:id="45" w:name="_Toc18418251"/>
      <w:bookmarkStart w:id="46" w:name="_Toc10452"/>
      <w:r>
        <w:rPr>
          <w:rFonts w:ascii="Times New Roman" w:hAnsi="Times New Roman"/>
          <w:b/>
          <w:color w:val="000000" w:themeColor="text1"/>
          <w:sz w:val="44"/>
          <w:szCs w:val="44"/>
          <w:highlight w:val="none"/>
        </w:rPr>
        <w:t>B：资格、技术、商务部分</w:t>
      </w:r>
      <w:bookmarkEnd w:id="45"/>
      <w:bookmarkEnd w:id="46"/>
    </w:p>
    <w:p>
      <w:pPr>
        <w:autoSpaceDE w:val="0"/>
        <w:autoSpaceDN w:val="0"/>
        <w:adjustRightInd w:val="0"/>
        <w:snapToGrid w:val="0"/>
        <w:spacing w:line="400" w:lineRule="exact"/>
        <w:jc w:val="left"/>
        <w:rPr>
          <w:rFonts w:ascii="Times New Roman" w:hAnsi="Times New Roman"/>
          <w:color w:val="000000" w:themeColor="text1"/>
          <w:sz w:val="32"/>
          <w:szCs w:val="24"/>
          <w:highlight w:val="none"/>
        </w:rPr>
      </w:pPr>
    </w:p>
    <w:p>
      <w:pPr>
        <w:autoSpaceDE w:val="0"/>
        <w:autoSpaceDN w:val="0"/>
        <w:adjustRightInd w:val="0"/>
        <w:snapToGrid w:val="0"/>
        <w:spacing w:line="400" w:lineRule="exact"/>
        <w:jc w:val="left"/>
        <w:rPr>
          <w:rFonts w:ascii="Times New Roman" w:hAnsi="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spacing w:line="400" w:lineRule="exact"/>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br w:type="page"/>
      </w:r>
    </w:p>
    <w:p>
      <w:pPr>
        <w:keepNext/>
        <w:keepLines/>
        <w:tabs>
          <w:tab w:val="left" w:pos="1418"/>
        </w:tabs>
        <w:spacing w:before="260" w:after="260" w:line="400" w:lineRule="exact"/>
        <w:ind w:firstLine="284"/>
        <w:outlineLvl w:val="2"/>
        <w:rPr>
          <w:rFonts w:ascii="Times New Roman" w:hAnsi="Times New Roman"/>
          <w:b/>
          <w:color w:val="000000" w:themeColor="text1"/>
          <w:kern w:val="0"/>
          <w:sz w:val="24"/>
          <w:szCs w:val="24"/>
          <w:highlight w:val="none"/>
        </w:rPr>
      </w:pPr>
      <w:bookmarkStart w:id="47" w:name="_Toc419964635"/>
      <w:bookmarkStart w:id="48" w:name="_Toc354044650"/>
      <w:bookmarkStart w:id="49" w:name="_Toc12051"/>
      <w:bookmarkStart w:id="50" w:name="_Toc18418252"/>
      <w:r>
        <w:rPr>
          <w:rFonts w:ascii="Times New Roman" w:hAnsi="Times New Roman"/>
          <w:b/>
          <w:bCs/>
          <w:color w:val="000000" w:themeColor="text1"/>
          <w:kern w:val="0"/>
          <w:sz w:val="24"/>
          <w:szCs w:val="21"/>
          <w:highlight w:val="none"/>
        </w:rPr>
        <w:t>1</w:t>
      </w:r>
      <w:r>
        <w:rPr>
          <w:rFonts w:hint="eastAsia" w:ascii="Times New Roman" w:hAnsi="Times New Roman"/>
          <w:b/>
          <w:bCs/>
          <w:color w:val="000000" w:themeColor="text1"/>
          <w:kern w:val="0"/>
          <w:sz w:val="24"/>
          <w:szCs w:val="21"/>
          <w:highlight w:val="none"/>
        </w:rPr>
        <w:t>.</w:t>
      </w:r>
      <w:bookmarkEnd w:id="47"/>
      <w:bookmarkEnd w:id="48"/>
      <w:bookmarkEnd w:id="49"/>
      <w:bookmarkStart w:id="51" w:name="_Toc419964637"/>
      <w:bookmarkStart w:id="52" w:name="_Toc11406"/>
      <w:bookmarkStart w:id="53" w:name="_Toc354044653"/>
      <w:r>
        <w:rPr>
          <w:rFonts w:ascii="Times New Roman" w:hAnsi="Times New Roman"/>
          <w:b/>
          <w:color w:val="000000" w:themeColor="text1"/>
          <w:kern w:val="0"/>
          <w:sz w:val="24"/>
          <w:szCs w:val="24"/>
          <w:highlight w:val="none"/>
        </w:rPr>
        <w:t>诚信声明</w:t>
      </w:r>
      <w:bookmarkEnd w:id="51"/>
      <w:bookmarkEnd w:id="52"/>
      <w:r>
        <w:rPr>
          <w:rFonts w:ascii="Times New Roman" w:hAnsi="Times New Roman"/>
          <w:b/>
          <w:color w:val="000000" w:themeColor="text1"/>
          <w:kern w:val="0"/>
          <w:sz w:val="24"/>
          <w:szCs w:val="24"/>
          <w:highlight w:val="none"/>
        </w:rPr>
        <w:t>及承诺</w:t>
      </w:r>
      <w:bookmarkEnd w:id="50"/>
    </w:p>
    <w:p>
      <w:pPr>
        <w:tabs>
          <w:tab w:val="left" w:pos="6300"/>
        </w:tabs>
        <w:snapToGrid w:val="0"/>
        <w:spacing w:line="500" w:lineRule="exact"/>
        <w:ind w:firstLine="555"/>
        <w:rPr>
          <w:rFonts w:ascii="宋体" w:hAnsi="宋体"/>
          <w:color w:val="000000" w:themeColor="text1"/>
          <w:sz w:val="28"/>
          <w:szCs w:val="28"/>
          <w:highlight w:val="none"/>
        </w:rPr>
      </w:pPr>
    </w:p>
    <w:p>
      <w:pPr>
        <w:spacing w:line="440" w:lineRule="exact"/>
        <w:ind w:firstLine="480" w:firstLineChars="200"/>
        <w:rPr>
          <w:rFonts w:ascii="Times New Roman" w:hAnsi="Times New Roman"/>
          <w:color w:val="000000" w:themeColor="text1"/>
          <w:kern w:val="0"/>
          <w:sz w:val="24"/>
          <w:szCs w:val="24"/>
          <w:highlight w:val="none"/>
        </w:rPr>
      </w:pPr>
      <w:r>
        <w:rPr>
          <w:rFonts w:hint="eastAsia" w:ascii="Times New Roman" w:hAnsi="Times New Roman"/>
          <w:color w:val="000000" w:themeColor="text1"/>
          <w:kern w:val="0"/>
          <w:sz w:val="24"/>
          <w:szCs w:val="24"/>
          <w:highlight w:val="none"/>
        </w:rPr>
        <w:t>致：</w:t>
      </w:r>
      <w:r>
        <w:rPr>
          <w:rFonts w:hint="eastAsia" w:ascii="Times New Roman" w:hAnsi="Times New Roman"/>
          <w:color w:val="000000" w:themeColor="text1"/>
          <w:kern w:val="0"/>
          <w:sz w:val="24"/>
          <w:szCs w:val="24"/>
          <w:highlight w:val="none"/>
          <w:u w:val="single"/>
        </w:rPr>
        <w:t xml:space="preserve">                              （招标人名称）</w:t>
      </w:r>
      <w:r>
        <w:rPr>
          <w:rFonts w:hint="eastAsia" w:ascii="Times New Roman" w:hAnsi="Times New Roman"/>
          <w:color w:val="000000" w:themeColor="text1"/>
          <w:kern w:val="0"/>
          <w:sz w:val="24"/>
          <w:szCs w:val="24"/>
          <w:highlight w:val="none"/>
        </w:rPr>
        <w:t>：</w:t>
      </w:r>
    </w:p>
    <w:p>
      <w:pPr>
        <w:spacing w:line="440" w:lineRule="exact"/>
        <w:ind w:firstLine="480" w:firstLineChars="200"/>
        <w:rPr>
          <w:rFonts w:ascii="Times New Roman" w:hAnsi="Times New Roman"/>
          <w:color w:val="000000" w:themeColor="text1"/>
          <w:kern w:val="0"/>
          <w:sz w:val="24"/>
          <w:szCs w:val="24"/>
          <w:highlight w:val="none"/>
        </w:rPr>
      </w:pPr>
      <w:r>
        <w:rPr>
          <w:rFonts w:hint="eastAsia" w:ascii="Times New Roman" w:hAnsi="Times New Roman"/>
          <w:color w:val="000000" w:themeColor="text1"/>
          <w:kern w:val="0"/>
          <w:sz w:val="24"/>
          <w:szCs w:val="24"/>
          <w:highlight w:val="none"/>
          <w:lang w:val="en-US" w:eastAsia="zh-CN"/>
        </w:rPr>
        <w:t>1、</w:t>
      </w:r>
      <w:r>
        <w:rPr>
          <w:rFonts w:hint="eastAsia" w:ascii="Times New Roman" w:hAnsi="Times New Roman"/>
          <w:color w:val="000000" w:themeColor="text1"/>
          <w:kern w:val="0"/>
          <w:sz w:val="24"/>
          <w:szCs w:val="24"/>
          <w:highlight w:val="none"/>
        </w:rPr>
        <w:t>我司郑重声明，</w:t>
      </w:r>
      <w:r>
        <w:rPr>
          <w:rFonts w:ascii="Times New Roman" w:hAnsi="Times New Roman"/>
          <w:color w:val="000000" w:themeColor="text1"/>
          <w:kern w:val="0"/>
          <w:sz w:val="24"/>
          <w:szCs w:val="24"/>
          <w:highlight w:val="none"/>
        </w:rPr>
        <w:t>我司投标文件中提供的各项证明材料都是真实、可靠的。若在评标及后续工作中发现证明材料的真实性、可靠性存在弄虚作假等行为，招标人有权取消我司中</w:t>
      </w:r>
      <w:r>
        <w:rPr>
          <w:rFonts w:hint="eastAsia" w:ascii="Times New Roman" w:hAnsi="Times New Roman"/>
          <w:color w:val="000000" w:themeColor="text1"/>
          <w:kern w:val="0"/>
          <w:sz w:val="24"/>
          <w:szCs w:val="24"/>
          <w:highlight w:val="none"/>
          <w:lang w:eastAsia="zh-CN"/>
        </w:rPr>
        <w:t>选</w:t>
      </w:r>
      <w:r>
        <w:rPr>
          <w:rFonts w:ascii="Times New Roman" w:hAnsi="Times New Roman"/>
          <w:color w:val="000000" w:themeColor="text1"/>
          <w:kern w:val="0"/>
          <w:sz w:val="24"/>
          <w:szCs w:val="24"/>
          <w:highlight w:val="none"/>
        </w:rPr>
        <w:t>资格</w:t>
      </w:r>
      <w:r>
        <w:rPr>
          <w:rFonts w:hint="eastAsia" w:ascii="Times New Roman" w:hAnsi="Times New Roman"/>
          <w:color w:val="000000" w:themeColor="text1"/>
          <w:kern w:val="0"/>
          <w:sz w:val="24"/>
          <w:szCs w:val="24"/>
          <w:highlight w:val="none"/>
        </w:rPr>
        <w:t>并</w:t>
      </w:r>
      <w:r>
        <w:rPr>
          <w:rFonts w:ascii="Times New Roman" w:hAnsi="Times New Roman"/>
          <w:color w:val="000000" w:themeColor="text1"/>
          <w:kern w:val="0"/>
          <w:sz w:val="24"/>
          <w:szCs w:val="24"/>
          <w:highlight w:val="none"/>
        </w:rPr>
        <w:t>没收我司</w:t>
      </w:r>
      <w:r>
        <w:rPr>
          <w:rFonts w:hint="eastAsia" w:ascii="Times New Roman" w:hAnsi="Times New Roman"/>
          <w:color w:val="000000" w:themeColor="text1"/>
          <w:kern w:val="0"/>
          <w:sz w:val="24"/>
          <w:szCs w:val="24"/>
          <w:highlight w:val="none"/>
          <w:lang w:eastAsia="zh-CN"/>
        </w:rPr>
        <w:t>竞选</w:t>
      </w:r>
      <w:r>
        <w:rPr>
          <w:rFonts w:ascii="Times New Roman" w:hAnsi="Times New Roman"/>
          <w:color w:val="000000" w:themeColor="text1"/>
          <w:kern w:val="0"/>
          <w:sz w:val="24"/>
          <w:szCs w:val="24"/>
          <w:highlight w:val="none"/>
        </w:rPr>
        <w:t>保证金（或履约保证金）</w:t>
      </w:r>
      <w:r>
        <w:rPr>
          <w:rFonts w:hint="eastAsia" w:ascii="Times New Roman" w:hAnsi="Times New Roman"/>
          <w:color w:val="000000" w:themeColor="text1"/>
          <w:kern w:val="0"/>
          <w:sz w:val="24"/>
          <w:szCs w:val="24"/>
          <w:highlight w:val="none"/>
        </w:rPr>
        <w:t>，</w:t>
      </w:r>
      <w:r>
        <w:rPr>
          <w:rFonts w:ascii="Times New Roman" w:hAnsi="Times New Roman"/>
          <w:color w:val="000000" w:themeColor="text1"/>
          <w:kern w:val="0"/>
          <w:sz w:val="24"/>
          <w:szCs w:val="24"/>
          <w:highlight w:val="none"/>
        </w:rPr>
        <w:t>我司愿赔偿相应损失并承担一切责任。</w:t>
      </w:r>
    </w:p>
    <w:p>
      <w:pPr>
        <w:spacing w:line="440" w:lineRule="exact"/>
        <w:ind w:firstLine="480" w:firstLineChars="200"/>
        <w:rPr>
          <w:rFonts w:ascii="Times New Roman" w:hAnsi="Times New Roman"/>
          <w:color w:val="000000" w:themeColor="text1"/>
          <w:kern w:val="0"/>
          <w:sz w:val="24"/>
          <w:szCs w:val="24"/>
          <w:highlight w:val="none"/>
        </w:rPr>
      </w:pPr>
      <w:r>
        <w:rPr>
          <w:rFonts w:hint="eastAsia" w:ascii="Times New Roman" w:hAnsi="Times New Roman"/>
          <w:color w:val="000000" w:themeColor="text1"/>
          <w:kern w:val="0"/>
          <w:sz w:val="24"/>
          <w:szCs w:val="24"/>
          <w:highlight w:val="none"/>
          <w:lang w:val="en-US" w:eastAsia="zh-CN"/>
        </w:rPr>
        <w:t>2</w:t>
      </w:r>
      <w:r>
        <w:rPr>
          <w:rFonts w:hint="eastAsia" w:ascii="Times New Roman" w:hAnsi="Times New Roman"/>
          <w:color w:val="000000" w:themeColor="text1"/>
          <w:kern w:val="0"/>
          <w:sz w:val="24"/>
          <w:szCs w:val="24"/>
          <w:highlight w:val="none"/>
        </w:rPr>
        <w:t>、我司完全认可并愿意遵守</w:t>
      </w:r>
      <w:r>
        <w:rPr>
          <w:rFonts w:hint="eastAsia" w:ascii="Times New Roman" w:hAnsi="Times New Roman"/>
          <w:color w:val="000000" w:themeColor="text1"/>
          <w:kern w:val="0"/>
          <w:sz w:val="24"/>
          <w:szCs w:val="24"/>
          <w:highlight w:val="none"/>
          <w:lang w:eastAsia="zh-CN"/>
        </w:rPr>
        <w:t>比选</w:t>
      </w:r>
      <w:r>
        <w:rPr>
          <w:rFonts w:hint="eastAsia" w:ascii="Times New Roman" w:hAnsi="Times New Roman"/>
          <w:color w:val="000000" w:themeColor="text1"/>
          <w:kern w:val="0"/>
          <w:sz w:val="24"/>
          <w:szCs w:val="24"/>
          <w:highlight w:val="none"/>
        </w:rPr>
        <w:t>文件第二章</w:t>
      </w:r>
      <w:r>
        <w:rPr>
          <w:rFonts w:hint="eastAsia" w:ascii="Times New Roman" w:hAnsi="Times New Roman"/>
          <w:color w:val="000000" w:themeColor="text1"/>
          <w:kern w:val="0"/>
          <w:sz w:val="24"/>
          <w:szCs w:val="24"/>
          <w:highlight w:val="none"/>
          <w:lang w:eastAsia="zh-CN"/>
        </w:rPr>
        <w:t>《</w:t>
      </w:r>
      <w:r>
        <w:rPr>
          <w:rFonts w:hint="eastAsia" w:ascii="Times New Roman" w:hAnsi="Times New Roman"/>
          <w:color w:val="000000" w:themeColor="text1"/>
          <w:kern w:val="0"/>
          <w:sz w:val="24"/>
          <w:szCs w:val="24"/>
          <w:highlight w:val="none"/>
        </w:rPr>
        <w:t>竞选人须知</w:t>
      </w:r>
      <w:r>
        <w:rPr>
          <w:rFonts w:hint="eastAsia" w:ascii="Times New Roman" w:hAnsi="Times New Roman"/>
          <w:color w:val="000000" w:themeColor="text1"/>
          <w:kern w:val="0"/>
          <w:sz w:val="24"/>
          <w:szCs w:val="24"/>
          <w:highlight w:val="none"/>
          <w:lang w:eastAsia="zh-CN"/>
        </w:rPr>
        <w:t>》有关“竞选保证金不予退还”</w:t>
      </w:r>
      <w:r>
        <w:rPr>
          <w:rFonts w:hint="eastAsia" w:ascii="Times New Roman" w:hAnsi="Times New Roman"/>
          <w:color w:val="000000" w:themeColor="text1"/>
          <w:kern w:val="0"/>
          <w:sz w:val="24"/>
          <w:szCs w:val="24"/>
          <w:highlight w:val="none"/>
        </w:rPr>
        <w:t>规定。</w:t>
      </w:r>
    </w:p>
    <w:p>
      <w:pPr>
        <w:spacing w:line="440" w:lineRule="exact"/>
        <w:ind w:firstLine="420" w:firstLineChars="200"/>
        <w:rPr>
          <w:rFonts w:ascii="Times New Roman" w:hAnsi="Times New Roman"/>
          <w:color w:val="000000" w:themeColor="text1"/>
          <w:szCs w:val="21"/>
          <w:highlight w:val="none"/>
        </w:rPr>
      </w:pPr>
    </w:p>
    <w:p>
      <w:pPr>
        <w:spacing w:line="440" w:lineRule="exact"/>
        <w:ind w:firstLine="480" w:firstLineChars="200"/>
        <w:rPr>
          <w:rFonts w:ascii="Times New Roman" w:hAnsi="Times New Roman"/>
          <w:color w:val="000000" w:themeColor="text1"/>
          <w:kern w:val="0"/>
          <w:sz w:val="24"/>
          <w:szCs w:val="24"/>
          <w:highlight w:val="none"/>
        </w:rPr>
      </w:pPr>
      <w:r>
        <w:rPr>
          <w:rFonts w:ascii="Times New Roman" w:hAnsi="Times New Roman"/>
          <w:color w:val="000000" w:themeColor="text1"/>
          <w:kern w:val="0"/>
          <w:sz w:val="24"/>
          <w:szCs w:val="24"/>
          <w:highlight w:val="none"/>
        </w:rPr>
        <w:t>……</w:t>
      </w:r>
    </w:p>
    <w:p>
      <w:pPr>
        <w:spacing w:line="440" w:lineRule="exact"/>
        <w:ind w:firstLine="801" w:firstLineChars="334"/>
        <w:rPr>
          <w:rFonts w:ascii="Times New Roman" w:hAnsi="Times New Roman"/>
          <w:color w:val="000000" w:themeColor="text1"/>
          <w:kern w:val="0"/>
          <w:sz w:val="24"/>
          <w:szCs w:val="24"/>
          <w:highlight w:val="none"/>
        </w:rPr>
      </w:pPr>
    </w:p>
    <w:p>
      <w:pPr>
        <w:tabs>
          <w:tab w:val="left" w:pos="6300"/>
        </w:tabs>
        <w:snapToGrid w:val="0"/>
        <w:spacing w:line="440" w:lineRule="exact"/>
        <w:ind w:right="420" w:firstLine="142"/>
        <w:rPr>
          <w:rFonts w:ascii="Times New Roman" w:hAnsi="Times New Roman"/>
          <w:b/>
          <w:color w:val="000000" w:themeColor="text1"/>
          <w:sz w:val="24"/>
          <w:szCs w:val="24"/>
          <w:highlight w:val="none"/>
        </w:rPr>
      </w:pPr>
      <w:r>
        <w:rPr>
          <w:rFonts w:ascii="Times New Roman" w:hAnsi="Times New Roman"/>
          <w:color w:val="000000" w:themeColor="text1"/>
          <w:sz w:val="24"/>
          <w:szCs w:val="24"/>
          <w:highlight w:val="none"/>
        </w:rPr>
        <w:t>注：</w:t>
      </w:r>
      <w:r>
        <w:rPr>
          <w:rFonts w:hint="eastAsia" w:ascii="Times New Roman" w:hAnsi="Times New Roman"/>
          <w:color w:val="000000" w:themeColor="text1"/>
          <w:sz w:val="24"/>
          <w:szCs w:val="24"/>
          <w:highlight w:val="none"/>
          <w:lang w:eastAsia="zh-CN"/>
        </w:rPr>
        <w:t>竞选</w:t>
      </w:r>
      <w:r>
        <w:rPr>
          <w:rFonts w:ascii="Times New Roman" w:hAnsi="Times New Roman"/>
          <w:color w:val="000000" w:themeColor="text1"/>
          <w:sz w:val="24"/>
          <w:szCs w:val="24"/>
          <w:highlight w:val="none"/>
        </w:rPr>
        <w:t>人可在上述内容的基础上补充其他更优的承诺或说明。</w:t>
      </w: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rPr>
      </w:pPr>
      <w:r>
        <w:rPr>
          <w:rFonts w:hint="eastAsia" w:ascii="Times New Roman" w:hAnsi="Times New Roman"/>
          <w:b/>
          <w:color w:val="000000" w:themeColor="text1"/>
          <w:sz w:val="24"/>
          <w:szCs w:val="24"/>
          <w:highlight w:val="none"/>
          <w:lang w:eastAsia="zh-CN"/>
        </w:rPr>
        <w:t>竞选</w:t>
      </w:r>
      <w:r>
        <w:rPr>
          <w:rFonts w:ascii="Times New Roman" w:hAnsi="Times New Roman"/>
          <w:b/>
          <w:color w:val="000000" w:themeColor="text1"/>
          <w:sz w:val="24"/>
          <w:szCs w:val="24"/>
          <w:highlight w:val="none"/>
        </w:rPr>
        <w:t>人（公章）：</w:t>
      </w:r>
    </w:p>
    <w:p>
      <w:pPr>
        <w:spacing w:line="440" w:lineRule="exact"/>
        <w:ind w:right="105" w:firstLine="120" w:firstLineChars="50"/>
        <w:jc w:val="left"/>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法定代表人或其委托代理人：（盖章或签字）</w:t>
      </w:r>
    </w:p>
    <w:p>
      <w:pPr>
        <w:spacing w:line="440" w:lineRule="exact"/>
        <w:ind w:right="900" w:firstLine="600" w:firstLineChars="250"/>
        <w:jc w:val="left"/>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年月日</w:t>
      </w:r>
    </w:p>
    <w:p>
      <w:pPr>
        <w:spacing w:line="440" w:lineRule="exact"/>
        <w:rPr>
          <w:rFonts w:ascii="宋体" w:hAnsi="宋体"/>
          <w:color w:val="000000" w:themeColor="text1"/>
          <w:kern w:val="0"/>
          <w:szCs w:val="21"/>
          <w:highlight w:val="none"/>
          <w:u w:val="single"/>
        </w:rPr>
      </w:pPr>
      <w:r>
        <w:rPr>
          <w:rFonts w:ascii="Times New Roman" w:hAnsi="Times New Roman"/>
          <w:color w:val="000000" w:themeColor="text1"/>
          <w:sz w:val="24"/>
          <w:szCs w:val="24"/>
          <w:highlight w:val="none"/>
        </w:rPr>
        <w:br w:type="page"/>
      </w:r>
    </w:p>
    <w:bookmarkEnd w:id="53"/>
    <w:p>
      <w:pPr>
        <w:keepNext/>
        <w:keepLines/>
        <w:tabs>
          <w:tab w:val="left" w:pos="1418"/>
        </w:tabs>
        <w:spacing w:before="260" w:after="260" w:line="400" w:lineRule="exact"/>
        <w:ind w:firstLine="284"/>
        <w:outlineLvl w:val="2"/>
        <w:rPr>
          <w:b/>
          <w:bCs/>
          <w:color w:val="000000" w:themeColor="text1"/>
          <w:sz w:val="24"/>
          <w:highlight w:val="none"/>
        </w:rPr>
      </w:pPr>
      <w:bookmarkStart w:id="54" w:name="_Toc18418253"/>
      <w:bookmarkStart w:id="55" w:name="_Toc419964638"/>
      <w:bookmarkStart w:id="56" w:name="_Toc354044654"/>
      <w:bookmarkStart w:id="57" w:name="_Toc16719"/>
      <w:r>
        <w:rPr>
          <w:rFonts w:hint="eastAsia" w:ascii="Times New Roman" w:hAnsi="Times New Roman"/>
          <w:b/>
          <w:bCs/>
          <w:color w:val="000000" w:themeColor="text1"/>
          <w:sz w:val="24"/>
          <w:szCs w:val="24"/>
          <w:highlight w:val="none"/>
        </w:rPr>
        <w:t>2.</w:t>
      </w:r>
      <w:r>
        <w:rPr>
          <w:rFonts w:hint="eastAsia"/>
          <w:b/>
          <w:bCs/>
          <w:color w:val="000000" w:themeColor="text1"/>
          <w:sz w:val="24"/>
          <w:highlight w:val="none"/>
          <w:lang w:eastAsia="zh-CN"/>
        </w:rPr>
        <w:t>竞选</w:t>
      </w:r>
      <w:r>
        <w:rPr>
          <w:rFonts w:hint="eastAsia"/>
          <w:b/>
          <w:bCs/>
          <w:color w:val="000000" w:themeColor="text1"/>
          <w:sz w:val="24"/>
          <w:highlight w:val="none"/>
        </w:rPr>
        <w:t>保证金递交相关信息：</w:t>
      </w:r>
      <w:bookmarkEnd w:id="54"/>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rPr>
      </w:pPr>
      <w:bookmarkStart w:id="58" w:name="_Toc18418254"/>
      <w:r>
        <w:rPr>
          <w:rFonts w:hint="eastAsia"/>
          <w:b/>
          <w:bCs/>
          <w:color w:val="000000" w:themeColor="text1"/>
          <w:sz w:val="24"/>
          <w:highlight w:val="none"/>
          <w:lang w:eastAsia="zh-CN"/>
        </w:rPr>
        <w:t>竞选</w:t>
      </w:r>
      <w:r>
        <w:rPr>
          <w:rFonts w:hint="eastAsia"/>
          <w:b/>
          <w:bCs/>
          <w:color w:val="000000" w:themeColor="text1"/>
          <w:sz w:val="24"/>
          <w:highlight w:val="none"/>
        </w:rPr>
        <w:t>保证金递交凭证</w:t>
      </w:r>
      <w:bookmarkEnd w:id="58"/>
      <w:r>
        <w:rPr>
          <w:rFonts w:hint="eastAsia" w:ascii="Times New Roman" w:hAnsi="Times New Roman"/>
          <w:b/>
          <w:bCs/>
          <w:color w:val="000000" w:themeColor="text1"/>
          <w:kern w:val="0"/>
          <w:sz w:val="24"/>
          <w:szCs w:val="24"/>
          <w:highlight w:val="none"/>
        </w:rPr>
        <w:br w:type="page"/>
      </w:r>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rPr>
      </w:pPr>
      <w:bookmarkStart w:id="59" w:name="_Toc18418255"/>
      <w:r>
        <w:rPr>
          <w:rFonts w:hint="eastAsia" w:ascii="Times New Roman" w:hAnsi="Times New Roman"/>
          <w:b/>
          <w:bCs/>
          <w:color w:val="000000" w:themeColor="text1"/>
          <w:kern w:val="0"/>
          <w:sz w:val="24"/>
          <w:szCs w:val="24"/>
          <w:highlight w:val="none"/>
        </w:rPr>
        <w:t>3.</w:t>
      </w:r>
      <w:r>
        <w:rPr>
          <w:rFonts w:ascii="Times New Roman" w:hAnsi="Times New Roman"/>
          <w:b/>
          <w:bCs/>
          <w:color w:val="000000" w:themeColor="text1"/>
          <w:kern w:val="0"/>
          <w:sz w:val="24"/>
          <w:szCs w:val="24"/>
          <w:highlight w:val="none"/>
        </w:rPr>
        <w:t>其他资料</w:t>
      </w:r>
      <w:bookmarkEnd w:id="55"/>
      <w:bookmarkEnd w:id="56"/>
      <w:bookmarkEnd w:id="57"/>
      <w:bookmarkEnd w:id="59"/>
    </w:p>
    <w:p>
      <w:pPr>
        <w:spacing w:line="400" w:lineRule="exact"/>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（该部分资料由</w:t>
      </w:r>
      <w:r>
        <w:rPr>
          <w:rFonts w:hint="eastAsia" w:ascii="Times New Roman" w:hAnsi="Times New Roman"/>
          <w:color w:val="000000" w:themeColor="text1"/>
          <w:sz w:val="24"/>
          <w:szCs w:val="24"/>
          <w:highlight w:val="none"/>
          <w:lang w:eastAsia="zh-CN"/>
        </w:rPr>
        <w:t>竞选</w:t>
      </w:r>
      <w:r>
        <w:rPr>
          <w:rFonts w:ascii="Times New Roman" w:hAnsi="Times New Roman"/>
          <w:color w:val="000000" w:themeColor="text1"/>
          <w:sz w:val="24"/>
          <w:szCs w:val="24"/>
          <w:highlight w:val="none"/>
        </w:rPr>
        <w:t>人根据</w:t>
      </w:r>
      <w:r>
        <w:rPr>
          <w:rFonts w:hint="eastAsia" w:ascii="Times New Roman" w:hAnsi="Times New Roman"/>
          <w:color w:val="000000" w:themeColor="text1"/>
          <w:sz w:val="24"/>
          <w:szCs w:val="24"/>
          <w:highlight w:val="none"/>
          <w:lang w:eastAsia="zh-CN"/>
        </w:rPr>
        <w:t>比选文件</w:t>
      </w:r>
      <w:r>
        <w:rPr>
          <w:rFonts w:ascii="Times New Roman" w:hAnsi="Times New Roman"/>
          <w:color w:val="000000" w:themeColor="text1"/>
          <w:sz w:val="24"/>
          <w:szCs w:val="24"/>
          <w:highlight w:val="none"/>
        </w:rPr>
        <w:t>等</w:t>
      </w:r>
      <w:r>
        <w:rPr>
          <w:rFonts w:hint="eastAsia" w:ascii="Times New Roman" w:hAnsi="Times New Roman"/>
          <w:color w:val="000000" w:themeColor="text1"/>
          <w:sz w:val="24"/>
          <w:szCs w:val="24"/>
          <w:highlight w:val="none"/>
          <w:lang w:eastAsia="zh-CN"/>
        </w:rPr>
        <w:t>要求及</w:t>
      </w:r>
      <w:r>
        <w:rPr>
          <w:rFonts w:ascii="Times New Roman" w:hAnsi="Times New Roman"/>
          <w:color w:val="000000" w:themeColor="text1"/>
          <w:sz w:val="24"/>
          <w:szCs w:val="24"/>
          <w:highlight w:val="none"/>
        </w:rPr>
        <w:t>内容，自行编制，格式自拟，并附相应证明资料）</w:t>
      </w:r>
    </w:p>
    <w:p>
      <w:pPr>
        <w:spacing w:line="300" w:lineRule="exact"/>
        <w:rPr>
          <w:rFonts w:ascii="Times New Roman" w:hAnsi="Times New Roman"/>
          <w:b/>
          <w:bCs/>
          <w:color w:val="000000" w:themeColor="text1"/>
          <w:kern w:val="0"/>
          <w:sz w:val="24"/>
          <w:szCs w:val="24"/>
          <w:highlight w:val="none"/>
        </w:rPr>
      </w:pPr>
      <w:r>
        <w:rPr>
          <w:rFonts w:ascii="Times New Roman" w:hAnsi="Times New Roman"/>
          <w:color w:val="000000" w:themeColor="text1"/>
          <w:sz w:val="24"/>
          <w:szCs w:val="24"/>
          <w:highlight w:val="none"/>
        </w:rPr>
        <w:br w:type="page"/>
      </w:r>
      <w:bookmarkStart w:id="60" w:name="_Toc2699"/>
      <w:r>
        <w:rPr>
          <w:rFonts w:ascii="Times New Roman" w:hAnsi="Times New Roman"/>
          <w:b/>
          <w:bCs/>
          <w:color w:val="000000" w:themeColor="text1"/>
          <w:kern w:val="0"/>
          <w:sz w:val="24"/>
          <w:szCs w:val="24"/>
          <w:highlight w:val="none"/>
        </w:rPr>
        <w:t>附件1</w:t>
      </w:r>
      <w:bookmarkEnd w:id="60"/>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rPr>
      </w:pPr>
      <w:r>
        <w:rPr>
          <w:rFonts w:ascii="Times New Roman" w:hAnsi="Times New Roman" w:eastAsia="仿宋"/>
          <w:b/>
          <w:bCs/>
          <w:color w:val="000000" w:themeColor="text1"/>
          <w:kern w:val="0"/>
          <w:sz w:val="30"/>
          <w:szCs w:val="30"/>
          <w:highlight w:val="none"/>
        </w:rPr>
        <w:t>评审表页码对照表</w:t>
      </w:r>
    </w:p>
    <w:p>
      <w:pPr>
        <w:widowControl/>
        <w:ind w:firstLine="602" w:firstLineChars="200"/>
        <w:jc w:val="left"/>
        <w:rPr>
          <w:rFonts w:ascii="Times New Roman" w:hAnsi="Times New Roman" w:eastAsia="仿宋"/>
          <w:b/>
          <w:bCs/>
          <w:color w:val="000000" w:themeColor="text1"/>
          <w:kern w:val="0"/>
          <w:sz w:val="30"/>
          <w:szCs w:val="30"/>
          <w:highlight w:val="none"/>
        </w:rPr>
      </w:pPr>
      <w:bookmarkStart w:id="61" w:name="_Toc28942"/>
    </w:p>
    <w:p>
      <w:pPr>
        <w:tabs>
          <w:tab w:val="left" w:pos="1050"/>
          <w:tab w:val="left" w:pos="1470"/>
        </w:tabs>
        <w:adjustRightInd w:val="0"/>
        <w:spacing w:line="400" w:lineRule="exact"/>
        <w:jc w:val="left"/>
        <w:rPr>
          <w:color w:val="000000" w:themeColor="text1"/>
          <w:highlight w:val="none"/>
        </w:rPr>
      </w:pPr>
      <w:r>
        <w:rPr>
          <w:rFonts w:ascii="Times New Roman" w:hAnsi="Times New Roman" w:eastAsia="仿宋"/>
          <w:b/>
          <w:bCs/>
          <w:color w:val="000000" w:themeColor="text1"/>
          <w:kern w:val="0"/>
          <w:sz w:val="30"/>
          <w:szCs w:val="30"/>
          <w:highlight w:val="none"/>
        </w:rPr>
        <w:t>各</w:t>
      </w:r>
      <w:r>
        <w:rPr>
          <w:rFonts w:hint="eastAsia" w:ascii="Times New Roman" w:hAnsi="Times New Roman" w:eastAsia="仿宋"/>
          <w:b/>
          <w:bCs/>
          <w:color w:val="000000" w:themeColor="text1"/>
          <w:kern w:val="0"/>
          <w:sz w:val="30"/>
          <w:szCs w:val="30"/>
          <w:highlight w:val="none"/>
          <w:lang w:eastAsia="zh-CN"/>
        </w:rPr>
        <w:t>竞选人</w:t>
      </w:r>
      <w:r>
        <w:rPr>
          <w:rFonts w:ascii="Times New Roman" w:hAnsi="Times New Roman" w:eastAsia="仿宋"/>
          <w:b/>
          <w:bCs/>
          <w:color w:val="000000" w:themeColor="text1"/>
          <w:kern w:val="0"/>
          <w:sz w:val="30"/>
          <w:szCs w:val="30"/>
          <w:highlight w:val="none"/>
        </w:rPr>
        <w:t>按照</w:t>
      </w:r>
      <w:r>
        <w:rPr>
          <w:rFonts w:hint="eastAsia" w:ascii="Times New Roman" w:hAnsi="Times New Roman" w:eastAsia="仿宋"/>
          <w:b/>
          <w:bCs/>
          <w:color w:val="000000" w:themeColor="text1"/>
          <w:kern w:val="0"/>
          <w:sz w:val="30"/>
          <w:szCs w:val="30"/>
          <w:highlight w:val="none"/>
          <w:lang w:eastAsia="zh-CN"/>
        </w:rPr>
        <w:t>比选文件要求及</w:t>
      </w:r>
      <w:r>
        <w:rPr>
          <w:rFonts w:ascii="Times New Roman" w:hAnsi="Times New Roman" w:eastAsia="仿宋"/>
          <w:b/>
          <w:bCs/>
          <w:color w:val="000000" w:themeColor="text1"/>
          <w:kern w:val="0"/>
          <w:sz w:val="30"/>
          <w:szCs w:val="30"/>
          <w:highlight w:val="none"/>
        </w:rPr>
        <w:t>内容，以表格形式在此一一对应地将</w:t>
      </w:r>
      <w:r>
        <w:rPr>
          <w:rFonts w:hint="eastAsia" w:ascii="Times New Roman" w:hAnsi="Times New Roman" w:eastAsia="仿宋"/>
          <w:b/>
          <w:bCs/>
          <w:color w:val="000000" w:themeColor="text1"/>
          <w:kern w:val="0"/>
          <w:sz w:val="30"/>
          <w:szCs w:val="30"/>
          <w:highlight w:val="none"/>
          <w:lang w:eastAsia="zh-CN"/>
        </w:rPr>
        <w:t>各自竞选</w:t>
      </w:r>
      <w:r>
        <w:rPr>
          <w:rFonts w:ascii="Times New Roman" w:hAnsi="Times New Roman" w:eastAsia="仿宋"/>
          <w:b/>
          <w:bCs/>
          <w:color w:val="000000" w:themeColor="text1"/>
          <w:kern w:val="0"/>
          <w:sz w:val="30"/>
          <w:szCs w:val="30"/>
          <w:highlight w:val="none"/>
        </w:rPr>
        <w:t>文件中所对应</w:t>
      </w:r>
      <w:r>
        <w:rPr>
          <w:rFonts w:hint="eastAsia" w:ascii="Times New Roman" w:hAnsi="Times New Roman" w:eastAsia="仿宋"/>
          <w:b/>
          <w:bCs/>
          <w:color w:val="000000" w:themeColor="text1"/>
          <w:kern w:val="0"/>
          <w:sz w:val="30"/>
          <w:szCs w:val="30"/>
          <w:highlight w:val="none"/>
          <w:lang w:eastAsia="zh-CN"/>
        </w:rPr>
        <w:t>内容的</w:t>
      </w:r>
      <w:r>
        <w:rPr>
          <w:rFonts w:ascii="Times New Roman" w:hAnsi="Times New Roman" w:eastAsia="仿宋"/>
          <w:b/>
          <w:bCs/>
          <w:color w:val="000000" w:themeColor="text1"/>
          <w:kern w:val="0"/>
          <w:sz w:val="30"/>
          <w:szCs w:val="30"/>
          <w:highlight w:val="none"/>
        </w:rPr>
        <w:t>页码标注说明，以便评标委员会查找和评审。</w:t>
      </w:r>
      <w:bookmarkEnd w:id="61"/>
    </w:p>
    <w:p>
      <w:pPr>
        <w:widowControl/>
        <w:jc w:val="left"/>
        <w:rPr>
          <w:color w:val="000000" w:themeColor="text1"/>
          <w:highlight w:val="none"/>
        </w:rPr>
      </w:pPr>
    </w:p>
    <w:p>
      <w:pPr>
        <w:widowControl/>
        <w:jc w:val="left"/>
        <w:rPr>
          <w:color w:val="000000" w:themeColor="text1"/>
          <w:highlight w:val="none"/>
        </w:rPr>
      </w:pPr>
    </w:p>
    <w:p>
      <w:pPr>
        <w:widowControl/>
        <w:jc w:val="left"/>
        <w:rPr>
          <w:color w:val="000000" w:themeColor="text1"/>
          <w:highlight w:val="none"/>
        </w:rPr>
      </w:pPr>
    </w:p>
    <w:p>
      <w:pPr>
        <w:widowControl/>
        <w:jc w:val="left"/>
        <w:rPr>
          <w:color w:val="000000" w:themeColor="text1"/>
          <w:highlight w:val="none"/>
        </w:rPr>
      </w:pPr>
    </w:p>
    <w:p>
      <w:pPr>
        <w:keepNext/>
        <w:keepLines/>
        <w:widowControl w:val="0"/>
        <w:tabs>
          <w:tab w:val="left" w:pos="1418"/>
        </w:tabs>
        <w:wordWrap/>
        <w:adjustRightInd/>
        <w:spacing w:line="280" w:lineRule="exact"/>
        <w:ind w:right="0"/>
        <w:jc w:val="left"/>
        <w:textAlignment w:val="auto"/>
        <w:outlineLvl w:val="2"/>
        <w:rPr>
          <w:rFonts w:ascii="Times New Roman" w:hAnsi="Times New Roman"/>
          <w:b/>
          <w:bCs/>
          <w:color w:val="000000" w:themeColor="text1"/>
          <w:kern w:val="0"/>
          <w:sz w:val="24"/>
          <w:szCs w:val="24"/>
          <w:highlight w:val="none"/>
        </w:rPr>
      </w:pPr>
      <w:r>
        <w:rPr>
          <w:color w:val="000000" w:themeColor="text1"/>
          <w:highlight w:val="none"/>
        </w:rPr>
        <w:br w:type="page"/>
      </w:r>
      <w:bookmarkStart w:id="62" w:name="_Toc18418256"/>
      <w:r>
        <w:rPr>
          <w:rFonts w:ascii="Times New Roman" w:hAnsi="Times New Roman"/>
          <w:b/>
          <w:bCs/>
          <w:color w:val="000000" w:themeColor="text1"/>
          <w:kern w:val="0"/>
          <w:sz w:val="24"/>
          <w:szCs w:val="24"/>
          <w:highlight w:val="none"/>
        </w:rPr>
        <w:t>附件2：</w:t>
      </w:r>
      <w:bookmarkEnd w:id="62"/>
    </w:p>
    <w:p>
      <w:pPr>
        <w:keepNext/>
        <w:keepLines/>
        <w:widowControl w:val="0"/>
        <w:tabs>
          <w:tab w:val="left" w:pos="1418"/>
        </w:tabs>
        <w:wordWrap/>
        <w:adjustRightInd/>
        <w:spacing w:line="270" w:lineRule="exact"/>
        <w:ind w:right="0"/>
        <w:jc w:val="center"/>
        <w:textAlignment w:val="auto"/>
        <w:outlineLvl w:val="9"/>
        <w:rPr>
          <w:rFonts w:ascii="Times New Roman" w:hAnsi="Times New Roman" w:eastAsia="仿宋"/>
          <w:b/>
          <w:bCs/>
          <w:color w:val="000000" w:themeColor="text1"/>
          <w:kern w:val="0"/>
          <w:sz w:val="30"/>
          <w:szCs w:val="30"/>
          <w:highlight w:val="none"/>
        </w:rPr>
      </w:pPr>
      <w:r>
        <w:rPr>
          <w:rFonts w:ascii="Times New Roman" w:hAnsi="Times New Roman" w:eastAsia="仿宋"/>
          <w:b/>
          <w:bCs/>
          <w:color w:val="000000" w:themeColor="text1"/>
          <w:kern w:val="0"/>
          <w:sz w:val="30"/>
          <w:szCs w:val="30"/>
          <w:highlight w:val="none"/>
        </w:rPr>
        <w:t>商务符合性应答表</w:t>
      </w:r>
    </w:p>
    <w:p>
      <w:pPr>
        <w:widowControl w:val="0"/>
        <w:wordWrap/>
        <w:adjustRightInd/>
        <w:spacing w:line="270" w:lineRule="exact"/>
        <w:ind w:right="0"/>
        <w:jc w:val="left"/>
        <w:textAlignment w:val="auto"/>
        <w:outlineLvl w:val="9"/>
        <w:rPr>
          <w:rFonts w:ascii="Times New Roman" w:hAnsi="Times New Roman" w:eastAsia="仿宋"/>
          <w:bCs/>
          <w:color w:val="000000" w:themeColor="text1"/>
          <w:szCs w:val="21"/>
          <w:highlight w:val="none"/>
        </w:rPr>
      </w:pPr>
      <w:r>
        <w:rPr>
          <w:rFonts w:hint="eastAsia" w:ascii="Times New Roman" w:hAnsi="Times New Roman" w:eastAsia="仿宋"/>
          <w:bCs/>
          <w:color w:val="000000" w:themeColor="text1"/>
          <w:szCs w:val="21"/>
          <w:highlight w:val="none"/>
        </w:rPr>
        <w:t>（该表以</w:t>
      </w:r>
      <w:r>
        <w:rPr>
          <w:rFonts w:hint="eastAsia" w:ascii="Times New Roman" w:hAnsi="Times New Roman" w:eastAsia="仿宋"/>
          <w:bCs/>
          <w:color w:val="000000" w:themeColor="text1"/>
          <w:szCs w:val="21"/>
          <w:highlight w:val="none"/>
          <w:lang w:eastAsia="zh-CN"/>
        </w:rPr>
        <w:t>比选</w:t>
      </w:r>
      <w:r>
        <w:rPr>
          <w:rFonts w:hint="eastAsia" w:ascii="Times New Roman" w:hAnsi="Times New Roman" w:eastAsia="仿宋"/>
          <w:bCs/>
          <w:color w:val="000000" w:themeColor="text1"/>
          <w:szCs w:val="21"/>
          <w:highlight w:val="none"/>
        </w:rPr>
        <w:t>文件正文第</w:t>
      </w:r>
      <w:r>
        <w:rPr>
          <w:rFonts w:hint="eastAsia" w:ascii="Times New Roman" w:hAnsi="Times New Roman" w:eastAsia="仿宋"/>
          <w:bCs/>
          <w:color w:val="000000" w:themeColor="text1"/>
          <w:szCs w:val="21"/>
          <w:highlight w:val="none"/>
          <w:lang w:eastAsia="zh-CN"/>
        </w:rPr>
        <w:t>三篇</w:t>
      </w:r>
      <w:r>
        <w:rPr>
          <w:rFonts w:hint="eastAsia" w:ascii="Times New Roman" w:hAnsi="Times New Roman" w:eastAsia="仿宋"/>
          <w:bCs/>
          <w:color w:val="000000" w:themeColor="text1"/>
          <w:szCs w:val="21"/>
          <w:highlight w:val="none"/>
        </w:rPr>
        <w:t>《</w:t>
      </w:r>
      <w:r>
        <w:rPr>
          <w:rFonts w:hint="eastAsia" w:ascii="Times New Roman" w:hAnsi="Times New Roman" w:eastAsia="仿宋"/>
          <w:bCs/>
          <w:color w:val="000000" w:themeColor="text1"/>
          <w:szCs w:val="21"/>
          <w:highlight w:val="none"/>
          <w:lang w:eastAsia="zh-CN"/>
        </w:rPr>
        <w:t>商务需求</w:t>
      </w:r>
      <w:r>
        <w:rPr>
          <w:rFonts w:hint="eastAsia" w:ascii="Times New Roman" w:hAnsi="Times New Roman" w:eastAsia="仿宋"/>
          <w:bCs/>
          <w:color w:val="000000" w:themeColor="text1"/>
          <w:szCs w:val="21"/>
          <w:highlight w:val="none"/>
        </w:rPr>
        <w:t>》中“商务符合性要求”描述为准，请各</w:t>
      </w:r>
      <w:r>
        <w:rPr>
          <w:rFonts w:hint="eastAsia" w:ascii="Times New Roman" w:hAnsi="Times New Roman" w:eastAsia="仿宋"/>
          <w:bCs/>
          <w:color w:val="000000" w:themeColor="text1"/>
          <w:szCs w:val="21"/>
          <w:highlight w:val="none"/>
          <w:lang w:eastAsia="zh-CN"/>
        </w:rPr>
        <w:t>竞选</w:t>
      </w:r>
      <w:r>
        <w:rPr>
          <w:rFonts w:hint="eastAsia" w:ascii="Times New Roman" w:hAnsi="Times New Roman" w:eastAsia="仿宋"/>
          <w:bCs/>
          <w:color w:val="000000" w:themeColor="text1"/>
          <w:szCs w:val="21"/>
          <w:highlight w:val="none"/>
        </w:rPr>
        <w:t>人按序号作出响应，若出现前后不一致的情况，以</w:t>
      </w:r>
      <w:r>
        <w:rPr>
          <w:rFonts w:hint="eastAsia" w:ascii="Times New Roman" w:hAnsi="Times New Roman" w:eastAsia="仿宋"/>
          <w:bCs/>
          <w:color w:val="000000" w:themeColor="text1"/>
          <w:szCs w:val="21"/>
          <w:highlight w:val="none"/>
          <w:lang w:eastAsia="zh-CN"/>
        </w:rPr>
        <w:t>比选</w:t>
      </w:r>
      <w:r>
        <w:rPr>
          <w:rFonts w:hint="eastAsia" w:ascii="Times New Roman" w:hAnsi="Times New Roman" w:eastAsia="仿宋"/>
          <w:bCs/>
          <w:color w:val="000000" w:themeColor="text1"/>
          <w:szCs w:val="21"/>
          <w:highlight w:val="none"/>
        </w:rPr>
        <w:t>文件正文第三篇《商务需求》中“商务符合性要求”描述为准）</w:t>
      </w:r>
    </w:p>
    <w:tbl>
      <w:tblPr>
        <w:tblStyle w:val="48"/>
        <w:tblpPr w:leftFromText="180" w:rightFromText="180" w:vertAnchor="text" w:horzAnchor="page" w:tblpX="889" w:tblpY="295"/>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383"/>
        <w:gridCol w:w="6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shd w:val="clear" w:color="auto" w:fill="BFBFBF"/>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 w:val="18"/>
                <w:szCs w:val="21"/>
                <w:highlight w:val="none"/>
              </w:rPr>
            </w:pPr>
            <w:r>
              <w:rPr>
                <w:rFonts w:ascii="Times New Roman" w:hAnsi="Times New Roman"/>
                <w:color w:val="000000" w:themeColor="text1"/>
                <w:sz w:val="18"/>
                <w:szCs w:val="21"/>
                <w:highlight w:val="none"/>
              </w:rPr>
              <w:t>条款号</w:t>
            </w:r>
          </w:p>
        </w:tc>
        <w:tc>
          <w:tcPr>
            <w:tcW w:w="8383" w:type="dxa"/>
            <w:shd w:val="clear" w:color="auto" w:fill="BFBFBF"/>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 w:val="18"/>
                <w:szCs w:val="21"/>
                <w:highlight w:val="none"/>
              </w:rPr>
            </w:pPr>
            <w:r>
              <w:rPr>
                <w:rFonts w:ascii="Times New Roman" w:hAnsi="Times New Roman"/>
                <w:color w:val="000000" w:themeColor="text1"/>
                <w:sz w:val="18"/>
                <w:szCs w:val="21"/>
                <w:highlight w:val="none"/>
              </w:rPr>
              <w:t>招标要求</w:t>
            </w:r>
          </w:p>
        </w:tc>
        <w:tc>
          <w:tcPr>
            <w:tcW w:w="663" w:type="dxa"/>
            <w:shd w:val="clear" w:color="auto" w:fill="BFBFBF"/>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 w:val="18"/>
                <w:szCs w:val="21"/>
                <w:highlight w:val="none"/>
              </w:rPr>
            </w:pPr>
            <w:r>
              <w:rPr>
                <w:rFonts w:hint="eastAsia" w:ascii="Times New Roman" w:hAnsi="Times New Roman"/>
                <w:color w:val="000000" w:themeColor="text1"/>
                <w:sz w:val="18"/>
                <w:szCs w:val="21"/>
                <w:highlight w:val="none"/>
              </w:rPr>
              <w:t>有否偏离</w:t>
            </w:r>
          </w:p>
        </w:tc>
        <w:tc>
          <w:tcPr>
            <w:tcW w:w="1276" w:type="dxa"/>
            <w:shd w:val="clear" w:color="auto" w:fill="BFBFBF"/>
            <w:vAlign w:val="top"/>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 w:val="18"/>
                <w:szCs w:val="21"/>
                <w:highlight w:val="none"/>
              </w:rPr>
            </w:pPr>
            <w:r>
              <w:rPr>
                <w:rFonts w:hint="eastAsia" w:ascii="Times New Roman" w:hAnsi="Times New Roman"/>
                <w:color w:val="000000" w:themeColor="text1"/>
                <w:sz w:val="18"/>
                <w:szCs w:val="21"/>
                <w:highlight w:val="none"/>
              </w:rPr>
              <w:t>如有偏离，</w:t>
            </w:r>
          </w:p>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 w:val="18"/>
                <w:szCs w:val="21"/>
                <w:highlight w:val="none"/>
              </w:rPr>
            </w:pPr>
            <w:r>
              <w:rPr>
                <w:rFonts w:hint="eastAsia" w:ascii="Times New Roman" w:hAnsi="Times New Roman"/>
                <w:color w:val="000000" w:themeColor="text1"/>
                <w:sz w:val="18"/>
                <w:szCs w:val="21"/>
                <w:highlight w:val="none"/>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bCs/>
                <w:color w:val="000000" w:themeColor="text1"/>
                <w:szCs w:val="21"/>
                <w:highlight w:val="none"/>
              </w:rPr>
            </w:pPr>
            <w:r>
              <w:rPr>
                <w:rFonts w:ascii="Times New Roman" w:hAnsi="Times New Roman"/>
                <w:bCs/>
                <w:color w:val="000000" w:themeColor="text1"/>
                <w:szCs w:val="21"/>
                <w:highlight w:val="none"/>
              </w:rPr>
              <w:t>1</w:t>
            </w:r>
          </w:p>
        </w:tc>
        <w:tc>
          <w:tcPr>
            <w:tcW w:w="8383" w:type="dxa"/>
            <w:vAlign w:val="top"/>
          </w:tcPr>
          <w:p>
            <w:pPr>
              <w:adjustRightInd w:val="0"/>
              <w:snapToGrid w:val="0"/>
              <w:spacing w:line="440" w:lineRule="exact"/>
              <w:rPr>
                <w:rFonts w:ascii="Times New Roman" w:hAnsi="Times New Roman" w:eastAsia="仿宋"/>
                <w:bCs/>
                <w:color w:val="000000" w:themeColor="text1"/>
                <w:szCs w:val="21"/>
                <w:highlight w:val="none"/>
              </w:rPr>
            </w:pPr>
            <w:r>
              <w:rPr>
                <w:rFonts w:hint="eastAsia" w:ascii="DLRIFU+ËÎÌå" w:hAnsi="DLRIFU+ËÎÌå" w:cs="DLRIFU+ËÎÌå"/>
                <w:color w:val="000000" w:themeColor="text1"/>
                <w:highlight w:val="none"/>
                <w:lang w:eastAsia="zh-CN"/>
              </w:rPr>
              <w:t>服务要求：航次修理，要能满足船舶营运的需要（时间要求和设备的正常运行要求）；施工人员要求相应的证书证件（主要是动火作业的焊工证等）；施工现场厂方要有负责人；有动火作业，必须提前完善相关程序和手续，符合动火条件，方能动火；施工地点在船舶停靠的码头。</w:t>
            </w:r>
          </w:p>
        </w:tc>
        <w:tc>
          <w:tcPr>
            <w:tcW w:w="663"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rPr>
            </w:pPr>
          </w:p>
        </w:tc>
        <w:tc>
          <w:tcPr>
            <w:tcW w:w="1276"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bCs/>
                <w:color w:val="000000" w:themeColor="text1"/>
                <w:szCs w:val="21"/>
                <w:highlight w:val="none"/>
              </w:rPr>
            </w:pPr>
            <w:r>
              <w:rPr>
                <w:rFonts w:ascii="Times New Roman" w:hAnsi="Times New Roman"/>
                <w:bCs/>
                <w:color w:val="000000" w:themeColor="text1"/>
                <w:szCs w:val="21"/>
                <w:highlight w:val="none"/>
              </w:rPr>
              <w:t>2</w:t>
            </w:r>
          </w:p>
        </w:tc>
        <w:tc>
          <w:tcPr>
            <w:tcW w:w="8383" w:type="dxa"/>
            <w:vAlign w:val="center"/>
          </w:tcPr>
          <w:p>
            <w:pPr>
              <w:autoSpaceDE w:val="0"/>
              <w:autoSpaceDN w:val="0"/>
              <w:adjustRightInd w:val="0"/>
              <w:snapToGrid w:val="0"/>
              <w:spacing w:line="360" w:lineRule="auto"/>
              <w:jc w:val="both"/>
              <w:rPr>
                <w:rFonts w:ascii="Times New Roman" w:hAnsi="Times New Roman" w:eastAsia="仿宋"/>
                <w:bCs/>
                <w:color w:val="000000" w:themeColor="text1"/>
                <w:szCs w:val="21"/>
                <w:highlight w:val="none"/>
              </w:rPr>
            </w:pPr>
            <w:r>
              <w:rPr>
                <w:rFonts w:hint="eastAsia" w:ascii="宋体" w:hAnsi="宋体" w:eastAsia="宋体" w:cs="MingLiU"/>
                <w:snapToGrid w:val="0"/>
                <w:color w:val="000000" w:themeColor="text1"/>
                <w:kern w:val="0"/>
                <w:szCs w:val="21"/>
                <w:highlight w:val="none"/>
              </w:rPr>
              <w:t>服务期限：</w:t>
            </w:r>
            <w:r>
              <w:rPr>
                <w:rFonts w:hint="eastAsia" w:ascii="宋体" w:hAnsi="宋体" w:eastAsia="宋体" w:cs="MingLiU"/>
                <w:snapToGrid w:val="0"/>
                <w:color w:val="000000" w:themeColor="text1"/>
                <w:kern w:val="0"/>
                <w:szCs w:val="21"/>
                <w:highlight w:val="none"/>
                <w:lang w:val="en-US" w:eastAsia="zh-CN"/>
              </w:rPr>
              <w:t xml:space="preserve"> </w:t>
            </w:r>
            <w:r>
              <w:rPr>
                <w:rFonts w:ascii="宋体" w:hAnsi="宋体" w:eastAsia="宋体" w:cs="Times New Roman"/>
                <w:color w:val="000000" w:themeColor="text1"/>
                <w:kern w:val="0"/>
                <w:szCs w:val="21"/>
                <w:highlight w:val="none"/>
              </w:rPr>
              <w:t>符合第</w:t>
            </w:r>
            <w:r>
              <w:rPr>
                <w:rFonts w:hint="eastAsia" w:ascii="宋体" w:hAnsi="宋体" w:eastAsia="宋体" w:cs="Times New Roman"/>
                <w:color w:val="000000" w:themeColor="text1"/>
                <w:kern w:val="0"/>
                <w:szCs w:val="21"/>
                <w:highlight w:val="none"/>
              </w:rPr>
              <w:t>一篇竞争性比选邀请书</w:t>
            </w:r>
            <w:r>
              <w:rPr>
                <w:rFonts w:hint="eastAsia" w:ascii="宋体" w:hAnsi="宋体" w:cs="Times New Roman"/>
                <w:color w:val="000000" w:themeColor="text1"/>
                <w:kern w:val="0"/>
                <w:szCs w:val="21"/>
                <w:highlight w:val="none"/>
                <w:lang w:eastAsia="zh-CN"/>
              </w:rPr>
              <w:t>中相关</w:t>
            </w:r>
            <w:r>
              <w:rPr>
                <w:rFonts w:ascii="宋体" w:hAnsi="宋体" w:eastAsia="宋体" w:cs="Times New Roman"/>
                <w:color w:val="000000" w:themeColor="text1"/>
                <w:kern w:val="0"/>
                <w:szCs w:val="21"/>
                <w:highlight w:val="none"/>
              </w:rPr>
              <w:t>规定</w:t>
            </w:r>
          </w:p>
        </w:tc>
        <w:tc>
          <w:tcPr>
            <w:tcW w:w="663"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rPr>
            </w:pPr>
          </w:p>
        </w:tc>
        <w:tc>
          <w:tcPr>
            <w:tcW w:w="1276"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3</w:t>
            </w:r>
          </w:p>
        </w:tc>
        <w:tc>
          <w:tcPr>
            <w:tcW w:w="8383" w:type="dxa"/>
            <w:vAlign w:val="center"/>
          </w:tcPr>
          <w:p>
            <w:pPr>
              <w:spacing w:line="360" w:lineRule="auto"/>
              <w:rPr>
                <w:rFonts w:ascii="Times New Roman" w:hAnsi="Times New Roman" w:eastAsia="仿宋"/>
                <w:bCs/>
                <w:color w:val="000000" w:themeColor="text1"/>
                <w:szCs w:val="21"/>
                <w:highlight w:val="none"/>
              </w:rPr>
            </w:pPr>
            <w:r>
              <w:rPr>
                <w:rFonts w:hint="eastAsia" w:ascii="宋体" w:hAnsi="宋体" w:eastAsia="宋体" w:cs="Times New Roman"/>
                <w:color w:val="000000" w:themeColor="text1"/>
                <w:szCs w:val="21"/>
                <w:highlight w:val="none"/>
              </w:rPr>
              <w:t>支付</w:t>
            </w:r>
            <w:r>
              <w:rPr>
                <w:rFonts w:hint="eastAsia" w:ascii="宋体" w:hAnsi="宋体" w:eastAsia="宋体" w:cs="Times New Roman"/>
                <w:color w:val="000000" w:themeColor="text1"/>
                <w:szCs w:val="21"/>
                <w:highlight w:val="none"/>
                <w:lang w:eastAsia="zh-CN"/>
              </w:rPr>
              <w:t>方式</w:t>
            </w:r>
            <w:r>
              <w:rPr>
                <w:rFonts w:hint="eastAsia" w:ascii="宋体" w:hAnsi="宋体" w:eastAsia="宋体" w:cs="Times New Roman"/>
                <w:color w:val="000000" w:themeColor="text1"/>
                <w:szCs w:val="21"/>
                <w:highlight w:val="none"/>
              </w:rPr>
              <w:t>：</w:t>
            </w:r>
            <w:r>
              <w:rPr>
                <w:rFonts w:hint="eastAsia" w:ascii="宋体" w:hAnsi="宋体" w:cs="Times New Roman"/>
                <w:color w:val="000000" w:themeColor="text1"/>
                <w:szCs w:val="21"/>
                <w:highlight w:val="none"/>
                <w:lang w:val="en-US" w:eastAsia="zh-CN"/>
              </w:rPr>
              <w:t>以合同约定为准。</w:t>
            </w:r>
          </w:p>
        </w:tc>
        <w:tc>
          <w:tcPr>
            <w:tcW w:w="663"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rPr>
            </w:pPr>
          </w:p>
        </w:tc>
        <w:tc>
          <w:tcPr>
            <w:tcW w:w="1276"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4</w:t>
            </w:r>
          </w:p>
        </w:tc>
        <w:tc>
          <w:tcPr>
            <w:tcW w:w="8383" w:type="dxa"/>
            <w:vAlign w:val="center"/>
          </w:tcPr>
          <w:p>
            <w:pPr>
              <w:pStyle w:val="12"/>
              <w:rPr>
                <w:rFonts w:ascii="Times New Roman" w:hAnsi="Times New Roman"/>
                <w:color w:val="000000" w:themeColor="text1"/>
                <w:szCs w:val="21"/>
                <w:highlight w:val="none"/>
              </w:rPr>
            </w:pPr>
            <w:r>
              <w:rPr>
                <w:rFonts w:ascii="Times New Roman" w:hAnsi="Times New Roman"/>
                <w:color w:val="000000" w:themeColor="text1"/>
                <w:szCs w:val="21"/>
                <w:highlight w:val="none"/>
              </w:rPr>
              <w:t>1、履约担保金额：</w:t>
            </w:r>
            <w:r>
              <w:rPr>
                <w:rFonts w:hint="eastAsia" w:ascii="Times New Roman" w:hAnsi="Times New Roman"/>
                <w:color w:val="000000" w:themeColor="text1"/>
                <w:szCs w:val="21"/>
                <w:highlight w:val="none"/>
              </w:rPr>
              <w:t>合同总金额的</w:t>
            </w:r>
            <w:r>
              <w:rPr>
                <w:rFonts w:hint="eastAsia" w:ascii="Times New Roman" w:hAnsi="Times New Roman"/>
                <w:color w:val="000000" w:themeColor="text1"/>
                <w:szCs w:val="21"/>
                <w:highlight w:val="none"/>
                <w:u w:val="single"/>
                <w:lang w:val="en-US" w:eastAsia="zh-CN"/>
              </w:rPr>
              <w:t xml:space="preserve"> 10 </w:t>
            </w:r>
            <w:r>
              <w:rPr>
                <w:rFonts w:ascii="Times New Roman" w:hAnsi="Times New Roman"/>
                <w:color w:val="000000" w:themeColor="text1"/>
                <w:szCs w:val="21"/>
                <w:highlight w:val="none"/>
              </w:rPr>
              <w:t>%</w:t>
            </w:r>
            <w:r>
              <w:rPr>
                <w:rFonts w:hint="eastAsia" w:ascii="Times New Roman" w:hAnsi="Times New Roman"/>
                <w:color w:val="000000" w:themeColor="text1"/>
                <w:szCs w:val="21"/>
                <w:highlight w:val="none"/>
              </w:rPr>
              <w:t>；</w:t>
            </w:r>
          </w:p>
          <w:p>
            <w:pPr>
              <w:pStyle w:val="12"/>
              <w:rPr>
                <w:rFonts w:ascii="Times New Roman" w:hAnsi="Times New Roman"/>
                <w:color w:val="000000" w:themeColor="text1"/>
                <w:szCs w:val="21"/>
                <w:highlight w:val="none"/>
              </w:rPr>
            </w:pPr>
            <w:r>
              <w:rPr>
                <w:rFonts w:ascii="Times New Roman" w:hAnsi="Times New Roman"/>
                <w:color w:val="000000" w:themeColor="text1"/>
                <w:szCs w:val="21"/>
                <w:highlight w:val="none"/>
              </w:rPr>
              <w:t>2、履约担保方式：银行转账支票、银行汇票；</w:t>
            </w:r>
          </w:p>
          <w:p>
            <w:pPr>
              <w:pStyle w:val="12"/>
              <w:rPr>
                <w:rFonts w:ascii="Times New Roman" w:hAnsi="Times New Roman"/>
                <w:color w:val="000000" w:themeColor="text1"/>
                <w:szCs w:val="21"/>
                <w:highlight w:val="none"/>
              </w:rPr>
            </w:pPr>
            <w:r>
              <w:rPr>
                <w:rFonts w:ascii="Times New Roman" w:hAnsi="Times New Roman"/>
                <w:color w:val="000000" w:themeColor="text1"/>
                <w:szCs w:val="21"/>
                <w:highlight w:val="none"/>
              </w:rPr>
              <w:t>3、履约担保提交时间</w:t>
            </w:r>
            <w:r>
              <w:rPr>
                <w:rFonts w:hint="eastAsia" w:ascii="Times New Roman" w:hAnsi="Times New Roman"/>
                <w:color w:val="000000" w:themeColor="text1"/>
                <w:szCs w:val="21"/>
                <w:highlight w:val="none"/>
              </w:rPr>
              <w:t>和账户</w:t>
            </w:r>
            <w:r>
              <w:rPr>
                <w:rFonts w:ascii="Times New Roman" w:hAnsi="Times New Roman"/>
                <w:color w:val="000000" w:themeColor="text1"/>
                <w:szCs w:val="21"/>
                <w:highlight w:val="none"/>
              </w:rPr>
              <w:t>：中标人须</w:t>
            </w:r>
            <w:r>
              <w:rPr>
                <w:rFonts w:hint="eastAsia" w:ascii="Times New Roman" w:hAnsi="Times New Roman"/>
                <w:color w:val="000000" w:themeColor="text1"/>
                <w:szCs w:val="21"/>
                <w:highlight w:val="none"/>
                <w:lang w:eastAsia="zh-CN"/>
              </w:rPr>
              <w:t>在签订合同前</w:t>
            </w:r>
            <w:r>
              <w:rPr>
                <w:rFonts w:hint="eastAsia" w:ascii="Times New Roman" w:hAnsi="Times New Roman"/>
                <w:color w:val="000000" w:themeColor="text1"/>
                <w:szCs w:val="21"/>
                <w:highlight w:val="none"/>
                <w:lang w:val="en-US" w:eastAsia="zh-CN"/>
              </w:rPr>
              <w:t>3日</w:t>
            </w:r>
            <w:r>
              <w:rPr>
                <w:rFonts w:ascii="Times New Roman" w:hAnsi="Times New Roman"/>
                <w:color w:val="000000" w:themeColor="text1"/>
                <w:szCs w:val="21"/>
                <w:highlight w:val="none"/>
              </w:rPr>
              <w:t>内提交</w:t>
            </w:r>
          </w:p>
          <w:p>
            <w:pPr>
              <w:pStyle w:val="12"/>
              <w:rPr>
                <w:rFonts w:ascii="Times New Roman" w:hAnsi="Times New Roman"/>
                <w:color w:val="000000" w:themeColor="text1"/>
                <w:szCs w:val="21"/>
                <w:highlight w:val="none"/>
              </w:rPr>
            </w:pPr>
            <w:r>
              <w:rPr>
                <w:rFonts w:ascii="Times New Roman" w:hAnsi="Times New Roman"/>
                <w:color w:val="000000" w:themeColor="text1"/>
                <w:szCs w:val="21"/>
                <w:highlight w:val="none"/>
              </w:rPr>
              <w:t>（</w:t>
            </w:r>
            <w:r>
              <w:rPr>
                <w:rFonts w:hint="eastAsia" w:ascii="Times New Roman" w:hAnsi="Times New Roman"/>
                <w:color w:val="000000" w:themeColor="text1"/>
                <w:szCs w:val="21"/>
                <w:highlight w:val="none"/>
              </w:rPr>
              <w:t>户名：</w:t>
            </w:r>
            <w:r>
              <w:rPr>
                <w:rFonts w:hint="eastAsia" w:ascii="Times New Roman" w:hAnsi="Times New Roman"/>
                <w:color w:val="000000" w:themeColor="text1"/>
                <w:szCs w:val="21"/>
                <w:highlight w:val="none"/>
                <w:u w:val="single"/>
                <w:lang w:val="en-US" w:eastAsia="zh-CN"/>
              </w:rPr>
              <w:t xml:space="preserve"> 重庆长江黄金游轮有限公司 </w:t>
            </w:r>
            <w:r>
              <w:rPr>
                <w:rFonts w:hint="eastAsia" w:ascii="Times New Roman" w:hAnsi="Times New Roman"/>
                <w:color w:val="000000" w:themeColor="text1"/>
                <w:szCs w:val="21"/>
                <w:highlight w:val="none"/>
                <w:lang w:val="en-US" w:eastAsia="zh-CN"/>
              </w:rPr>
              <w:t xml:space="preserve">   </w:t>
            </w:r>
            <w:r>
              <w:rPr>
                <w:rFonts w:hint="eastAsia" w:ascii="Times New Roman" w:hAnsi="Times New Roman"/>
                <w:color w:val="000000" w:themeColor="text1"/>
                <w:szCs w:val="21"/>
                <w:highlight w:val="none"/>
              </w:rPr>
              <w:t>账号：</w:t>
            </w:r>
            <w:r>
              <w:rPr>
                <w:rFonts w:hint="eastAsia" w:ascii="Times New Roman" w:hAnsi="Times New Roman"/>
                <w:color w:val="000000" w:themeColor="text1"/>
                <w:szCs w:val="21"/>
                <w:highlight w:val="none"/>
                <w:u w:val="single"/>
                <w:lang w:val="en-US" w:eastAsia="zh-CN"/>
              </w:rPr>
              <w:t xml:space="preserve"> 3100021519024633070 </w:t>
            </w:r>
            <w:r>
              <w:rPr>
                <w:rFonts w:hint="eastAsia" w:ascii="Times New Roman" w:hAnsi="Times New Roman"/>
                <w:color w:val="000000" w:themeColor="text1"/>
                <w:szCs w:val="21"/>
                <w:highlight w:val="none"/>
              </w:rPr>
              <w:t xml:space="preserve"> </w:t>
            </w:r>
            <w:r>
              <w:rPr>
                <w:rFonts w:hint="eastAsia" w:ascii="Times New Roman" w:hAnsi="Times New Roman"/>
                <w:color w:val="000000" w:themeColor="text1"/>
                <w:szCs w:val="21"/>
                <w:highlight w:val="none"/>
                <w:lang w:val="en-US" w:eastAsia="zh-CN"/>
              </w:rPr>
              <w:t xml:space="preserve">   </w:t>
            </w:r>
            <w:r>
              <w:rPr>
                <w:rFonts w:hint="eastAsia" w:ascii="Times New Roman" w:hAnsi="Times New Roman"/>
                <w:color w:val="000000" w:themeColor="text1"/>
                <w:szCs w:val="21"/>
                <w:highlight w:val="none"/>
              </w:rPr>
              <w:t>开户行：</w:t>
            </w:r>
            <w:r>
              <w:rPr>
                <w:rFonts w:hint="eastAsia" w:ascii="Times New Roman" w:hAnsi="Times New Roman"/>
                <w:color w:val="000000" w:themeColor="text1"/>
                <w:szCs w:val="21"/>
                <w:highlight w:val="none"/>
                <w:u w:val="single"/>
                <w:lang w:val="en-US" w:eastAsia="zh-CN"/>
              </w:rPr>
              <w:t xml:space="preserve"> 工行两路口较场口支行</w:t>
            </w:r>
            <w:r>
              <w:rPr>
                <w:rFonts w:ascii="Times New Roman" w:hAnsi="Times New Roman"/>
                <w:color w:val="000000" w:themeColor="text1"/>
                <w:szCs w:val="21"/>
                <w:highlight w:val="none"/>
              </w:rPr>
              <w:t>）；</w:t>
            </w:r>
          </w:p>
          <w:p>
            <w:pPr>
              <w:spacing w:line="360" w:lineRule="auto"/>
              <w:rPr>
                <w:rFonts w:ascii="Times New Roman" w:hAnsi="Times New Roman" w:eastAsia="仿宋"/>
                <w:bCs/>
                <w:color w:val="000000" w:themeColor="text1"/>
                <w:szCs w:val="21"/>
                <w:highlight w:val="none"/>
              </w:rPr>
            </w:pPr>
            <w:r>
              <w:rPr>
                <w:rFonts w:ascii="Times New Roman" w:hAnsi="Times New Roman"/>
                <w:color w:val="000000" w:themeColor="text1"/>
                <w:szCs w:val="21"/>
                <w:highlight w:val="none"/>
              </w:rPr>
              <w:t>4、履约保证金退还时间：</w:t>
            </w:r>
            <w:r>
              <w:rPr>
                <w:rFonts w:hint="eastAsia" w:ascii="Times New Roman" w:hAnsi="Times New Roman"/>
                <w:color w:val="000000" w:themeColor="text1"/>
                <w:szCs w:val="21"/>
                <w:highlight w:val="none"/>
                <w:u w:val="single"/>
                <w:lang w:val="en-US" w:eastAsia="zh-CN"/>
              </w:rPr>
              <w:t xml:space="preserve"> 合同期满 ，</w:t>
            </w:r>
            <w:r>
              <w:rPr>
                <w:rFonts w:ascii="Times New Roman" w:hAnsi="Times New Roman"/>
                <w:color w:val="000000" w:themeColor="text1"/>
                <w:szCs w:val="21"/>
                <w:highlight w:val="none"/>
              </w:rPr>
              <w:t>一次性无息退还；如有违约，仅退还扣除违约金后的余额。</w:t>
            </w:r>
          </w:p>
        </w:tc>
        <w:tc>
          <w:tcPr>
            <w:tcW w:w="663"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rPr>
            </w:pPr>
          </w:p>
        </w:tc>
        <w:tc>
          <w:tcPr>
            <w:tcW w:w="1276"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rPr>
            </w:pPr>
          </w:p>
        </w:tc>
      </w:tr>
    </w:tbl>
    <w:p>
      <w:pPr>
        <w:widowControl w:val="0"/>
        <w:tabs>
          <w:tab w:val="left" w:pos="6300"/>
        </w:tabs>
        <w:wordWrap/>
        <w:adjustRightInd/>
        <w:snapToGrid w:val="0"/>
        <w:spacing w:line="270" w:lineRule="exact"/>
        <w:ind w:right="0"/>
        <w:textAlignment w:val="auto"/>
        <w:outlineLvl w:val="9"/>
        <w:rPr>
          <w:rFonts w:ascii="Times New Roman" w:hAnsi="Times New Roman"/>
          <w:color w:val="000000" w:themeColor="text1"/>
          <w:szCs w:val="21"/>
          <w:highlight w:val="none"/>
        </w:rPr>
      </w:pPr>
    </w:p>
    <w:p>
      <w:pPr>
        <w:widowControl w:val="0"/>
        <w:tabs>
          <w:tab w:val="left" w:pos="6300"/>
        </w:tabs>
        <w:wordWrap/>
        <w:adjustRightInd/>
        <w:snapToGrid w:val="0"/>
        <w:spacing w:line="270" w:lineRule="exact"/>
        <w:ind w:right="0"/>
        <w:textAlignment w:val="auto"/>
        <w:outlineLvl w:val="9"/>
        <w:rPr>
          <w:rFonts w:ascii="Times New Roman" w:hAnsi="Times New Roman"/>
          <w:color w:val="000000" w:themeColor="text1"/>
          <w:szCs w:val="21"/>
          <w:highlight w:val="none"/>
        </w:rPr>
      </w:pPr>
    </w:p>
    <w:p>
      <w:pPr>
        <w:widowControl w:val="0"/>
        <w:tabs>
          <w:tab w:val="left" w:pos="6300"/>
        </w:tabs>
        <w:wordWrap/>
        <w:adjustRightInd/>
        <w:snapToGrid w:val="0"/>
        <w:spacing w:line="270" w:lineRule="exact"/>
        <w:ind w:right="0"/>
        <w:textAlignment w:val="auto"/>
        <w:outlineLvl w:val="9"/>
        <w:rPr>
          <w:rFonts w:ascii="宋体" w:hAnsi="宋体"/>
          <w:b/>
          <w:color w:val="000000" w:themeColor="text1"/>
          <w:szCs w:val="21"/>
          <w:highlight w:val="none"/>
        </w:rPr>
      </w:pPr>
      <w:r>
        <w:rPr>
          <w:rFonts w:ascii="Times New Roman" w:hAnsi="Times New Roman"/>
          <w:color w:val="000000" w:themeColor="text1"/>
          <w:szCs w:val="21"/>
          <w:highlight w:val="none"/>
        </w:rPr>
        <w:t>注：请各</w:t>
      </w:r>
      <w:r>
        <w:rPr>
          <w:rFonts w:hint="eastAsia" w:ascii="Times New Roman" w:hAnsi="Times New Roman"/>
          <w:color w:val="000000" w:themeColor="text1"/>
          <w:szCs w:val="21"/>
          <w:highlight w:val="none"/>
          <w:lang w:eastAsia="zh-CN"/>
        </w:rPr>
        <w:t>竞选</w:t>
      </w:r>
      <w:r>
        <w:rPr>
          <w:rFonts w:ascii="Times New Roman" w:hAnsi="Times New Roman"/>
          <w:color w:val="000000" w:themeColor="text1"/>
          <w:szCs w:val="21"/>
          <w:highlight w:val="none"/>
        </w:rPr>
        <w:t>人仔细阅读</w:t>
      </w:r>
      <w:r>
        <w:rPr>
          <w:rFonts w:hint="eastAsia" w:ascii="Times New Roman" w:hAnsi="Times New Roman"/>
          <w:color w:val="000000" w:themeColor="text1"/>
          <w:szCs w:val="21"/>
          <w:highlight w:val="none"/>
          <w:lang w:eastAsia="zh-CN"/>
        </w:rPr>
        <w:t>比选</w:t>
      </w:r>
      <w:r>
        <w:rPr>
          <w:rFonts w:ascii="Times New Roman" w:hAnsi="Times New Roman"/>
          <w:color w:val="000000" w:themeColor="text1"/>
          <w:szCs w:val="21"/>
          <w:highlight w:val="none"/>
        </w:rPr>
        <w:t>文件相关条款，</w:t>
      </w:r>
      <w:r>
        <w:rPr>
          <w:rFonts w:hint="eastAsia" w:ascii="Times New Roman" w:hAnsi="Times New Roman"/>
          <w:color w:val="000000" w:themeColor="text1"/>
          <w:szCs w:val="21"/>
          <w:highlight w:val="none"/>
          <w:lang w:eastAsia="zh-CN"/>
        </w:rPr>
        <w:t>竞选</w:t>
      </w:r>
      <w:r>
        <w:rPr>
          <w:rFonts w:ascii="Times New Roman" w:hAnsi="Times New Roman"/>
          <w:color w:val="000000" w:themeColor="text1"/>
          <w:szCs w:val="21"/>
          <w:highlight w:val="none"/>
        </w:rPr>
        <w:t>人对</w:t>
      </w:r>
      <w:r>
        <w:rPr>
          <w:rFonts w:hint="eastAsia" w:ascii="Times New Roman" w:hAnsi="Times New Roman"/>
          <w:color w:val="000000" w:themeColor="text1"/>
          <w:szCs w:val="21"/>
          <w:highlight w:val="none"/>
          <w:lang w:eastAsia="zh-CN"/>
        </w:rPr>
        <w:t>比选</w:t>
      </w:r>
      <w:r>
        <w:rPr>
          <w:rFonts w:ascii="Times New Roman" w:hAnsi="Times New Roman"/>
          <w:color w:val="000000" w:themeColor="text1"/>
          <w:szCs w:val="21"/>
          <w:highlight w:val="none"/>
        </w:rPr>
        <w:t>文件要求进行响应后，招标人在后期合同签订和项目实施过程中将按照</w:t>
      </w:r>
      <w:r>
        <w:rPr>
          <w:rFonts w:hint="eastAsia" w:ascii="Times New Roman" w:hAnsi="Times New Roman"/>
          <w:color w:val="000000" w:themeColor="text1"/>
          <w:szCs w:val="21"/>
          <w:highlight w:val="none"/>
          <w:lang w:eastAsia="zh-CN"/>
        </w:rPr>
        <w:t>比选</w:t>
      </w:r>
      <w:r>
        <w:rPr>
          <w:rFonts w:ascii="Times New Roman" w:hAnsi="Times New Roman"/>
          <w:color w:val="000000" w:themeColor="text1"/>
          <w:szCs w:val="21"/>
          <w:highlight w:val="none"/>
        </w:rPr>
        <w:t>文件要求执行，不再做出调整。</w:t>
      </w:r>
    </w:p>
    <w:p>
      <w:pPr>
        <w:widowControl w:val="0"/>
        <w:tabs>
          <w:tab w:val="left" w:pos="6300"/>
        </w:tabs>
        <w:wordWrap/>
        <w:adjustRightInd/>
        <w:snapToGrid w:val="0"/>
        <w:spacing w:line="270" w:lineRule="exact"/>
        <w:ind w:right="0"/>
        <w:textAlignment w:val="auto"/>
        <w:outlineLvl w:val="9"/>
        <w:rPr>
          <w:rFonts w:ascii="宋体" w:hAnsi="宋体"/>
          <w:b/>
          <w:color w:val="000000" w:themeColor="text1"/>
          <w:szCs w:val="21"/>
          <w:highlight w:val="none"/>
        </w:rPr>
      </w:pPr>
    </w:p>
    <w:p>
      <w:pPr>
        <w:widowControl w:val="0"/>
        <w:tabs>
          <w:tab w:val="left" w:pos="6300"/>
        </w:tabs>
        <w:wordWrap/>
        <w:adjustRightInd/>
        <w:snapToGrid w:val="0"/>
        <w:spacing w:line="270" w:lineRule="exact"/>
        <w:ind w:right="0"/>
        <w:textAlignment w:val="auto"/>
        <w:outlineLvl w:val="9"/>
        <w:rPr>
          <w:rFonts w:ascii="宋体" w:hAnsi="宋体"/>
          <w:b/>
          <w:color w:val="000000" w:themeColor="text1"/>
          <w:szCs w:val="21"/>
          <w:highlight w:val="none"/>
        </w:rPr>
      </w:pPr>
    </w:p>
    <w:p>
      <w:pPr>
        <w:widowControl w:val="0"/>
        <w:tabs>
          <w:tab w:val="left" w:pos="6300"/>
        </w:tabs>
        <w:wordWrap/>
        <w:adjustRightInd/>
        <w:snapToGrid w:val="0"/>
        <w:spacing w:line="270" w:lineRule="exact"/>
        <w:ind w:right="0"/>
        <w:textAlignment w:val="auto"/>
        <w:outlineLvl w:val="9"/>
        <w:rPr>
          <w:rFonts w:ascii="宋体" w:hAnsi="宋体"/>
          <w:b/>
          <w:color w:val="000000" w:themeColor="text1"/>
          <w:szCs w:val="21"/>
          <w:highlight w:val="none"/>
        </w:rPr>
      </w:pPr>
      <w:r>
        <w:rPr>
          <w:rFonts w:hint="eastAsia" w:ascii="宋体" w:hAnsi="宋体"/>
          <w:b/>
          <w:color w:val="000000" w:themeColor="text1"/>
          <w:szCs w:val="21"/>
          <w:highlight w:val="none"/>
          <w:lang w:eastAsia="zh-CN"/>
        </w:rPr>
        <w:t>竞选</w:t>
      </w:r>
      <w:r>
        <w:rPr>
          <w:rFonts w:hint="eastAsia" w:ascii="宋体" w:hAnsi="宋体"/>
          <w:b/>
          <w:color w:val="000000" w:themeColor="text1"/>
          <w:szCs w:val="21"/>
          <w:highlight w:val="none"/>
        </w:rPr>
        <w:t>人：（公章）</w:t>
      </w:r>
    </w:p>
    <w:p>
      <w:pPr>
        <w:widowControl w:val="0"/>
        <w:wordWrap/>
        <w:adjustRightInd/>
        <w:spacing w:line="270" w:lineRule="exact"/>
        <w:ind w:right="0"/>
        <w:textAlignment w:val="auto"/>
        <w:outlineLvl w:val="9"/>
        <w:rPr>
          <w:rFonts w:ascii="宋体" w:hAnsi="宋体"/>
          <w:color w:val="000000" w:themeColor="text1"/>
          <w:szCs w:val="21"/>
          <w:highlight w:val="none"/>
        </w:rPr>
      </w:pPr>
      <w:r>
        <w:rPr>
          <w:rFonts w:hint="eastAsia" w:ascii="宋体" w:hAnsi="宋体"/>
          <w:b/>
          <w:color w:val="000000" w:themeColor="text1"/>
          <w:szCs w:val="21"/>
          <w:highlight w:val="none"/>
        </w:rPr>
        <w:t>法定代表人或其委托代理人：（盖章或签字）</w:t>
      </w:r>
    </w:p>
    <w:p>
      <w:pPr>
        <w:widowControl w:val="0"/>
        <w:wordWrap/>
        <w:adjustRightInd/>
        <w:spacing w:line="270" w:lineRule="exact"/>
        <w:ind w:right="0" w:firstLine="1890" w:firstLineChars="900"/>
        <w:textAlignment w:val="auto"/>
        <w:outlineLvl w:val="9"/>
        <w:rPr>
          <w:rFonts w:hint="eastAsia" w:ascii="Times New Roman" w:hAnsi="Times New Roman" w:eastAsia="仿宋"/>
          <w:b/>
          <w:bCs/>
          <w:color w:val="000000" w:themeColor="text1"/>
          <w:kern w:val="0"/>
          <w:sz w:val="30"/>
          <w:szCs w:val="30"/>
          <w:highlight w:val="none"/>
        </w:rPr>
      </w:pPr>
      <w:r>
        <w:rPr>
          <w:rFonts w:hint="eastAsia" w:ascii="宋体" w:hAnsi="宋体"/>
          <w:color w:val="000000" w:themeColor="text1"/>
          <w:szCs w:val="21"/>
          <w:highlight w:val="none"/>
        </w:rPr>
        <w:t>年   月   日</w:t>
      </w:r>
    </w:p>
    <w:p>
      <w:pPr>
        <w:rPr>
          <w:color w:val="000000" w:themeColor="text1"/>
          <w:highlight w:val="none"/>
        </w:rPr>
      </w:pPr>
    </w:p>
    <w:sectPr>
      <w:headerReference r:id="rId6" w:type="first"/>
      <w:footerReference r:id="rId9" w:type="first"/>
      <w:footerReference r:id="rId7" w:type="default"/>
      <w:footerReference r:id="rId8" w:type="even"/>
      <w:pgSz w:w="11907" w:h="16840"/>
      <w:pgMar w:top="1440" w:right="1797" w:bottom="1440" w:left="1797"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 w:name="方正小标宋_GBK">
    <w:altName w:val="微软雅黑"/>
    <w:panose1 w:val="03000509000000000000"/>
    <w:charset w:val="86"/>
    <w:family w:val="auto"/>
    <w:pitch w:val="default"/>
    <w:sig w:usb0="00000000" w:usb1="00000000" w:usb2="00000010" w:usb3="00000000" w:csb0="00040000" w:csb1="00000000"/>
  </w:font>
  <w:font w:name="DLRIFU+ËÎÌå">
    <w:altName w:val="Microsoft Sans Serif"/>
    <w:panose1 w:val="00000000000000000000"/>
    <w:charset w:val="01"/>
    <w:family w:val="auto"/>
    <w:pitch w:val="default"/>
    <w:sig w:usb0="00000000" w:usb1="00000000" w:usb2="01010101" w:usb3="01010101" w:csb0="01010101" w:csb1="01010101"/>
  </w:font>
  <w:font w:name="KLRFJD+ËÎÌå">
    <w:altName w:val="Segoe Print"/>
    <w:panose1 w:val="00000000000000000000"/>
    <w:charset w:val="01"/>
    <w:family w:val="auto"/>
    <w:pitch w:val="default"/>
    <w:sig w:usb0="00000000" w:usb1="00000000" w:usb2="01010101" w:usb3="01010101" w:csb0="01010101" w:csb1="01010101"/>
  </w:font>
  <w:font w:name="LJETLA+ËÎÌå">
    <w:altName w:val="Microsoft Sans Serif"/>
    <w:panose1 w:val="00000000000000000000"/>
    <w:charset w:val="01"/>
    <w:family w:val="auto"/>
    <w:pitch w:val="default"/>
    <w:sig w:usb0="00000000" w:usb1="00000000" w:usb2="01010101" w:usb3="01010101" w:csb0="01010101" w:csb1="01010101"/>
  </w:font>
  <w:font w:name="MingLiU">
    <w:panose1 w:val="02020509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1"/>
    <w:family w:val="auto"/>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r>
      <w:fldChar w:fldCharType="begin"/>
    </w:r>
    <w:r>
      <w:rPr>
        <w:rStyle w:val="42"/>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p>
  <w:p>
    <w:pPr>
      <w:pStyle w:val="28"/>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separate"/>
    </w:r>
    <w:r>
      <w:rPr>
        <w:rStyle w:val="42"/>
      </w:rPr>
      <w:t>- 29 -</w:t>
    </w:r>
    <w:r>
      <w:fldChar w:fldCharType="end"/>
    </w:r>
  </w:p>
  <w:p>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end"/>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495"/>
    <w:multiLevelType w:val="multilevel"/>
    <w:tmpl w:val="015D0495"/>
    <w:lvl w:ilvl="0" w:tentative="0">
      <w:start w:val="1"/>
      <w:numFmt w:val="decimal"/>
      <w:pStyle w:val="81"/>
      <w:lvlText w:val="%1."/>
      <w:lvlJc w:val="left"/>
      <w:pPr>
        <w:ind w:left="425" w:hanging="425"/>
      </w:pPr>
    </w:lvl>
    <w:lvl w:ilvl="1" w:tentative="0">
      <w:start w:val="1"/>
      <w:numFmt w:val="decimal"/>
      <w:pStyle w:val="82"/>
      <w:lvlText w:val="%1.%2."/>
      <w:lvlJc w:val="left"/>
      <w:pPr>
        <w:ind w:left="567" w:hanging="567"/>
      </w:pPr>
    </w:lvl>
    <w:lvl w:ilvl="2" w:tentative="0">
      <w:start w:val="1"/>
      <w:numFmt w:val="decimal"/>
      <w:pStyle w:val="83"/>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904734C"/>
    <w:multiLevelType w:val="multilevel"/>
    <w:tmpl w:val="4904734C"/>
    <w:lvl w:ilvl="0" w:tentative="0">
      <w:start w:val="1"/>
      <w:numFmt w:val="japaneseCounting"/>
      <w:lvlText w:val="第%1篇"/>
      <w:lvlJc w:val="left"/>
      <w:pPr>
        <w:ind w:left="1230" w:hanging="12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7ED63"/>
    <w:multiLevelType w:val="singleLevel"/>
    <w:tmpl w:val="5CC7ED63"/>
    <w:lvl w:ilvl="0" w:tentative="0">
      <w:start w:val="1"/>
      <w:numFmt w:val="decimal"/>
      <w:suff w:val="nothing"/>
      <w:lvlText w:val="（%1）"/>
      <w:lvlJc w:val="left"/>
    </w:lvl>
  </w:abstractNum>
  <w:abstractNum w:abstractNumId="3">
    <w:nsid w:val="5DF2E78D"/>
    <w:multiLevelType w:val="singleLevel"/>
    <w:tmpl w:val="5DF2E78D"/>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8268B"/>
    <w:rsid w:val="00000308"/>
    <w:rsid w:val="0002135A"/>
    <w:rsid w:val="00061FAA"/>
    <w:rsid w:val="0008268B"/>
    <w:rsid w:val="000E7E2F"/>
    <w:rsid w:val="001658D6"/>
    <w:rsid w:val="001C74D8"/>
    <w:rsid w:val="001F75E3"/>
    <w:rsid w:val="00221F9F"/>
    <w:rsid w:val="002724FA"/>
    <w:rsid w:val="00276C7A"/>
    <w:rsid w:val="00276FB6"/>
    <w:rsid w:val="0028377D"/>
    <w:rsid w:val="002B548E"/>
    <w:rsid w:val="002C02B3"/>
    <w:rsid w:val="002D7112"/>
    <w:rsid w:val="0032057E"/>
    <w:rsid w:val="00367F30"/>
    <w:rsid w:val="00391AD1"/>
    <w:rsid w:val="003B2F0C"/>
    <w:rsid w:val="003C171F"/>
    <w:rsid w:val="003F615A"/>
    <w:rsid w:val="004250C6"/>
    <w:rsid w:val="0045707E"/>
    <w:rsid w:val="004730A4"/>
    <w:rsid w:val="004C2CA5"/>
    <w:rsid w:val="004D07CE"/>
    <w:rsid w:val="00531D1A"/>
    <w:rsid w:val="00587853"/>
    <w:rsid w:val="005B00A2"/>
    <w:rsid w:val="006A7549"/>
    <w:rsid w:val="007261F2"/>
    <w:rsid w:val="007B2E37"/>
    <w:rsid w:val="007E2FDF"/>
    <w:rsid w:val="00810F0E"/>
    <w:rsid w:val="00821A70"/>
    <w:rsid w:val="0084310C"/>
    <w:rsid w:val="00955397"/>
    <w:rsid w:val="00A0098F"/>
    <w:rsid w:val="00AB51B4"/>
    <w:rsid w:val="00AE6C65"/>
    <w:rsid w:val="00AF488C"/>
    <w:rsid w:val="00B83F98"/>
    <w:rsid w:val="00C21ADE"/>
    <w:rsid w:val="00C2504D"/>
    <w:rsid w:val="00C57DC6"/>
    <w:rsid w:val="00CA787F"/>
    <w:rsid w:val="00CB23AB"/>
    <w:rsid w:val="00D106BE"/>
    <w:rsid w:val="00D51803"/>
    <w:rsid w:val="00D618BA"/>
    <w:rsid w:val="00D767CB"/>
    <w:rsid w:val="00DF02EE"/>
    <w:rsid w:val="00E27DA4"/>
    <w:rsid w:val="00E75D61"/>
    <w:rsid w:val="00EA03E6"/>
    <w:rsid w:val="00F6609C"/>
    <w:rsid w:val="00F72782"/>
    <w:rsid w:val="00F85F66"/>
    <w:rsid w:val="00FD146A"/>
    <w:rsid w:val="06A06E06"/>
    <w:rsid w:val="084E729D"/>
    <w:rsid w:val="0C4A58AD"/>
    <w:rsid w:val="1FA05AE1"/>
    <w:rsid w:val="206B64AF"/>
    <w:rsid w:val="275F0DCA"/>
    <w:rsid w:val="2CDB0684"/>
    <w:rsid w:val="3FBB1E3F"/>
    <w:rsid w:val="4259256C"/>
    <w:rsid w:val="486F0C7E"/>
    <w:rsid w:val="53760E6D"/>
    <w:rsid w:val="53A6302C"/>
    <w:rsid w:val="5A89768C"/>
    <w:rsid w:val="5C1047B2"/>
    <w:rsid w:val="61A274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84"/>
    <w:qFormat/>
    <w:uiPriority w:val="0"/>
    <w:pPr>
      <w:keepNext/>
      <w:snapToGrid w:val="0"/>
      <w:spacing w:line="360" w:lineRule="atLeast"/>
      <w:outlineLvl w:val="0"/>
    </w:pPr>
    <w:rPr>
      <w:rFonts w:ascii="宋体" w:hAnsi="Times New Roman" w:eastAsia="宋体" w:cs="Times New Roman"/>
      <w:sz w:val="28"/>
      <w:szCs w:val="20"/>
    </w:rPr>
  </w:style>
  <w:style w:type="paragraph" w:styleId="4">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3"/>
    <w:basedOn w:val="1"/>
    <w:next w:val="1"/>
    <w:link w:val="8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87"/>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8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89"/>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90"/>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91"/>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92"/>
    <w:qFormat/>
    <w:uiPriority w:val="0"/>
    <w:pPr>
      <w:keepNext/>
      <w:keepLines/>
      <w:spacing w:before="240" w:after="64" w:line="317" w:lineRule="auto"/>
      <w:outlineLvl w:val="8"/>
    </w:pPr>
    <w:rPr>
      <w:rFonts w:ascii="Cambria" w:hAnsi="Cambria" w:eastAsia="宋体" w:cs="Times New Roman"/>
      <w:szCs w:val="21"/>
    </w:rPr>
  </w:style>
  <w:style w:type="character" w:default="1" w:styleId="40">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08"/>
    <w:qFormat/>
    <w:uiPriority w:val="0"/>
    <w:rPr>
      <w:rFonts w:ascii="宋体"/>
      <w:b/>
      <w:bCs/>
      <w:sz w:val="28"/>
    </w:rPr>
  </w:style>
  <w:style w:type="paragraph" w:styleId="12">
    <w:name w:val="annotation text"/>
    <w:basedOn w:val="1"/>
    <w:link w:val="128"/>
    <w:unhideWhenUsed/>
    <w:qFormat/>
    <w:uiPriority w:val="0"/>
    <w:pPr>
      <w:jc w:val="left"/>
    </w:pPr>
  </w:style>
  <w:style w:type="paragraph" w:styleId="13">
    <w:name w:val="toc 7"/>
    <w:basedOn w:val="1"/>
    <w:next w:val="1"/>
    <w:qFormat/>
    <w:uiPriority w:val="0"/>
    <w:pPr>
      <w:ind w:left="1680"/>
      <w:jc w:val="left"/>
    </w:pPr>
    <w:rPr>
      <w:rFonts w:ascii="Calibri" w:hAnsi="Calibri" w:eastAsia="宋体" w:cs="Calibri"/>
      <w:sz w:val="18"/>
      <w:szCs w:val="18"/>
    </w:rPr>
  </w:style>
  <w:style w:type="paragraph" w:styleId="14">
    <w:name w:val="Body Text First Indent"/>
    <w:basedOn w:val="15"/>
    <w:link w:val="133"/>
    <w:qFormat/>
    <w:uiPriority w:val="0"/>
    <w:pPr>
      <w:spacing w:after="120"/>
      <w:ind w:firstLine="420" w:firstLineChars="100"/>
      <w:jc w:val="both"/>
    </w:pPr>
    <w:rPr>
      <w:rFonts w:ascii="Times New Roman"/>
    </w:rPr>
  </w:style>
  <w:style w:type="paragraph" w:styleId="15">
    <w:name w:val="Body Text"/>
    <w:basedOn w:val="1"/>
    <w:link w:val="94"/>
    <w:qFormat/>
    <w:uiPriority w:val="0"/>
    <w:pPr>
      <w:jc w:val="left"/>
    </w:pPr>
    <w:rPr>
      <w:rFonts w:ascii="宋体"/>
      <w:sz w:val="28"/>
    </w:rPr>
  </w:style>
  <w:style w:type="paragraph" w:styleId="16">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7">
    <w:name w:val="caption"/>
    <w:basedOn w:val="1"/>
    <w:next w:val="1"/>
    <w:qFormat/>
    <w:uiPriority w:val="0"/>
    <w:rPr>
      <w:rFonts w:ascii="Cambria" w:hAnsi="Cambria" w:eastAsia="黑体" w:cs="Times New Roman"/>
      <w:sz w:val="20"/>
      <w:szCs w:val="20"/>
    </w:rPr>
  </w:style>
  <w:style w:type="paragraph" w:styleId="18">
    <w:name w:val="Document Map"/>
    <w:basedOn w:val="1"/>
    <w:link w:val="125"/>
    <w:qFormat/>
    <w:uiPriority w:val="0"/>
    <w:pPr>
      <w:shd w:val="clear" w:color="auto" w:fill="000080"/>
    </w:pPr>
    <w:rPr>
      <w:sz w:val="28"/>
    </w:rPr>
  </w:style>
  <w:style w:type="paragraph" w:styleId="19">
    <w:name w:val="Body Text Indent"/>
    <w:basedOn w:val="1"/>
    <w:link w:val="127"/>
    <w:qFormat/>
    <w:uiPriority w:val="0"/>
    <w:pPr>
      <w:spacing w:line="700" w:lineRule="exact"/>
      <w:ind w:left="960"/>
    </w:pPr>
    <w:rPr>
      <w:rFonts w:ascii="Times New Roman" w:hAnsi="Times New Roman" w:eastAsia="宋体" w:cs="Times New Roman"/>
      <w:sz w:val="44"/>
      <w:szCs w:val="20"/>
    </w:rPr>
  </w:style>
  <w:style w:type="paragraph" w:styleId="20">
    <w:name w:val="index 4"/>
    <w:basedOn w:val="1"/>
    <w:next w:val="1"/>
    <w:qFormat/>
    <w:uiPriority w:val="0"/>
    <w:pPr>
      <w:ind w:left="600" w:leftChars="600"/>
    </w:pPr>
    <w:rPr>
      <w:rFonts w:ascii="Times New Roman" w:hAnsi="Times New Roman" w:eastAsia="宋体" w:cs="Times New Roman"/>
      <w:szCs w:val="24"/>
    </w:rPr>
  </w:style>
  <w:style w:type="paragraph" w:styleId="21">
    <w:name w:val="toc 5"/>
    <w:basedOn w:val="1"/>
    <w:next w:val="1"/>
    <w:qFormat/>
    <w:uiPriority w:val="0"/>
    <w:pPr>
      <w:ind w:left="1120"/>
      <w:jc w:val="left"/>
    </w:pPr>
    <w:rPr>
      <w:rFonts w:ascii="Calibri" w:hAnsi="Calibri" w:eastAsia="宋体" w:cs="Calibri"/>
      <w:sz w:val="18"/>
      <w:szCs w:val="18"/>
    </w:rPr>
  </w:style>
  <w:style w:type="paragraph" w:styleId="22">
    <w:name w:val="toc 3"/>
    <w:basedOn w:val="1"/>
    <w:next w:val="1"/>
    <w:qFormat/>
    <w:uiPriority w:val="0"/>
    <w:pPr>
      <w:ind w:left="560"/>
      <w:jc w:val="left"/>
    </w:pPr>
    <w:rPr>
      <w:rFonts w:ascii="Calibri" w:hAnsi="Calibri" w:eastAsia="宋体" w:cs="Calibri"/>
      <w:i/>
      <w:iCs/>
      <w:sz w:val="20"/>
      <w:szCs w:val="20"/>
    </w:rPr>
  </w:style>
  <w:style w:type="paragraph" w:styleId="23">
    <w:name w:val="Plain Text"/>
    <w:basedOn w:val="1"/>
    <w:link w:val="132"/>
    <w:qFormat/>
    <w:uiPriority w:val="0"/>
    <w:rPr>
      <w:rFonts w:ascii="宋体" w:hAnsi="Courier New" w:eastAsia="宋体" w:cs="Courier New"/>
      <w:szCs w:val="21"/>
    </w:rPr>
  </w:style>
  <w:style w:type="paragraph" w:styleId="24">
    <w:name w:val="toc 8"/>
    <w:basedOn w:val="1"/>
    <w:next w:val="1"/>
    <w:qFormat/>
    <w:uiPriority w:val="0"/>
    <w:pPr>
      <w:ind w:left="1960"/>
      <w:jc w:val="left"/>
    </w:pPr>
    <w:rPr>
      <w:rFonts w:ascii="Calibri" w:hAnsi="Calibri" w:eastAsia="宋体" w:cs="Calibri"/>
      <w:sz w:val="18"/>
      <w:szCs w:val="18"/>
    </w:rPr>
  </w:style>
  <w:style w:type="paragraph" w:styleId="25">
    <w:name w:val="Date"/>
    <w:basedOn w:val="1"/>
    <w:next w:val="1"/>
    <w:link w:val="102"/>
    <w:qFormat/>
    <w:uiPriority w:val="0"/>
    <w:rPr>
      <w:sz w:val="28"/>
    </w:rPr>
  </w:style>
  <w:style w:type="paragraph" w:styleId="26">
    <w:name w:val="Body Text Indent 2"/>
    <w:basedOn w:val="1"/>
    <w:link w:val="139"/>
    <w:qFormat/>
    <w:uiPriority w:val="0"/>
    <w:pPr>
      <w:snapToGrid w:val="0"/>
      <w:spacing w:line="560" w:lineRule="atLeast"/>
      <w:ind w:firstLine="540"/>
    </w:pPr>
    <w:rPr>
      <w:rFonts w:ascii="Times New Roman" w:hAnsi="Times New Roman" w:eastAsia="宋体" w:cs="Times New Roman"/>
      <w:sz w:val="28"/>
      <w:szCs w:val="20"/>
    </w:rPr>
  </w:style>
  <w:style w:type="paragraph" w:styleId="27">
    <w:name w:val="Balloon Text"/>
    <w:basedOn w:val="1"/>
    <w:link w:val="106"/>
    <w:qFormat/>
    <w:uiPriority w:val="0"/>
    <w:rPr>
      <w:sz w:val="18"/>
      <w:szCs w:val="18"/>
    </w:rPr>
  </w:style>
  <w:style w:type="paragraph" w:styleId="28">
    <w:name w:val="footer"/>
    <w:basedOn w:val="1"/>
    <w:link w:val="124"/>
    <w:qFormat/>
    <w:uiPriority w:val="99"/>
    <w:pPr>
      <w:tabs>
        <w:tab w:val="center" w:pos="4153"/>
        <w:tab w:val="right" w:pos="8306"/>
      </w:tabs>
      <w:snapToGrid w:val="0"/>
      <w:jc w:val="left"/>
    </w:pPr>
    <w:rPr>
      <w:sz w:val="18"/>
    </w:rPr>
  </w:style>
  <w:style w:type="paragraph" w:styleId="29">
    <w:name w:val="header"/>
    <w:basedOn w:val="1"/>
    <w:link w:val="118"/>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jc w:val="left"/>
    </w:pPr>
    <w:rPr>
      <w:rFonts w:ascii="Calibri" w:hAnsi="Calibri" w:eastAsia="宋体" w:cs="Calibri"/>
      <w:b/>
      <w:bCs/>
      <w:caps/>
      <w:sz w:val="20"/>
      <w:szCs w:val="20"/>
    </w:rPr>
  </w:style>
  <w:style w:type="paragraph" w:styleId="31">
    <w:name w:val="toc 4"/>
    <w:basedOn w:val="1"/>
    <w:next w:val="1"/>
    <w:qFormat/>
    <w:uiPriority w:val="0"/>
    <w:pPr>
      <w:ind w:left="840"/>
      <w:jc w:val="left"/>
    </w:pPr>
    <w:rPr>
      <w:rFonts w:ascii="Calibri" w:hAnsi="Calibri" w:eastAsia="宋体" w:cs="Calibri"/>
      <w:sz w:val="18"/>
      <w:szCs w:val="18"/>
    </w:rPr>
  </w:style>
  <w:style w:type="paragraph" w:styleId="32">
    <w:name w:val="Subtitle"/>
    <w:basedOn w:val="1"/>
    <w:next w:val="1"/>
    <w:link w:val="116"/>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link w:val="143"/>
    <w:unhideWhenUsed/>
    <w:qFormat/>
    <w:uiPriority w:val="99"/>
    <w:pPr>
      <w:autoSpaceDE w:val="0"/>
      <w:adjustRightInd w:val="0"/>
      <w:snapToGrid w:val="0"/>
      <w:spacing w:line="360" w:lineRule="auto"/>
      <w:ind w:firstLine="425"/>
      <w:jc w:val="left"/>
    </w:pPr>
    <w:rPr>
      <w:rFonts w:ascii="宋体" w:hAnsi="宋体" w:eastAsia="宋体" w:cs="Times New Roman"/>
      <w:snapToGrid w:val="0"/>
      <w:kern w:val="0"/>
      <w:sz w:val="18"/>
      <w:szCs w:val="18"/>
    </w:rPr>
  </w:style>
  <w:style w:type="paragraph" w:styleId="34">
    <w:name w:val="toc 6"/>
    <w:basedOn w:val="1"/>
    <w:next w:val="1"/>
    <w:qFormat/>
    <w:uiPriority w:val="0"/>
    <w:pPr>
      <w:ind w:left="1400"/>
      <w:jc w:val="left"/>
    </w:pPr>
    <w:rPr>
      <w:rFonts w:ascii="Calibri" w:hAnsi="Calibri" w:eastAsia="宋体" w:cs="Calibri"/>
      <w:sz w:val="18"/>
      <w:szCs w:val="18"/>
    </w:rPr>
  </w:style>
  <w:style w:type="paragraph" w:styleId="35">
    <w:name w:val="toc 2"/>
    <w:basedOn w:val="1"/>
    <w:next w:val="1"/>
    <w:qFormat/>
    <w:uiPriority w:val="39"/>
    <w:pPr>
      <w:ind w:left="280"/>
      <w:jc w:val="left"/>
    </w:pPr>
    <w:rPr>
      <w:rFonts w:ascii="Calibri" w:hAnsi="Calibri" w:eastAsia="宋体" w:cs="Calibri"/>
      <w:smallCaps/>
      <w:sz w:val="20"/>
      <w:szCs w:val="20"/>
    </w:rPr>
  </w:style>
  <w:style w:type="paragraph" w:styleId="36">
    <w:name w:val="toc 9"/>
    <w:basedOn w:val="1"/>
    <w:next w:val="1"/>
    <w:qFormat/>
    <w:uiPriority w:val="0"/>
    <w:pPr>
      <w:ind w:left="2240"/>
      <w:jc w:val="left"/>
    </w:pPr>
    <w:rPr>
      <w:rFonts w:ascii="Calibri" w:hAnsi="Calibri" w:eastAsia="宋体" w:cs="Calibri"/>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semiHidden/>
    <w:qFormat/>
    <w:uiPriority w:val="0"/>
    <w:rPr>
      <w:rFonts w:ascii="仿宋_GB2312" w:hAnsi="Times New Roman" w:eastAsia="仿宋_GB2312" w:cs="Times New Roman"/>
      <w:szCs w:val="28"/>
    </w:rPr>
  </w:style>
  <w:style w:type="paragraph" w:styleId="39">
    <w:name w:val="Title"/>
    <w:basedOn w:val="1"/>
    <w:next w:val="1"/>
    <w:link w:val="98"/>
    <w:qFormat/>
    <w:uiPriority w:val="0"/>
    <w:pPr>
      <w:spacing w:before="240" w:after="60"/>
      <w:jc w:val="center"/>
      <w:outlineLvl w:val="0"/>
    </w:pPr>
    <w:rPr>
      <w:rFonts w:ascii="Cambria" w:hAnsi="Cambria"/>
      <w:b/>
      <w:bCs/>
      <w:sz w:val="32"/>
      <w:szCs w:val="32"/>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rFonts w:cs="Times New Roman"/>
      <w:sz w:val="21"/>
      <w:szCs w:val="21"/>
    </w:rPr>
  </w:style>
  <w:style w:type="character" w:styleId="47">
    <w:name w:val="footnote reference"/>
    <w:unhideWhenUsed/>
    <w:qFormat/>
    <w:uiPriority w:val="99"/>
    <w:rPr>
      <w:vertAlign w:val="superscript"/>
    </w:rPr>
  </w:style>
  <w:style w:type="table" w:styleId="49">
    <w:name w:val="Table Grid"/>
    <w:basedOn w:val="4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0">
    <w:name w:val="Quote"/>
    <w:basedOn w:val="1"/>
    <w:next w:val="1"/>
    <w:link w:val="95"/>
    <w:qFormat/>
    <w:uiPriority w:val="0"/>
    <w:rPr>
      <w:i/>
      <w:iCs/>
      <w:color w:val="000000"/>
    </w:rPr>
  </w:style>
  <w:style w:type="paragraph" w:customStyle="1" w:styleId="51">
    <w:name w:val="Intense Quote"/>
    <w:basedOn w:val="1"/>
    <w:next w:val="1"/>
    <w:link w:val="100"/>
    <w:qFormat/>
    <w:uiPriority w:val="0"/>
    <w:pPr>
      <w:pBdr>
        <w:bottom w:val="single" w:color="4F81BD" w:sz="4" w:space="4"/>
      </w:pBdr>
      <w:spacing w:before="200" w:after="280"/>
      <w:ind w:left="936" w:right="936"/>
    </w:pPr>
    <w:rPr>
      <w:b/>
      <w:bCs/>
      <w:i/>
      <w:iCs/>
      <w:color w:val="4F81BD"/>
    </w:rPr>
  </w:style>
  <w:style w:type="paragraph" w:customStyle="1" w:styleId="52">
    <w:name w:val="标题5"/>
    <w:basedOn w:val="2"/>
    <w:link w:val="105"/>
    <w:qFormat/>
    <w:uiPriority w:val="0"/>
    <w:pPr>
      <w:spacing w:line="413" w:lineRule="auto"/>
    </w:pPr>
    <w:rPr>
      <w:rFonts w:ascii="Arial" w:hAnsi="Arial" w:eastAsia="宋体" w:cs="黑体"/>
      <w:sz w:val="24"/>
    </w:rPr>
  </w:style>
  <w:style w:type="paragraph" w:customStyle="1" w:styleId="53">
    <w:name w:val="标题4"/>
    <w:basedOn w:val="4"/>
    <w:next w:val="20"/>
    <w:link w:val="107"/>
    <w:qFormat/>
    <w:uiPriority w:val="0"/>
    <w:pPr>
      <w:spacing w:line="413" w:lineRule="auto"/>
    </w:pPr>
    <w:rPr>
      <w:rFonts w:eastAsia="宋体" w:cs="黑体"/>
      <w:sz w:val="24"/>
    </w:rPr>
  </w:style>
  <w:style w:type="paragraph" w:customStyle="1" w:styleId="54">
    <w:name w:val="文章正文"/>
    <w:basedOn w:val="1"/>
    <w:link w:val="121"/>
    <w:qFormat/>
    <w:uiPriority w:val="0"/>
    <w:pPr>
      <w:ind w:firstLine="560" w:firstLineChars="200"/>
    </w:pPr>
    <w:rPr>
      <w:rFonts w:ascii="仿宋_GB2312" w:hAnsi="宋体" w:eastAsia="仿宋_GB2312"/>
      <w:color w:val="000000"/>
      <w:sz w:val="28"/>
    </w:rPr>
  </w:style>
  <w:style w:type="paragraph" w:customStyle="1" w:styleId="55">
    <w:name w:val="文档正文"/>
    <w:basedOn w:val="1"/>
    <w:qFormat/>
    <w:uiPriority w:val="0"/>
    <w:pPr>
      <w:adjustRightInd w:val="0"/>
      <w:spacing w:line="360" w:lineRule="auto"/>
      <w:ind w:firstLine="561"/>
      <w:textAlignment w:val="baseline"/>
    </w:pPr>
    <w:rPr>
      <w:rFonts w:ascii="Arial Narrow" w:hAnsi="Arial Narrow" w:eastAsia="宋体" w:cs="Times New Roman"/>
      <w:kern w:val="0"/>
      <w:sz w:val="24"/>
      <w:szCs w:val="24"/>
    </w:rPr>
  </w:style>
  <w:style w:type="paragraph" w:customStyle="1" w:styleId="56">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5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58">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59">
    <w:name w:val="Char Char Char Char Char Char Char Char Char Char Char Char Char Char Char Char"/>
    <w:basedOn w:val="18"/>
    <w:semiHidden/>
    <w:qFormat/>
    <w:uiPriority w:val="0"/>
    <w:pPr>
      <w:spacing w:line="360" w:lineRule="auto"/>
      <w:ind w:firstLine="200" w:firstLineChars="200"/>
    </w:pPr>
    <w:rPr>
      <w:rFonts w:ascii="Tahoma" w:hAnsi="Tahoma"/>
      <w:sz w:val="24"/>
      <w:szCs w:val="24"/>
    </w:rPr>
  </w:style>
  <w:style w:type="paragraph" w:customStyle="1" w:styleId="60">
    <w:name w:val="Char Char Char"/>
    <w:basedOn w:val="18"/>
    <w:qFormat/>
    <w:uiPriority w:val="0"/>
    <w:pPr>
      <w:spacing w:line="360" w:lineRule="auto"/>
      <w:ind w:firstLine="200" w:firstLineChars="200"/>
    </w:pPr>
    <w:rPr>
      <w:sz w:val="21"/>
    </w:rPr>
  </w:style>
  <w:style w:type="paragraph" w:customStyle="1" w:styleId="61">
    <w:name w:val="标题3——2"/>
    <w:basedOn w:val="2"/>
    <w:next w:val="14"/>
    <w:qFormat/>
    <w:uiPriority w:val="0"/>
    <w:pPr>
      <w:tabs>
        <w:tab w:val="right" w:leader="dot" w:pos="9180"/>
      </w:tabs>
      <w:spacing w:before="0" w:after="0" w:line="240" w:lineRule="auto"/>
      <w:outlineLvl w:val="9"/>
    </w:pPr>
    <w:rPr>
      <w:rFonts w:eastAsia="黑体"/>
      <w:i/>
      <w:iCs/>
      <w:sz w:val="30"/>
    </w:rPr>
  </w:style>
  <w:style w:type="paragraph" w:customStyle="1" w:styleId="62">
    <w:name w:val="默认段落字体 Para Char Char Char Char"/>
    <w:basedOn w:val="1"/>
    <w:qFormat/>
    <w:uiPriority w:val="0"/>
    <w:rPr>
      <w:rFonts w:ascii="宋体" w:hAnsi="Times New Roman" w:eastAsia="宋体" w:cs="Times New Roman"/>
      <w:kern w:val="0"/>
      <w:sz w:val="18"/>
      <w:szCs w:val="20"/>
      <w:u w:val="single"/>
    </w:rPr>
  </w:style>
  <w:style w:type="paragraph" w:customStyle="1" w:styleId="6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1"/>
    <w:basedOn w:val="1"/>
    <w:next w:val="23"/>
    <w:qFormat/>
    <w:uiPriority w:val="0"/>
    <w:rPr>
      <w:rFonts w:ascii="宋体" w:hAnsi="Courier New" w:eastAsia="宋体" w:cs="Times New Roman"/>
      <w:szCs w:val="20"/>
    </w:rPr>
  </w:style>
  <w:style w:type="paragraph" w:customStyle="1" w:styleId="65">
    <w:name w:val="List Paragraph"/>
    <w:basedOn w:val="1"/>
    <w:qFormat/>
    <w:uiPriority w:val="0"/>
    <w:pPr>
      <w:ind w:firstLine="420" w:firstLineChars="200"/>
    </w:pPr>
    <w:rPr>
      <w:rFonts w:ascii="Calibri" w:hAnsi="Calibri" w:eastAsia="宋体" w:cs="Times New Roman"/>
    </w:rPr>
  </w:style>
  <w:style w:type="paragraph" w:customStyle="1" w:styleId="6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67">
    <w:name w:val="标题 3 + 小三"/>
    <w:basedOn w:val="1"/>
    <w:qFormat/>
    <w:uiPriority w:val="0"/>
    <w:pPr>
      <w:tabs>
        <w:tab w:val="left" w:pos="4267"/>
      </w:tabs>
      <w:snapToGrid w:val="0"/>
      <w:spacing w:line="700" w:lineRule="atLeast"/>
      <w:ind w:firstLine="573"/>
    </w:pPr>
    <w:rPr>
      <w:rFonts w:ascii="Times New Roman" w:hAnsi="Times New Roman" w:eastAsia="宋体" w:cs="Times New Roman"/>
      <w:b/>
      <w:bCs/>
      <w:iCs/>
      <w:sz w:val="30"/>
      <w:szCs w:val="20"/>
    </w:rPr>
  </w:style>
  <w:style w:type="paragraph" w:customStyle="1" w:styleId="68">
    <w:name w:val="样式 目录 1 + 首行缩进:  0 字符"/>
    <w:basedOn w:val="30"/>
    <w:qFormat/>
    <w:uiPriority w:val="0"/>
    <w:pPr>
      <w:widowControl/>
      <w:tabs>
        <w:tab w:val="right" w:leader="dot" w:pos="8302"/>
      </w:tabs>
      <w:spacing w:line="480" w:lineRule="exact"/>
      <w:textAlignment w:val="baseline"/>
    </w:pPr>
    <w:rPr>
      <w:rFonts w:ascii="仿宋_GB2312" w:cs="宋体"/>
      <w:b w:val="0"/>
      <w:bCs w:val="0"/>
      <w:sz w:val="28"/>
    </w:rPr>
  </w:style>
  <w:style w:type="paragraph" w:customStyle="1" w:styleId="69">
    <w:name w:val="TOC Heading"/>
    <w:basedOn w:val="3"/>
    <w:next w:val="1"/>
    <w:qFormat/>
    <w:uiPriority w:val="0"/>
    <w:pPr>
      <w:keepLines/>
      <w:snapToGrid/>
      <w:spacing w:before="340" w:after="330" w:line="576" w:lineRule="auto"/>
      <w:outlineLvl w:val="9"/>
    </w:pPr>
    <w:rPr>
      <w:rFonts w:ascii="Calibri" w:hAnsi="Calibri"/>
      <w:b/>
      <w:bCs/>
      <w:kern w:val="44"/>
      <w:sz w:val="44"/>
      <w:szCs w:val="44"/>
    </w:rPr>
  </w:style>
  <w:style w:type="paragraph" w:customStyle="1" w:styleId="70">
    <w:name w:val="_Style 3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1">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72">
    <w:name w:val="Revision"/>
    <w:qFormat/>
    <w:uiPriority w:val="0"/>
    <w:rPr>
      <w:rFonts w:ascii="Times New Roman" w:hAnsi="Times New Roman" w:eastAsia="宋体" w:cs="Times New Roman"/>
      <w:kern w:val="2"/>
      <w:sz w:val="21"/>
      <w:szCs w:val="24"/>
      <w:lang w:val="en-US" w:eastAsia="zh-CN" w:bidi="ar-SA"/>
    </w:rPr>
  </w:style>
  <w:style w:type="paragraph" w:customStyle="1" w:styleId="73">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74">
    <w:name w:val="p17"/>
    <w:basedOn w:val="1"/>
    <w:qFormat/>
    <w:uiPriority w:val="0"/>
    <w:pPr>
      <w:widowControl/>
      <w:spacing w:line="360" w:lineRule="auto"/>
      <w:ind w:firstLine="420"/>
    </w:pPr>
    <w:rPr>
      <w:rFonts w:ascii="Times New Roman" w:hAnsi="Times New Roman" w:eastAsia="宋体" w:cs="Times New Roman"/>
      <w:kern w:val="0"/>
      <w:szCs w:val="20"/>
    </w:rPr>
  </w:style>
  <w:style w:type="paragraph" w:customStyle="1" w:styleId="75">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76">
    <w:name w:val="Default"/>
    <w:qFormat/>
    <w:uiPriority w:val="0"/>
    <w:pPr>
      <w:widowControl w:val="0"/>
      <w:autoSpaceDE w:val="0"/>
      <w:autoSpaceDN w:val="0"/>
      <w:adjustRightInd w:val="0"/>
    </w:pPr>
    <w:rPr>
      <w:rFonts w:ascii="Wingdings" w:hAnsi="Wingdings" w:eastAsia="宋体" w:cs="Wingdings"/>
      <w:color w:val="000000"/>
      <w:kern w:val="0"/>
      <w:sz w:val="24"/>
      <w:szCs w:val="24"/>
      <w:lang w:val="en-US" w:eastAsia="zh-CN" w:bidi="ar-SA"/>
    </w:rPr>
  </w:style>
  <w:style w:type="paragraph" w:customStyle="1" w:styleId="77">
    <w:name w:val="封面项目名称"/>
    <w:next w:val="1"/>
    <w:qFormat/>
    <w:uiPriority w:val="0"/>
    <w:pPr>
      <w:adjustRightInd w:val="0"/>
      <w:snapToGrid w:val="0"/>
      <w:spacing w:beforeLines="50" w:afterLines="50" w:line="360" w:lineRule="auto"/>
    </w:pPr>
    <w:rPr>
      <w:rFonts w:ascii="仿宋" w:hAnsi="仿宋" w:eastAsia="仿宋" w:cs="Times New Roman"/>
      <w:b/>
      <w:snapToGrid w:val="0"/>
      <w:color w:val="000000"/>
      <w:kern w:val="2"/>
      <w:sz w:val="30"/>
      <w:szCs w:val="30"/>
      <w:lang w:val="en-US" w:eastAsia="zh-CN" w:bidi="ar-SA"/>
    </w:rPr>
  </w:style>
  <w:style w:type="paragraph" w:customStyle="1" w:styleId="78">
    <w:name w:val="列出段落1"/>
    <w:basedOn w:val="1"/>
    <w:qFormat/>
    <w:uiPriority w:val="0"/>
    <w:pPr>
      <w:ind w:firstLine="420" w:firstLineChars="200"/>
    </w:pPr>
    <w:rPr>
      <w:rFonts w:ascii="Times New Roman" w:hAnsi="Times New Roman" w:eastAsia="宋体" w:cs="Times New Roman"/>
      <w:szCs w:val="21"/>
    </w:rPr>
  </w:style>
  <w:style w:type="paragraph" w:customStyle="1" w:styleId="79">
    <w:name w:val="Text"/>
    <w:link w:val="144"/>
    <w:qFormat/>
    <w:uiPriority w:val="0"/>
    <w:pPr>
      <w:topLinePunct/>
      <w:spacing w:before="60" w:after="60" w:line="220" w:lineRule="exact"/>
      <w:ind w:firstLine="200" w:firstLineChars="200"/>
    </w:pPr>
    <w:rPr>
      <w:rFonts w:ascii="Palatino Linotype" w:hAnsi="Palatino Linotype" w:eastAsia="宋体" w:cs="Times New Roman"/>
      <w:color w:val="000000"/>
      <w:kern w:val="0"/>
      <w:sz w:val="21"/>
      <w:szCs w:val="21"/>
      <w:lang w:val="en-US" w:eastAsia="en-US" w:bidi="ar-SA"/>
    </w:rPr>
  </w:style>
  <w:style w:type="paragraph" w:customStyle="1" w:styleId="80">
    <w:name w:val="我的正文0"/>
    <w:basedOn w:val="1"/>
    <w:qFormat/>
    <w:uiPriority w:val="0"/>
    <w:pPr>
      <w:spacing w:line="360" w:lineRule="auto"/>
      <w:ind w:firstLine="420"/>
    </w:pPr>
    <w:rPr>
      <w:rFonts w:ascii="宋体" w:hAnsi="宋体" w:eastAsia="宋体" w:cs="Times New Roman"/>
      <w:sz w:val="24"/>
      <w:szCs w:val="24"/>
    </w:rPr>
  </w:style>
  <w:style w:type="paragraph" w:customStyle="1" w:styleId="81">
    <w:name w:val="我的标题1"/>
    <w:basedOn w:val="3"/>
    <w:qFormat/>
    <w:uiPriority w:val="0"/>
    <w:pPr>
      <w:keepLines/>
      <w:numPr>
        <w:ilvl w:val="0"/>
        <w:numId w:val="1"/>
      </w:numPr>
      <w:snapToGrid/>
      <w:spacing w:before="340" w:after="330" w:line="400" w:lineRule="atLeast"/>
    </w:pPr>
    <w:rPr>
      <w:rFonts w:hAnsi="宋体"/>
      <w:b/>
      <w:bCs/>
      <w:kern w:val="0"/>
      <w:sz w:val="44"/>
      <w:szCs w:val="44"/>
    </w:rPr>
  </w:style>
  <w:style w:type="paragraph" w:customStyle="1" w:styleId="82">
    <w:name w:val="我的标题2"/>
    <w:basedOn w:val="4"/>
    <w:qFormat/>
    <w:uiPriority w:val="0"/>
    <w:pPr>
      <w:numPr>
        <w:ilvl w:val="1"/>
        <w:numId w:val="1"/>
      </w:numPr>
      <w:spacing w:line="400" w:lineRule="atLeast"/>
    </w:pPr>
    <w:rPr>
      <w:rFonts w:ascii="宋体" w:hAnsi="宋体" w:eastAsia="宋体"/>
    </w:rPr>
  </w:style>
  <w:style w:type="paragraph" w:customStyle="1" w:styleId="83">
    <w:name w:val="我的标题3"/>
    <w:basedOn w:val="2"/>
    <w:next w:val="80"/>
    <w:qFormat/>
    <w:uiPriority w:val="0"/>
    <w:pPr>
      <w:numPr>
        <w:ilvl w:val="2"/>
        <w:numId w:val="1"/>
      </w:numPr>
      <w:spacing w:line="400" w:lineRule="atLeast"/>
    </w:pPr>
    <w:rPr>
      <w:rFonts w:ascii="宋体" w:hAnsi="宋体"/>
    </w:rPr>
  </w:style>
  <w:style w:type="character" w:customStyle="1" w:styleId="84">
    <w:name w:val="标题 1 Char"/>
    <w:basedOn w:val="40"/>
    <w:link w:val="3"/>
    <w:qFormat/>
    <w:uiPriority w:val="0"/>
    <w:rPr>
      <w:rFonts w:ascii="宋体" w:hAnsi="Times New Roman" w:eastAsia="宋体" w:cs="Times New Roman"/>
      <w:sz w:val="28"/>
      <w:szCs w:val="20"/>
    </w:rPr>
  </w:style>
  <w:style w:type="character" w:customStyle="1" w:styleId="85">
    <w:name w:val="标题 2 Char"/>
    <w:basedOn w:val="40"/>
    <w:link w:val="4"/>
    <w:qFormat/>
    <w:uiPriority w:val="0"/>
    <w:rPr>
      <w:rFonts w:ascii="Arial" w:hAnsi="Arial" w:eastAsia="黑体" w:cs="Times New Roman"/>
      <w:b/>
      <w:bCs/>
      <w:sz w:val="32"/>
      <w:szCs w:val="32"/>
    </w:rPr>
  </w:style>
  <w:style w:type="character" w:customStyle="1" w:styleId="86">
    <w:name w:val="标题 3 Char"/>
    <w:basedOn w:val="40"/>
    <w:link w:val="2"/>
    <w:qFormat/>
    <w:uiPriority w:val="0"/>
    <w:rPr>
      <w:rFonts w:ascii="Times New Roman" w:hAnsi="Times New Roman" w:eastAsia="宋体" w:cs="Times New Roman"/>
      <w:b/>
      <w:bCs/>
      <w:sz w:val="32"/>
      <w:szCs w:val="32"/>
    </w:rPr>
  </w:style>
  <w:style w:type="character" w:customStyle="1" w:styleId="87">
    <w:name w:val="标题 4 Char"/>
    <w:basedOn w:val="40"/>
    <w:link w:val="5"/>
    <w:qFormat/>
    <w:uiPriority w:val="0"/>
    <w:rPr>
      <w:rFonts w:ascii="Arial" w:hAnsi="Arial" w:eastAsia="黑体" w:cs="Times New Roman"/>
      <w:b/>
      <w:bCs/>
      <w:sz w:val="28"/>
      <w:szCs w:val="28"/>
    </w:rPr>
  </w:style>
  <w:style w:type="character" w:customStyle="1" w:styleId="88">
    <w:name w:val="标题 5 Char"/>
    <w:basedOn w:val="40"/>
    <w:link w:val="6"/>
    <w:qFormat/>
    <w:uiPriority w:val="0"/>
    <w:rPr>
      <w:rFonts w:ascii="Times New Roman" w:hAnsi="Times New Roman" w:eastAsia="宋体" w:cs="Times New Roman"/>
      <w:b/>
      <w:bCs/>
      <w:sz w:val="28"/>
      <w:szCs w:val="28"/>
    </w:rPr>
  </w:style>
  <w:style w:type="character" w:customStyle="1" w:styleId="89">
    <w:name w:val="标题 6 Char"/>
    <w:basedOn w:val="40"/>
    <w:link w:val="7"/>
    <w:qFormat/>
    <w:uiPriority w:val="0"/>
    <w:rPr>
      <w:rFonts w:ascii="Cambria" w:hAnsi="Cambria" w:eastAsia="宋体" w:cs="Times New Roman"/>
      <w:b/>
      <w:bCs/>
      <w:sz w:val="24"/>
      <w:szCs w:val="24"/>
    </w:rPr>
  </w:style>
  <w:style w:type="character" w:customStyle="1" w:styleId="90">
    <w:name w:val="标题 7 Char"/>
    <w:basedOn w:val="40"/>
    <w:link w:val="8"/>
    <w:qFormat/>
    <w:uiPriority w:val="0"/>
    <w:rPr>
      <w:rFonts w:ascii="Calibri" w:hAnsi="Calibri" w:eastAsia="宋体" w:cs="Times New Roman"/>
      <w:b/>
      <w:bCs/>
      <w:sz w:val="24"/>
      <w:szCs w:val="24"/>
    </w:rPr>
  </w:style>
  <w:style w:type="character" w:customStyle="1" w:styleId="91">
    <w:name w:val="标题 8 Char"/>
    <w:basedOn w:val="40"/>
    <w:link w:val="9"/>
    <w:qFormat/>
    <w:uiPriority w:val="0"/>
    <w:rPr>
      <w:rFonts w:ascii="Cambria" w:hAnsi="Cambria" w:eastAsia="宋体" w:cs="Times New Roman"/>
      <w:sz w:val="24"/>
      <w:szCs w:val="24"/>
    </w:rPr>
  </w:style>
  <w:style w:type="character" w:customStyle="1" w:styleId="92">
    <w:name w:val="标题 9 Char"/>
    <w:basedOn w:val="40"/>
    <w:link w:val="10"/>
    <w:qFormat/>
    <w:uiPriority w:val="0"/>
    <w:rPr>
      <w:rFonts w:ascii="Cambria" w:hAnsi="Cambria" w:eastAsia="宋体" w:cs="Times New Roman"/>
      <w:szCs w:val="21"/>
    </w:rPr>
  </w:style>
  <w:style w:type="character" w:customStyle="1" w:styleId="93">
    <w:name w:val="批注框文本 Char1"/>
    <w:qFormat/>
    <w:uiPriority w:val="0"/>
    <w:rPr>
      <w:kern w:val="2"/>
      <w:sz w:val="18"/>
      <w:szCs w:val="18"/>
    </w:rPr>
  </w:style>
  <w:style w:type="character" w:customStyle="1" w:styleId="94">
    <w:name w:val="正文文本 Char"/>
    <w:link w:val="15"/>
    <w:qFormat/>
    <w:uiPriority w:val="0"/>
    <w:rPr>
      <w:rFonts w:ascii="宋体"/>
      <w:sz w:val="28"/>
    </w:rPr>
  </w:style>
  <w:style w:type="character" w:customStyle="1" w:styleId="95">
    <w:name w:val="引用 Char"/>
    <w:link w:val="50"/>
    <w:qFormat/>
    <w:uiPriority w:val="0"/>
    <w:rPr>
      <w:i/>
      <w:iCs/>
      <w:color w:val="000000"/>
    </w:rPr>
  </w:style>
  <w:style w:type="character" w:customStyle="1" w:styleId="96">
    <w:name w:val="标题 Char1"/>
    <w:qFormat/>
    <w:uiPriority w:val="0"/>
    <w:rPr>
      <w:rFonts w:ascii="Cambria" w:hAnsi="Cambria" w:cs="Times New Roman"/>
      <w:b/>
      <w:bCs/>
      <w:kern w:val="2"/>
      <w:sz w:val="32"/>
      <w:szCs w:val="32"/>
    </w:rPr>
  </w:style>
  <w:style w:type="character" w:customStyle="1" w:styleId="97">
    <w:name w:val="引用 Char1"/>
    <w:qFormat/>
    <w:uiPriority w:val="29"/>
    <w:rPr>
      <w:i/>
      <w:iCs/>
      <w:color w:val="000000"/>
      <w:kern w:val="2"/>
      <w:sz w:val="28"/>
    </w:rPr>
  </w:style>
  <w:style w:type="character" w:customStyle="1" w:styleId="98">
    <w:name w:val="标题 Char"/>
    <w:link w:val="39"/>
    <w:qFormat/>
    <w:uiPriority w:val="0"/>
    <w:rPr>
      <w:rFonts w:ascii="Cambria" w:hAnsi="Cambria"/>
      <w:b/>
      <w:bCs/>
      <w:sz w:val="32"/>
      <w:szCs w:val="32"/>
    </w:rPr>
  </w:style>
  <w:style w:type="character" w:customStyle="1" w:styleId="99">
    <w:name w:val="Subtle Emphasis"/>
    <w:qFormat/>
    <w:uiPriority w:val="0"/>
    <w:rPr>
      <w:i/>
      <w:iCs/>
      <w:color w:val="808080"/>
    </w:rPr>
  </w:style>
  <w:style w:type="character" w:customStyle="1" w:styleId="100">
    <w:name w:val="明显引用 Char"/>
    <w:link w:val="51"/>
    <w:qFormat/>
    <w:uiPriority w:val="0"/>
    <w:rPr>
      <w:b/>
      <w:bCs/>
      <w:i/>
      <w:iCs/>
      <w:color w:val="4F81BD"/>
    </w:rPr>
  </w:style>
  <w:style w:type="character" w:customStyle="1" w:styleId="101">
    <w:name w:val="Book Title"/>
    <w:qFormat/>
    <w:uiPriority w:val="0"/>
    <w:rPr>
      <w:b/>
      <w:bCs/>
      <w:smallCaps/>
      <w:spacing w:val="5"/>
    </w:rPr>
  </w:style>
  <w:style w:type="character" w:customStyle="1" w:styleId="102">
    <w:name w:val="日期 Char"/>
    <w:link w:val="25"/>
    <w:qFormat/>
    <w:uiPriority w:val="0"/>
    <w:rPr>
      <w:sz w:val="28"/>
    </w:rPr>
  </w:style>
  <w:style w:type="character" w:customStyle="1" w:styleId="103">
    <w:name w:val="Subtle Reference"/>
    <w:qFormat/>
    <w:uiPriority w:val="0"/>
    <w:rPr>
      <w:smallCaps/>
      <w:color w:val="C0504D"/>
      <w:u w:val="single"/>
    </w:rPr>
  </w:style>
  <w:style w:type="character" w:customStyle="1" w:styleId="104">
    <w:name w:val="明显引用 Char1"/>
    <w:qFormat/>
    <w:uiPriority w:val="30"/>
    <w:rPr>
      <w:b/>
      <w:bCs/>
      <w:i/>
      <w:iCs/>
      <w:color w:val="4F81BD"/>
      <w:kern w:val="2"/>
      <w:sz w:val="28"/>
    </w:rPr>
  </w:style>
  <w:style w:type="character" w:customStyle="1" w:styleId="105">
    <w:name w:val="标题5 Char Char"/>
    <w:link w:val="52"/>
    <w:qFormat/>
    <w:uiPriority w:val="0"/>
    <w:rPr>
      <w:rFonts w:ascii="Arial" w:hAnsi="Arial"/>
      <w:b/>
      <w:bCs/>
      <w:sz w:val="24"/>
      <w:szCs w:val="32"/>
    </w:rPr>
  </w:style>
  <w:style w:type="character" w:customStyle="1" w:styleId="106">
    <w:name w:val="批注框文本 Char"/>
    <w:link w:val="27"/>
    <w:qFormat/>
    <w:uiPriority w:val="0"/>
    <w:rPr>
      <w:sz w:val="18"/>
      <w:szCs w:val="18"/>
    </w:rPr>
  </w:style>
  <w:style w:type="character" w:customStyle="1" w:styleId="107">
    <w:name w:val="标题4 Char Char"/>
    <w:link w:val="53"/>
    <w:qFormat/>
    <w:uiPriority w:val="0"/>
    <w:rPr>
      <w:rFonts w:ascii="Arial" w:hAnsi="Arial"/>
      <w:b/>
      <w:bCs/>
      <w:sz w:val="24"/>
      <w:szCs w:val="32"/>
    </w:rPr>
  </w:style>
  <w:style w:type="character" w:customStyle="1" w:styleId="108">
    <w:name w:val="批注主题 Char"/>
    <w:link w:val="11"/>
    <w:qFormat/>
    <w:uiPriority w:val="0"/>
    <w:rPr>
      <w:rFonts w:ascii="宋体"/>
      <w:b/>
      <w:bCs/>
      <w:sz w:val="28"/>
    </w:rPr>
  </w:style>
  <w:style w:type="character" w:customStyle="1" w:styleId="109">
    <w:name w:val="加黑小标题"/>
    <w:qFormat/>
    <w:uiPriority w:val="0"/>
    <w:rPr>
      <w:rFonts w:ascii="仿宋_GB2312" w:hAnsi="仿宋_GB2312" w:eastAsia="仿宋_GB2312"/>
      <w:b/>
      <w:bCs/>
      <w:sz w:val="28"/>
    </w:rPr>
  </w:style>
  <w:style w:type="character" w:customStyle="1" w:styleId="110">
    <w:name w:val="批注主题 Char2"/>
    <w:qFormat/>
    <w:uiPriority w:val="0"/>
    <w:rPr>
      <w:b/>
      <w:bCs/>
      <w:kern w:val="2"/>
      <w:sz w:val="28"/>
    </w:rPr>
  </w:style>
  <w:style w:type="character" w:customStyle="1" w:styleId="111">
    <w:name w:val="批注文字 Char1"/>
    <w:qFormat/>
    <w:uiPriority w:val="0"/>
    <w:rPr>
      <w:kern w:val="2"/>
      <w:sz w:val="28"/>
    </w:rPr>
  </w:style>
  <w:style w:type="character" w:customStyle="1" w:styleId="112">
    <w:name w:val="文档结构图 Char1"/>
    <w:qFormat/>
    <w:uiPriority w:val="0"/>
    <w:rPr>
      <w:rFonts w:ascii="宋体"/>
      <w:kern w:val="2"/>
      <w:sz w:val="18"/>
      <w:szCs w:val="18"/>
    </w:rPr>
  </w:style>
  <w:style w:type="character" w:customStyle="1" w:styleId="113">
    <w:name w:val="批注文字 Char Char"/>
    <w:qFormat/>
    <w:uiPriority w:val="0"/>
    <w:rPr>
      <w:rFonts w:ascii="宋体" w:hAnsi="Times New Roman" w:eastAsia="宋体" w:cs="Times New Roman"/>
      <w:sz w:val="28"/>
      <w:szCs w:val="20"/>
    </w:rPr>
  </w:style>
  <w:style w:type="character" w:customStyle="1" w:styleId="114">
    <w:name w:val="textcontents"/>
    <w:qFormat/>
    <w:uiPriority w:val="0"/>
    <w:rPr>
      <w:rFonts w:cs="Times New Roman"/>
    </w:rPr>
  </w:style>
  <w:style w:type="character" w:customStyle="1" w:styleId="115">
    <w:name w:val="正文文本 Char1"/>
    <w:qFormat/>
    <w:uiPriority w:val="0"/>
    <w:rPr>
      <w:kern w:val="2"/>
      <w:sz w:val="21"/>
      <w:szCs w:val="22"/>
    </w:rPr>
  </w:style>
  <w:style w:type="character" w:customStyle="1" w:styleId="116">
    <w:name w:val="副标题 Char"/>
    <w:link w:val="32"/>
    <w:qFormat/>
    <w:uiPriority w:val="11"/>
    <w:rPr>
      <w:rFonts w:ascii="Cambria" w:hAnsi="Cambria"/>
      <w:b/>
      <w:bCs/>
      <w:kern w:val="28"/>
      <w:sz w:val="32"/>
      <w:szCs w:val="32"/>
    </w:rPr>
  </w:style>
  <w:style w:type="character" w:customStyle="1" w:styleId="117">
    <w:name w:val="Intense Reference"/>
    <w:qFormat/>
    <w:uiPriority w:val="0"/>
    <w:rPr>
      <w:b/>
      <w:bCs/>
      <w:smallCaps/>
      <w:color w:val="C0504D"/>
      <w:spacing w:val="5"/>
      <w:u w:val="single"/>
    </w:rPr>
  </w:style>
  <w:style w:type="character" w:customStyle="1" w:styleId="118">
    <w:name w:val="页眉 Char"/>
    <w:link w:val="29"/>
    <w:qFormat/>
    <w:uiPriority w:val="99"/>
    <w:rPr>
      <w:sz w:val="18"/>
    </w:rPr>
  </w:style>
  <w:style w:type="character" w:customStyle="1" w:styleId="119">
    <w:name w:val="批注主题 Char1"/>
    <w:qFormat/>
    <w:uiPriority w:val="0"/>
    <w:rPr>
      <w:b/>
      <w:bCs/>
      <w:kern w:val="2"/>
      <w:sz w:val="21"/>
      <w:szCs w:val="22"/>
    </w:rPr>
  </w:style>
  <w:style w:type="character" w:customStyle="1" w:styleId="120">
    <w:name w:val="批注文字 Char"/>
    <w:qFormat/>
    <w:uiPriority w:val="0"/>
    <w:rPr>
      <w:kern w:val="2"/>
      <w:sz w:val="21"/>
      <w:szCs w:val="22"/>
    </w:rPr>
  </w:style>
  <w:style w:type="character" w:customStyle="1" w:styleId="121">
    <w:name w:val="文章正文 Char"/>
    <w:link w:val="54"/>
    <w:qFormat/>
    <w:locked/>
    <w:uiPriority w:val="0"/>
    <w:rPr>
      <w:rFonts w:ascii="仿宋_GB2312" w:hAnsi="宋体" w:eastAsia="仿宋_GB2312"/>
      <w:color w:val="000000"/>
      <w:sz w:val="28"/>
    </w:rPr>
  </w:style>
  <w:style w:type="character" w:customStyle="1" w:styleId="122">
    <w:name w:val="Intense Emphasis"/>
    <w:qFormat/>
    <w:uiPriority w:val="0"/>
    <w:rPr>
      <w:b/>
      <w:bCs/>
      <w:i/>
      <w:iCs/>
      <w:color w:val="4F81BD"/>
    </w:rPr>
  </w:style>
  <w:style w:type="character" w:customStyle="1" w:styleId="123">
    <w:name w:val="日期 Char1"/>
    <w:qFormat/>
    <w:uiPriority w:val="0"/>
    <w:rPr>
      <w:kern w:val="2"/>
      <w:sz w:val="21"/>
      <w:szCs w:val="22"/>
    </w:rPr>
  </w:style>
  <w:style w:type="character" w:customStyle="1" w:styleId="124">
    <w:name w:val="页脚 Char"/>
    <w:link w:val="28"/>
    <w:qFormat/>
    <w:uiPriority w:val="99"/>
    <w:rPr>
      <w:sz w:val="18"/>
    </w:rPr>
  </w:style>
  <w:style w:type="character" w:customStyle="1" w:styleId="125">
    <w:name w:val="文档结构图 Char"/>
    <w:link w:val="18"/>
    <w:qFormat/>
    <w:uiPriority w:val="0"/>
    <w:rPr>
      <w:sz w:val="28"/>
      <w:shd w:val="clear" w:color="auto" w:fill="000080"/>
    </w:rPr>
  </w:style>
  <w:style w:type="character" w:customStyle="1" w:styleId="126">
    <w:name w:val="副标题 Char1"/>
    <w:qFormat/>
    <w:uiPriority w:val="0"/>
    <w:rPr>
      <w:rFonts w:ascii="Cambria" w:hAnsi="Cambria" w:cs="Times New Roman"/>
      <w:b/>
      <w:bCs/>
      <w:kern w:val="28"/>
      <w:sz w:val="32"/>
      <w:szCs w:val="32"/>
    </w:rPr>
  </w:style>
  <w:style w:type="character" w:customStyle="1" w:styleId="127">
    <w:name w:val="正文文本缩进 Char"/>
    <w:basedOn w:val="40"/>
    <w:link w:val="19"/>
    <w:qFormat/>
    <w:uiPriority w:val="0"/>
    <w:rPr>
      <w:rFonts w:ascii="Times New Roman" w:hAnsi="Times New Roman" w:eastAsia="宋体" w:cs="Times New Roman"/>
      <w:sz w:val="44"/>
      <w:szCs w:val="20"/>
    </w:rPr>
  </w:style>
  <w:style w:type="character" w:customStyle="1" w:styleId="128">
    <w:name w:val="批注文字 Char2"/>
    <w:basedOn w:val="40"/>
    <w:link w:val="12"/>
    <w:semiHidden/>
    <w:qFormat/>
    <w:uiPriority w:val="99"/>
  </w:style>
  <w:style w:type="character" w:customStyle="1" w:styleId="129">
    <w:name w:val="批注主题 Char3"/>
    <w:basedOn w:val="128"/>
    <w:semiHidden/>
    <w:qFormat/>
    <w:uiPriority w:val="99"/>
    <w:rPr>
      <w:b/>
      <w:bCs/>
    </w:rPr>
  </w:style>
  <w:style w:type="character" w:customStyle="1" w:styleId="130">
    <w:name w:val="文档结构图 Char2"/>
    <w:basedOn w:val="40"/>
    <w:semiHidden/>
    <w:qFormat/>
    <w:uiPriority w:val="99"/>
    <w:rPr>
      <w:rFonts w:ascii="宋体" w:eastAsia="宋体"/>
      <w:sz w:val="18"/>
      <w:szCs w:val="18"/>
    </w:rPr>
  </w:style>
  <w:style w:type="character" w:customStyle="1" w:styleId="131">
    <w:name w:val="正文文本 Char2"/>
    <w:basedOn w:val="40"/>
    <w:semiHidden/>
    <w:qFormat/>
    <w:uiPriority w:val="99"/>
  </w:style>
  <w:style w:type="character" w:customStyle="1" w:styleId="132">
    <w:name w:val="纯文本 Char"/>
    <w:basedOn w:val="40"/>
    <w:link w:val="23"/>
    <w:qFormat/>
    <w:uiPriority w:val="0"/>
    <w:rPr>
      <w:rFonts w:ascii="宋体" w:hAnsi="Courier New" w:eastAsia="宋体" w:cs="Courier New"/>
      <w:szCs w:val="21"/>
    </w:rPr>
  </w:style>
  <w:style w:type="character" w:customStyle="1" w:styleId="133">
    <w:name w:val="正文首行缩进 Char"/>
    <w:basedOn w:val="131"/>
    <w:link w:val="14"/>
    <w:qFormat/>
    <w:uiPriority w:val="0"/>
    <w:rPr>
      <w:rFonts w:ascii="Times New Roman"/>
      <w:sz w:val="28"/>
    </w:rPr>
  </w:style>
  <w:style w:type="character" w:customStyle="1" w:styleId="134">
    <w:name w:val="副标题 Char2"/>
    <w:basedOn w:val="40"/>
    <w:qFormat/>
    <w:uiPriority w:val="11"/>
    <w:rPr>
      <w:rFonts w:ascii="Cambria" w:hAnsi="Cambria" w:eastAsia="宋体" w:cs="黑体"/>
      <w:b/>
      <w:bCs/>
      <w:kern w:val="28"/>
      <w:sz w:val="32"/>
      <w:szCs w:val="32"/>
    </w:rPr>
  </w:style>
  <w:style w:type="character" w:customStyle="1" w:styleId="135">
    <w:name w:val="引用 Char2"/>
    <w:basedOn w:val="40"/>
    <w:qFormat/>
    <w:uiPriority w:val="29"/>
    <w:rPr>
      <w:i/>
      <w:iCs/>
      <w:color w:val="000000"/>
    </w:rPr>
  </w:style>
  <w:style w:type="character" w:customStyle="1" w:styleId="136">
    <w:name w:val="批注框文本 Char2"/>
    <w:basedOn w:val="40"/>
    <w:semiHidden/>
    <w:qFormat/>
    <w:uiPriority w:val="99"/>
    <w:rPr>
      <w:sz w:val="18"/>
      <w:szCs w:val="18"/>
    </w:rPr>
  </w:style>
  <w:style w:type="character" w:customStyle="1" w:styleId="137">
    <w:name w:val="页眉 Char1"/>
    <w:basedOn w:val="40"/>
    <w:semiHidden/>
    <w:qFormat/>
    <w:uiPriority w:val="99"/>
    <w:rPr>
      <w:sz w:val="18"/>
      <w:szCs w:val="18"/>
    </w:rPr>
  </w:style>
  <w:style w:type="character" w:customStyle="1" w:styleId="138">
    <w:name w:val="日期 Char2"/>
    <w:basedOn w:val="40"/>
    <w:semiHidden/>
    <w:qFormat/>
    <w:uiPriority w:val="99"/>
  </w:style>
  <w:style w:type="character" w:customStyle="1" w:styleId="139">
    <w:name w:val="正文文本缩进 2 Char"/>
    <w:basedOn w:val="40"/>
    <w:link w:val="26"/>
    <w:qFormat/>
    <w:uiPriority w:val="0"/>
    <w:rPr>
      <w:rFonts w:ascii="Times New Roman" w:hAnsi="Times New Roman" w:eastAsia="宋体" w:cs="Times New Roman"/>
      <w:sz w:val="28"/>
      <w:szCs w:val="20"/>
    </w:rPr>
  </w:style>
  <w:style w:type="character" w:customStyle="1" w:styleId="140">
    <w:name w:val="页脚 Char1"/>
    <w:basedOn w:val="40"/>
    <w:semiHidden/>
    <w:qFormat/>
    <w:uiPriority w:val="99"/>
    <w:rPr>
      <w:sz w:val="18"/>
      <w:szCs w:val="18"/>
    </w:rPr>
  </w:style>
  <w:style w:type="character" w:customStyle="1" w:styleId="141">
    <w:name w:val="标题 Char2"/>
    <w:basedOn w:val="40"/>
    <w:qFormat/>
    <w:uiPriority w:val="10"/>
    <w:rPr>
      <w:rFonts w:ascii="Cambria" w:hAnsi="Cambria" w:eastAsia="宋体" w:cs="黑体"/>
      <w:b/>
      <w:bCs/>
      <w:sz w:val="32"/>
      <w:szCs w:val="32"/>
    </w:rPr>
  </w:style>
  <w:style w:type="character" w:customStyle="1" w:styleId="142">
    <w:name w:val="明显引用 Char2"/>
    <w:basedOn w:val="40"/>
    <w:qFormat/>
    <w:uiPriority w:val="30"/>
    <w:rPr>
      <w:b/>
      <w:bCs/>
      <w:i/>
      <w:iCs/>
      <w:color w:val="4F81BD"/>
    </w:rPr>
  </w:style>
  <w:style w:type="character" w:customStyle="1" w:styleId="143">
    <w:name w:val="脚注文本 Char"/>
    <w:basedOn w:val="40"/>
    <w:link w:val="33"/>
    <w:qFormat/>
    <w:uiPriority w:val="99"/>
    <w:rPr>
      <w:rFonts w:ascii="宋体" w:hAnsi="宋体" w:eastAsia="宋体" w:cs="Times New Roman"/>
      <w:snapToGrid w:val="0"/>
      <w:kern w:val="0"/>
      <w:sz w:val="18"/>
      <w:szCs w:val="18"/>
    </w:rPr>
  </w:style>
  <w:style w:type="character" w:customStyle="1" w:styleId="144">
    <w:name w:val="Text Char"/>
    <w:link w:val="79"/>
    <w:qFormat/>
    <w:uiPriority w:val="0"/>
    <w:rPr>
      <w:rFonts w:ascii="Palatino Linotype" w:hAnsi="Palatino Linotype" w:eastAsia="宋体" w:cs="Times New Roman"/>
      <w:color w:val="000000"/>
      <w:kern w:val="0"/>
      <w:szCs w:val="21"/>
      <w:lang w:eastAsia="en-US"/>
    </w:rPr>
  </w:style>
  <w:style w:type="character" w:customStyle="1" w:styleId="145">
    <w:name w:val="font21"/>
    <w:basedOn w:val="40"/>
    <w:qFormat/>
    <w:uiPriority w:val="0"/>
    <w:rPr>
      <w:rFonts w:hint="eastAsia" w:ascii="宋体" w:hAnsi="宋体" w:eastAsia="宋体" w:cs="宋体"/>
      <w:b/>
      <w:color w:val="000000"/>
      <w:sz w:val="24"/>
      <w:szCs w:val="24"/>
      <w:u w:val="none"/>
    </w:rPr>
  </w:style>
  <w:style w:type="character" w:customStyle="1" w:styleId="146">
    <w:name w:val="font51"/>
    <w:basedOn w:val="4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1574</Words>
  <Characters>8976</Characters>
  <Lines>74</Lines>
  <Paragraphs>21</Paragraphs>
  <TotalTime>13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2017-11-05T14:51:00Z</dcterms:created>
  <dc:creator>NTKO</dc:creator>
  <cp:lastModifiedBy>NTKO</cp:lastModifiedBy>
  <cp:lastPrinted>2017-11-06T07:28:00Z</cp:lastPrinted>
  <dcterms:modified xsi:type="dcterms:W3CDTF">2019-12-25T02:57:55Z</dcterms:modified>
  <dc:title>竞争性比选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