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hint="eastAsia" w:ascii="方正小标宋_GBK" w:hAnsi="宋体" w:eastAsia="方正小标宋_GBK" w:cs="宋体"/>
          <w:b/>
          <w:color w:val="000000" w:themeColor="text1"/>
          <w:spacing w:val="80"/>
          <w:sz w:val="120"/>
          <w:szCs w:val="120"/>
          <w:highlight w:val="none"/>
          <w14:textFill>
            <w14:solidFill>
              <w14:schemeClr w14:val="tx1"/>
            </w14:solidFill>
          </w14:textFill>
        </w:rPr>
      </w:pPr>
    </w:p>
    <w:p>
      <w:pPr>
        <w:spacing w:line="1460" w:lineRule="exact"/>
        <w:jc w:val="center"/>
        <w:outlineLvl w:val="0"/>
        <w:rPr>
          <w:rFonts w:ascii="方正小标宋_GBK" w:hAnsi="宋体" w:eastAsia="方正小标宋_GBK" w:cs="宋体"/>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竞争性</w:t>
      </w:r>
      <w:r>
        <w:rPr>
          <w:rFonts w:hint="eastAsia" w:ascii="方正小标宋_GBK" w:hAnsi="宋体" w:eastAsia="方正小标宋_GBK" w:cs="宋体"/>
          <w:b/>
          <w:color w:val="000000" w:themeColor="text1"/>
          <w:spacing w:val="80"/>
          <w:sz w:val="96"/>
          <w:szCs w:val="96"/>
          <w:highlight w:val="none"/>
          <w:lang w:eastAsia="zh-CN"/>
          <w14:textFill>
            <w14:solidFill>
              <w14:schemeClr w14:val="tx1"/>
            </w14:solidFill>
          </w14:textFill>
        </w:rPr>
        <w:t>比选</w:t>
      </w:r>
    </w:p>
    <w:p>
      <w:pPr>
        <w:spacing w:line="1460" w:lineRule="exact"/>
        <w:jc w:val="center"/>
        <w:outlineLvl w:val="0"/>
        <w:rPr>
          <w:rFonts w:ascii="方正小标宋_GBK" w:hAnsi="宋体" w:eastAsia="方正小标宋_GBK"/>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文件</w:t>
      </w:r>
    </w:p>
    <w:p>
      <w:pPr>
        <w:pStyle w:val="5"/>
        <w:spacing w:line="380" w:lineRule="exact"/>
        <w:rPr>
          <w:rFonts w:ascii="方正小标宋_GBK" w:hAnsi="宋体" w:eastAsia="方正小标宋_GBK"/>
          <w:color w:val="000000" w:themeColor="text1"/>
          <w:sz w:val="84"/>
          <w:szCs w:val="84"/>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ascii="宋体" w:hAnsi="宋体"/>
          <w:color w:val="000000" w:themeColor="text1"/>
          <w:sz w:val="32"/>
          <w:szCs w:val="32"/>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编号：</w:t>
      </w:r>
      <w:r>
        <w:rPr>
          <w:rFonts w:hint="eastAsia" w:ascii="宋体" w:hAnsi="宋体" w:cs="宋体"/>
          <w:color w:val="000000" w:themeColor="text1"/>
          <w:sz w:val="32"/>
          <w:szCs w:val="32"/>
          <w:highlight w:val="none"/>
          <w:lang w:val="en-US" w:eastAsia="zh-CN"/>
          <w14:textFill>
            <w14:solidFill>
              <w14:schemeClr w14:val="tx1"/>
            </w14:solidFill>
          </w14:textFill>
        </w:rPr>
        <w:t xml:space="preserve">SFG1900040790A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宋体" w:hAnsi="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项目名称：重庆长江黄金游轮</w:t>
      </w:r>
      <w:r>
        <w:rPr>
          <w:rFonts w:hint="eastAsia" w:ascii="宋体" w:hAnsi="宋体" w:cs="宋体"/>
          <w:color w:val="000000" w:themeColor="text1"/>
          <w:sz w:val="32"/>
          <w:szCs w:val="32"/>
          <w:highlight w:val="none"/>
          <w:lang w:eastAsia="zh-CN"/>
          <w14:textFill>
            <w14:solidFill>
              <w14:schemeClr w14:val="tx1"/>
            </w14:solidFill>
          </w14:textFill>
        </w:rPr>
        <w:t>专项修理</w:t>
      </w:r>
      <w:r>
        <w:rPr>
          <w:rFonts w:hint="eastAsia" w:ascii="宋体" w:hAnsi="宋体" w:cs="宋体"/>
          <w:color w:val="000000" w:themeColor="text1"/>
          <w:sz w:val="32"/>
          <w:szCs w:val="32"/>
          <w:highlight w:val="none"/>
          <w14:textFill>
            <w14:solidFill>
              <w14:schemeClr w14:val="tx1"/>
            </w14:solidFill>
          </w14:textFill>
        </w:rPr>
        <w:t>项目</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pStyle w:val="2"/>
        <w:pageBreakBefore w:val="0"/>
        <w:widowControl w:val="0"/>
        <w:kinsoku/>
        <w:wordWrap/>
        <w:overflowPunct/>
        <w:topLinePunct w:val="0"/>
        <w:autoSpaceDE/>
        <w:autoSpaceDN/>
        <w:bidi w:val="0"/>
        <w:adjustRightInd/>
        <w:snapToGrid/>
        <w:spacing w:before="0" w:after="0" w:line="400" w:lineRule="exact"/>
        <w:ind w:left="640" w:leftChars="0" w:right="0" w:rightChars="0" w:hanging="640" w:hangingChars="200"/>
        <w:jc w:val="both"/>
        <w:textAlignment w:val="auto"/>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t xml:space="preserve">   （分包五：冷却器修理、分包六：冷冻水系统盘管风机清洗、分包七：油烟设备清洗、分包八：二型船主机齿轮箱修理）</w:t>
      </w:r>
    </w:p>
    <w:p>
      <w:pPr>
        <w:spacing w:line="380" w:lineRule="exact"/>
        <w:ind w:left="720" w:leftChars="343" w:firstLine="482" w:firstLineChars="150"/>
        <w:outlineLvl w:val="0"/>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标</w:t>
      </w:r>
      <w:r>
        <w:rPr>
          <w:rFonts w:hint="eastAsia" w:ascii="宋体" w:hAnsi="宋体" w:cs="宋体"/>
          <w:color w:val="000000" w:themeColor="text1"/>
          <w:sz w:val="32"/>
          <w:szCs w:val="32"/>
          <w:highlight w:val="none"/>
          <w14:textFill>
            <w14:solidFill>
              <w14:schemeClr w14:val="tx1"/>
            </w14:solidFill>
          </w14:textFill>
        </w:rPr>
        <w:t xml:space="preserve"> 人：重庆长江黄金游轮有限公司 </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jc w:val="center"/>
        <w:rPr>
          <w:rFonts w:ascii="宋体" w:hAnsi="宋体" w:cs="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代理机构：重庆招标采购（集团）有限责任公司</w:t>
      </w:r>
      <w:r>
        <w:rPr>
          <w:rFonts w:ascii="宋体" w:hAnsi="宋体"/>
          <w:color w:val="000000" w:themeColor="text1"/>
          <w:sz w:val="32"/>
          <w:szCs w:val="32"/>
          <w:highlight w:val="none"/>
          <w14:textFill>
            <w14:solidFill>
              <w14:schemeClr w14:val="tx1"/>
            </w14:solidFill>
          </w14:textFill>
        </w:rPr>
        <w:t xml:space="preserve"> </w:t>
      </w: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eastAsia="zh-CN"/>
          <w14:textFill>
            <w14:solidFill>
              <w14:schemeClr w14:val="tx1"/>
            </w14:solidFill>
          </w14:textFill>
        </w:rPr>
        <w:t>十二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 w:val="28"/>
          <w:szCs w:val="28"/>
          <w:highlight w:val="none"/>
          <w14:textFill>
            <w14:solidFill>
              <w14:schemeClr w14:val="tx1"/>
            </w14:solidFill>
          </w14:textFill>
        </w:rPr>
        <w:br w:type="page"/>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0"/>
          <w:highlight w:val="none"/>
          <w14:textFill>
            <w14:solidFill>
              <w14:schemeClr w14:val="tx1"/>
            </w14:solidFill>
          </w14:textFill>
        </w:rPr>
      </w:pPr>
      <w:bookmarkStart w:id="0" w:name="_Toc172688670"/>
      <w:bookmarkStart w:id="1" w:name="_Toc172692939"/>
      <w:bookmarkStart w:id="2" w:name="_Toc172692620"/>
      <w:bookmarkStart w:id="3" w:name="_Toc172688885"/>
      <w:bookmarkStart w:id="4" w:name="_Toc290649941"/>
      <w:bookmarkStart w:id="5" w:name="_Toc173905209"/>
      <w:bookmarkStart w:id="6" w:name="_Toc173904895"/>
      <w:bookmarkStart w:id="7" w:name="_Toc290649979"/>
      <w:bookmarkStart w:id="8" w:name="_Toc290650378"/>
      <w:bookmarkStart w:id="9" w:name="_Toc172688771"/>
      <w:r>
        <w:rPr>
          <w:rFonts w:ascii="宋体" w:hAnsi="宋体" w:eastAsia="宋体" w:cs="Times New Roman"/>
          <w:b/>
          <w:color w:val="000000" w:themeColor="text1"/>
          <w:sz w:val="36"/>
          <w:szCs w:val="36"/>
          <w:highlight w:val="none"/>
          <w14:textFill>
            <w14:solidFill>
              <w14:schemeClr w14:val="tx1"/>
            </w14:solidFill>
          </w14:textFill>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14:textFill>
            <w14:solidFill>
              <w14:schemeClr w14:val="tx1"/>
            </w14:solidFill>
          </w14:textFill>
        </w:rPr>
        <w:fldChar w:fldCharType="begin"/>
      </w:r>
      <w:r>
        <w:rPr>
          <w:rFonts w:ascii="宋体" w:hAnsi="宋体" w:eastAsia="宋体" w:cs="Times New Roman"/>
          <w:b/>
          <w:color w:val="000000" w:themeColor="text1"/>
          <w:szCs w:val="21"/>
          <w:highlight w:val="none"/>
          <w14:textFill>
            <w14:solidFill>
              <w14:schemeClr w14:val="tx1"/>
            </w14:solidFill>
          </w14:textFill>
        </w:rPr>
        <w:instrText xml:space="preserve"> TOC \o "1-2" \h \z \u </w:instrText>
      </w:r>
      <w:r>
        <w:rPr>
          <w:rFonts w:ascii="宋体" w:hAnsi="宋体" w:eastAsia="宋体" w:cs="Times New Roman"/>
          <w:b/>
          <w:color w:val="000000" w:themeColor="text1"/>
          <w:szCs w:val="21"/>
          <w:highlight w:val="none"/>
          <w14:textFill>
            <w14:solidFill>
              <w14:schemeClr w14:val="tx1"/>
            </w14:solidFill>
          </w14:textFill>
        </w:rPr>
        <w:fldChar w:fldCharType="separate"/>
      </w:r>
    </w:p>
    <w:p>
      <w:pPr>
        <w:tabs>
          <w:tab w:val="left" w:pos="1120"/>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"_Toc414626003"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第一篇</w:t>
      </w:r>
      <w:r>
        <w:rPr>
          <w:rFonts w:ascii="Calibri" w:hAnsi="Calibri" w:eastAsia="宋体" w:cs="Times New Roman"/>
          <w:color w:val="000000" w:themeColor="text1"/>
          <w:highlight w:val="none"/>
          <w14:textFill>
            <w14:solidFill>
              <w14:schemeClr w14:val="tx1"/>
            </w14:solidFill>
          </w14:textFill>
        </w:rPr>
        <w:tab/>
      </w:r>
      <w:r>
        <w:rPr>
          <w:rFonts w:hint="eastAsia" w:ascii="宋体" w:hAnsi="宋体" w:eastAsia="宋体" w:cs="Calibri"/>
          <w:smallCaps/>
          <w:color w:val="000000" w:themeColor="text1"/>
          <w:sz w:val="20"/>
          <w:szCs w:val="20"/>
          <w:highlight w:val="none"/>
          <w:u w:val="single"/>
          <w:lang w:eastAsia="zh-CN"/>
          <w14:textFill>
            <w14:solidFill>
              <w14:schemeClr w14:val="tx1"/>
            </w14:solidFill>
          </w14:textFill>
        </w:rPr>
        <w:t>比选公告</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_Toc414626003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- 3 -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"_Toc414626004"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 xml:space="preserve">第二篇  </w:t>
      </w:r>
      <w:r>
        <w:rPr>
          <w:rFonts w:hint="eastAsia" w:ascii="宋体" w:hAnsi="宋体" w:eastAsia="宋体" w:cs="Calibri"/>
          <w:smallCaps/>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Calibri"/>
          <w:smallCaps/>
          <w:color w:val="000000" w:themeColor="text1"/>
          <w:sz w:val="20"/>
          <w:szCs w:val="20"/>
          <w:highlight w:val="none"/>
          <w:u w:val="single"/>
          <w14:textFill>
            <w14:solidFill>
              <w14:schemeClr w14:val="tx1"/>
            </w14:solidFill>
          </w14:textFill>
        </w:rPr>
        <w:t>竞选人须知</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_Toc414626004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7</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"_Toc414626028"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第三篇   商务要求</w:t>
      </w:r>
      <w:r>
        <w:rPr>
          <w:rFonts w:ascii="Calibri" w:hAnsi="Calibri" w:eastAsia="宋体" w:cs="Calibri"/>
          <w:smallCaps/>
          <w:color w:val="000000" w:themeColor="text1"/>
          <w:sz w:val="20"/>
          <w:szCs w:val="20"/>
          <w:highlight w:val="none"/>
          <w14:textFill>
            <w14:solidFill>
              <w14:schemeClr w14:val="tx1"/>
            </w14:solidFill>
          </w14:textFill>
        </w:rPr>
        <w:tab/>
      </w:r>
      <w:r>
        <w:rPr>
          <w:rFonts w:hint="eastAsia" w:ascii="Calibri" w:hAnsi="Calibri" w:eastAsia="宋体" w:cs="Calibri"/>
          <w:smallCaps/>
          <w:color w:val="000000" w:themeColor="text1"/>
          <w:sz w:val="20"/>
          <w:szCs w:val="20"/>
          <w:highlight w:val="none"/>
          <w14:textFill>
            <w14:solidFill>
              <w14:schemeClr w14:val="tx1"/>
            </w14:solidFill>
          </w14:textFill>
        </w:rPr>
        <w:t>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w:t>
      </w:r>
      <w:r>
        <w:rPr>
          <w:rFonts w:hint="eastAsia"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"_Toc414626031"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第四篇   合同条款</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_Toc414626031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4</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"_Toc414626032"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第五篇   竞选文件格式要求</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_Toc414626032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30</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14:textFill>
            <w14:solidFill>
              <w14:schemeClr w14:val="tx1"/>
            </w14:solidFill>
          </w14:textFill>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比选公告</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bookmarkStart w:id="63" w:name="_GoBack"/>
      <w:r>
        <w:rPr>
          <w:rFonts w:ascii="DLRIFU+ËÎÌå" w:hAnsi="DLRIFU+ËÎÌå" w:cs="DLRIFU+ËÎÌå"/>
          <w:color w:val="000000" w:themeColor="text1"/>
          <w:spacing w:val="1"/>
          <w:sz w:val="24"/>
          <w:highlight w:val="none"/>
          <w:lang w:val="ru-RU"/>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本</w:t>
      </w:r>
      <w:r>
        <w:rPr>
          <w:rFonts w:hint="eastAsia"/>
          <w:color w:val="000000" w:themeColor="text1"/>
          <w:highlight w:val="none"/>
          <w14:textFill>
            <w14:solidFill>
              <w14:schemeClr w14:val="tx1"/>
            </w14:solidFill>
          </w14:textFill>
        </w:rPr>
        <w:t>重庆长江黄金游轮专项修理项目</w:t>
      </w:r>
      <w:r>
        <w:rPr>
          <w:rFonts w:ascii="DLRIFU+ËÎÌå" w:hAnsi="DLRIFU+ËÎÌå" w:cs="DLRIFU+ËÎÌå"/>
          <w:color w:val="000000" w:themeColor="text1"/>
          <w:spacing w:val="-1"/>
          <w:highlight w:val="none"/>
          <w:lang w:val="ru-RU"/>
          <w14:textFill>
            <w14:solidFill>
              <w14:schemeClr w14:val="tx1"/>
            </w14:solidFill>
          </w14:textFill>
        </w:rPr>
        <w:t>已由项目审批</w:t>
      </w:r>
      <w:r>
        <w:rPr>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核准</w:t>
      </w:r>
      <w:r>
        <w:rPr>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5"/>
          <w:highlight w:val="none"/>
          <w:lang w:val="ru-RU"/>
          <w14:textFill>
            <w14:solidFill>
              <w14:schemeClr w14:val="tx1"/>
            </w14:solidFill>
          </w14:textFill>
        </w:rPr>
        <w:t>备案机关批准，项目资金为</w:t>
      </w:r>
      <w:r>
        <w:rPr>
          <w:rFonts w:hint="eastAsia" w:ascii="DLRIFU+ËÎÌå" w:hAnsi="DLRIFU+ËÎÌå" w:cs="DLRIFU+ËÎÌå"/>
          <w:color w:val="000000" w:themeColor="text1"/>
          <w:spacing w:val="-1"/>
          <w:highlight w:val="none"/>
          <w:lang w:val="ru-RU"/>
          <w14:textFill>
            <w14:solidFill>
              <w14:schemeClr w14:val="tx1"/>
            </w14:solidFill>
          </w14:textFill>
        </w:rPr>
        <w:t>自筹资金</w:t>
      </w:r>
      <w:r>
        <w:rPr>
          <w:rFonts w:hint="eastAsia" w:ascii="DLRIFU+ËÎÌå" w:hAnsi="DLRIFU+ËÎÌå" w:cs="DLRIFU+ËÎÌå"/>
          <w:color w:val="000000" w:themeColor="text1"/>
          <w:spacing w:val="-1"/>
          <w:highlight w:val="none"/>
          <w:lang w:val="en-US" w:eastAsia="zh-CN"/>
          <w14:textFill>
            <w14:solidFill>
              <w14:schemeClr w14:val="tx1"/>
            </w14:solidFill>
          </w14:textFill>
        </w:rPr>
        <w:t xml:space="preserve"> 57.375 </w:t>
      </w:r>
      <w:r>
        <w:rPr>
          <w:rFonts w:ascii="DLRIFU+ËÎÌå" w:hAnsi="DLRIFU+ËÎÌå" w:cs="DLRIFU+ËÎÌå"/>
          <w:color w:val="000000" w:themeColor="text1"/>
          <w:spacing w:val="-1"/>
          <w:highlight w:val="none"/>
          <w:lang w:val="ru-RU"/>
          <w14:textFill>
            <w14:solidFill>
              <w14:schemeClr w14:val="tx1"/>
            </w14:solidFill>
          </w14:textFill>
        </w:rPr>
        <w:t>万元；招标人为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ascii="DLRIFU+ËÎÌå" w:hAnsi="DLRIFU+ËÎÌå" w:cs="DLRIFU+ËÎÌå"/>
          <w:color w:val="000000" w:themeColor="text1"/>
          <w:spacing w:val="-1"/>
          <w:highlight w:val="none"/>
          <w:lang w:val="ru-RU"/>
          <w14:textFill>
            <w14:solidFill>
              <w14:schemeClr w14:val="tx1"/>
            </w14:solidFill>
          </w14:textFill>
        </w:rPr>
        <w:t>。本项目已具备招标条件，现</w:t>
      </w:r>
      <w:r>
        <w:rPr>
          <w:rFonts w:hint="eastAsia" w:ascii="DLRIFU+ËÎÌå" w:hAnsi="DLRIFU+ËÎÌå" w:cs="DLRIFU+ËÎÌå"/>
          <w:color w:val="000000" w:themeColor="text1"/>
          <w:spacing w:val="-1"/>
          <w:highlight w:val="none"/>
          <w:lang w:val="ru-RU" w:eastAsia="zh-CN"/>
          <w14:textFill>
            <w14:solidFill>
              <w14:schemeClr w14:val="tx1"/>
            </w14:solidFill>
          </w14:textFill>
        </w:rPr>
        <w:t>招标方式为其他方式</w:t>
      </w:r>
      <w:r>
        <w:rPr>
          <w:rFonts w:ascii="DLRIFU+ËÎÌå" w:hAnsi="DLRIFU+ËÎÌå" w:cs="DLRIFU+ËÎÌå"/>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规模：</w:t>
      </w:r>
      <w:r>
        <w:rPr>
          <w:rFonts w:hint="eastAsia"/>
          <w:color w:val="000000" w:themeColor="text1"/>
          <w:highlight w:val="none"/>
          <w14:textFill>
            <w14:solidFill>
              <w14:schemeClr w14:val="tx1"/>
            </w14:solidFill>
          </w14:textFill>
        </w:rPr>
        <w:t>重庆长江黄金游轮专项修理项目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分包五：冷却器修理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18.5122万元</w:t>
      </w:r>
      <w:r>
        <w:rPr>
          <w:rFonts w:hint="eastAsia"/>
          <w:color w:val="000000" w:themeColor="text1"/>
          <w:highlight w:val="none"/>
          <w:lang w:eastAsia="zh-CN"/>
          <w14:textFill>
            <w14:solidFill>
              <w14:schemeClr w14:val="tx1"/>
            </w14:solidFill>
          </w14:textFill>
        </w:rPr>
        <w:t>、分包六：冷冻水系统盘管风机清洗采购预算</w:t>
      </w:r>
      <w:r>
        <w:rPr>
          <w:rFonts w:hint="eastAsia"/>
          <w:color w:val="000000" w:themeColor="text1"/>
          <w:highlight w:val="none"/>
          <w:lang w:val="en-US" w:eastAsia="zh-CN"/>
          <w14:textFill>
            <w14:solidFill>
              <w14:schemeClr w14:val="tx1"/>
            </w14:solidFill>
          </w14:textFill>
        </w:rPr>
        <w:t>20.8408万元</w:t>
      </w:r>
      <w:r>
        <w:rPr>
          <w:rFonts w:hint="eastAsia"/>
          <w:color w:val="000000" w:themeColor="text1"/>
          <w:highlight w:val="none"/>
          <w:lang w:eastAsia="zh-CN"/>
          <w14:textFill>
            <w14:solidFill>
              <w14:schemeClr w14:val="tx1"/>
            </w14:solidFill>
          </w14:textFill>
        </w:rPr>
        <w:t>、分包七：油烟设备清洗采购预算</w:t>
      </w:r>
      <w:r>
        <w:rPr>
          <w:rFonts w:hint="eastAsia"/>
          <w:color w:val="000000" w:themeColor="text1"/>
          <w:highlight w:val="none"/>
          <w:lang w:val="en-US" w:eastAsia="zh-CN"/>
          <w14:textFill>
            <w14:solidFill>
              <w14:schemeClr w14:val="tx1"/>
            </w14:solidFill>
          </w14:textFill>
        </w:rPr>
        <w:t>5.022万元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分包八：二型船主机齿轮箱修理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13万元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val="ru-RU"/>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 xml:space="preserve"> 57.375  </w:t>
      </w:r>
      <w:r>
        <w:rPr>
          <w:rFonts w:hint="eastAsia"/>
          <w:color w:val="000000" w:themeColor="text1"/>
          <w:highlight w:val="none"/>
          <w:lang w:val="ru-RU"/>
          <w14:textFill>
            <w14:solidFill>
              <w14:schemeClr w14:val="tx1"/>
            </w14:solidFill>
          </w14:textFill>
        </w:rPr>
        <w:t>万元。</w:t>
      </w:r>
    </w:p>
    <w:p>
      <w:pPr>
        <w:widowControl/>
        <w:spacing w:before="200" w:line="440" w:lineRule="exact"/>
        <w:ind w:left="420"/>
        <w:jc w:val="left"/>
        <w:rPr>
          <w:rFonts w:ascii="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lang w:val="ru-RU"/>
          <w14:textFill>
            <w14:solidFill>
              <w14:schemeClr w14:val="tx1"/>
            </w14:solidFill>
          </w14:textFill>
        </w:rPr>
        <w:t>范围：本招标项目划分为</w:t>
      </w:r>
      <w:r>
        <w:rPr>
          <w:rFonts w:hint="eastAsia"/>
          <w:color w:val="000000" w:themeColor="text1"/>
          <w:highlight w:val="none"/>
          <w:lang w:val="en-US" w:eastAsia="zh-CN"/>
          <w14:textFill>
            <w14:solidFill>
              <w14:schemeClr w14:val="tx1"/>
            </w14:solidFill>
          </w14:textFill>
        </w:rPr>
        <w:t>4</w:t>
      </w:r>
      <w:r>
        <w:rPr>
          <w:rFonts w:hint="eastAsia" w:ascii="DLRIFU+ËÎÌå" w:hAnsi="DLRIFU+ËÎÌå" w:cs="DLRIFU+ËÎÌå"/>
          <w:color w:val="000000" w:themeColor="text1"/>
          <w:spacing w:val="-1"/>
          <w:highlight w:val="none"/>
          <w:lang w:val="ru-RU"/>
          <w14:textFill>
            <w14:solidFill>
              <w14:schemeClr w14:val="tx1"/>
            </w14:solidFill>
          </w14:textFill>
        </w:rPr>
        <w:t>个标段，本次招标为其中的：</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(001)</w:t>
      </w:r>
      <w:r>
        <w:rPr>
          <w:rFonts w:hint="eastAsia"/>
          <w:color w:val="000000" w:themeColor="text1"/>
          <w:highlight w:val="none"/>
          <w:lang w:eastAsia="zh-CN"/>
          <w14:textFill>
            <w14:solidFill>
              <w14:schemeClr w14:val="tx1"/>
            </w14:solidFill>
          </w14:textFill>
        </w:rPr>
        <w:t>分包五：冷却器修理</w:t>
      </w:r>
      <w:r>
        <w:rPr>
          <w:color w:val="000000" w:themeColor="text1"/>
          <w:highlight w:val="none"/>
          <w:lang w:val="ru-RU"/>
          <w14:textFill>
            <w14:solidFill>
              <w14:schemeClr w14:val="tx1"/>
            </w14:solidFill>
          </w14:textFill>
        </w:rPr>
        <w:t>;</w:t>
      </w:r>
    </w:p>
    <w:p>
      <w:pPr>
        <w:widowControl/>
        <w:spacing w:before="200" w:line="440" w:lineRule="exact"/>
        <w:ind w:left="422"/>
        <w:jc w:val="left"/>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(00</w:t>
      </w:r>
      <w:r>
        <w:rPr>
          <w:rFonts w:hint="eastAsia" w:cstheme="minorBidi"/>
          <w:b w:val="0"/>
          <w:bCs w:val="0"/>
          <w:color w:val="000000" w:themeColor="text1"/>
          <w:kern w:val="2"/>
          <w:sz w:val="21"/>
          <w:szCs w:val="22"/>
          <w:highlight w:val="none"/>
          <w:lang w:val="en-US" w:eastAsia="zh-CN" w:bidi="ar-SA"/>
          <w14:textFill>
            <w14:solidFill>
              <w14:schemeClr w14:val="tx1"/>
            </w14:solidFill>
          </w14:textFill>
        </w:rPr>
        <w:t>2</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r>
        <w:rPr>
          <w:rFonts w:hint="eastAsia"/>
          <w:color w:val="000000" w:themeColor="text1"/>
          <w:highlight w:val="none"/>
          <w:lang w:eastAsia="zh-CN"/>
          <w14:textFill>
            <w14:solidFill>
              <w14:schemeClr w14:val="tx1"/>
            </w14:solidFill>
          </w14:textFill>
        </w:rPr>
        <w:t>分包六：冷冻水系统盘管风机清洗</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3</w:t>
      </w:r>
      <w:r>
        <w:rPr>
          <w:color w:val="000000" w:themeColor="text1"/>
          <w:spacing w:val="-1"/>
          <w:highlight w:val="none"/>
          <w:lang w:val="ru-RU"/>
          <w14:textFill>
            <w14:solidFill>
              <w14:schemeClr w14:val="tx1"/>
            </w14:solidFill>
          </w14:textFill>
        </w:rPr>
        <w:t>)</w:t>
      </w:r>
      <w:r>
        <w:rPr>
          <w:rFonts w:hint="eastAsia"/>
          <w:color w:val="000000" w:themeColor="text1"/>
          <w:highlight w:val="none"/>
          <w:lang w:eastAsia="zh-CN"/>
          <w14:textFill>
            <w14:solidFill>
              <w14:schemeClr w14:val="tx1"/>
            </w14:solidFill>
          </w14:textFill>
        </w:rPr>
        <w:t>分包七：油烟设备清洗</w:t>
      </w:r>
      <w:r>
        <w:rPr>
          <w:color w:val="000000" w:themeColor="text1"/>
          <w:highlight w:val="none"/>
          <w:lang w:val="ru-RU"/>
          <w14:textFill>
            <w14:solidFill>
              <w14:schemeClr w14:val="tx1"/>
            </w14:solidFill>
          </w14:textFill>
        </w:rPr>
        <w:t>;</w:t>
      </w:r>
    </w:p>
    <w:p>
      <w:pPr>
        <w:widowControl/>
        <w:spacing w:before="200" w:line="440" w:lineRule="exact"/>
        <w:ind w:left="422"/>
        <w:jc w:val="left"/>
        <w:rPr>
          <w:rFonts w:hint="eastAsia"/>
          <w:color w:val="000000" w:themeColor="text1"/>
          <w:highlight w:val="none"/>
          <w:lang w:val="ru-RU" w:eastAsia="zh-CN"/>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4</w:t>
      </w:r>
      <w:r>
        <w:rPr>
          <w:color w:val="000000" w:themeColor="text1"/>
          <w:spacing w:val="-1"/>
          <w:highlight w:val="none"/>
          <w:lang w:val="ru-RU"/>
          <w14:textFill>
            <w14:solidFill>
              <w14:schemeClr w14:val="tx1"/>
            </w14:solidFill>
          </w14:textFill>
        </w:rPr>
        <w:t>)</w:t>
      </w:r>
      <w:r>
        <w:rPr>
          <w:rFonts w:hint="eastAsia"/>
          <w:color w:val="000000" w:themeColor="text1"/>
          <w:highlight w:val="none"/>
          <w:lang w:eastAsia="zh-CN"/>
          <w14:textFill>
            <w14:solidFill>
              <w14:schemeClr w14:val="tx1"/>
            </w14:solidFill>
          </w14:textFill>
        </w:rPr>
        <w:t>分包八：二型船主机齿轮箱修理。</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hint="eastAsia" w:ascii="DLRIFU+ËÎÌå" w:hAnsi="DLRIFU+ËÎÌå" w:cs="DLRIFU+ËÎÌå"/>
          <w:color w:val="000000" w:themeColor="text1"/>
          <w:spacing w:val="1"/>
          <w:sz w:val="24"/>
          <w:highlight w:val="none"/>
          <w:lang w:val="ru-RU"/>
          <w14:textFill>
            <w14:solidFill>
              <w14:schemeClr w14:val="tx1"/>
            </w14:solidFill>
          </w14:textFill>
        </w:rPr>
        <w:t>三、投标人资格要求</w:t>
      </w:r>
    </w:p>
    <w:p>
      <w:pPr>
        <w:ind w:firstLine="412"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2"/>
          <w:highlight w:val="none"/>
          <w:lang w:val="ru-RU"/>
          <w14:textFill>
            <w14:solidFill>
              <w14:schemeClr w14:val="tx1"/>
            </w14:solidFill>
          </w14:textFill>
        </w:rPr>
        <w:t>(001</w:t>
      </w:r>
      <w:r>
        <w:rPr>
          <w:rFonts w:hint="eastAsia"/>
          <w:color w:val="000000" w:themeColor="text1"/>
          <w:highlight w:val="none"/>
          <w14:textFill>
            <w14:solidFill>
              <w14:schemeClr w14:val="tx1"/>
            </w14:solidFill>
          </w14:textFill>
        </w:rPr>
        <w:t>分包五：冷却器修理</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p>
    <w:p>
      <w:pPr>
        <w:ind w:firstLine="420"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(00</w:t>
      </w:r>
      <w:r>
        <w:rPr>
          <w:rFonts w:hint="eastAsia" w:cstheme="minorBidi"/>
          <w:b w:val="0"/>
          <w:bCs w:val="0"/>
          <w:color w:val="000000" w:themeColor="text1"/>
          <w:kern w:val="2"/>
          <w:sz w:val="21"/>
          <w:szCs w:val="22"/>
          <w:highlight w:val="none"/>
          <w:lang w:val="en-US" w:eastAsia="zh-CN" w:bidi="ar-SA"/>
          <w14:textFill>
            <w14:solidFill>
              <w14:schemeClr w14:val="tx1"/>
            </w14:solidFill>
          </w14:textFill>
        </w:rPr>
        <w:t>2</w:t>
      </w:r>
      <w:r>
        <w:rPr>
          <w:rFonts w:hint="eastAsia"/>
          <w:color w:val="000000" w:themeColor="text1"/>
          <w:highlight w:val="none"/>
          <w:lang w:eastAsia="zh-CN"/>
          <w14:textFill>
            <w14:solidFill>
              <w14:schemeClr w14:val="tx1"/>
            </w14:solidFill>
          </w14:textFill>
        </w:rPr>
        <w:t>分包六：冷冻水系统盘管风机清洗</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ind w:firstLine="420" w:firstLineChars="200"/>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pP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分包七：油烟设备清洗</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pStyle w:val="2"/>
        <w:pageBreakBefore w:val="0"/>
        <w:kinsoku/>
        <w:wordWrap/>
        <w:overflowPunct/>
        <w:topLinePunct w:val="0"/>
        <w:autoSpaceDE/>
        <w:autoSpaceDN/>
        <w:bidi w:val="0"/>
        <w:adjustRightInd/>
        <w:snapToGrid/>
        <w:spacing w:before="0" w:after="0"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p>
    <w:p>
      <w:pPr>
        <w:ind w:firstLine="416" w:firstLineChars="200"/>
        <w:rPr>
          <w:color w:val="000000" w:themeColor="text1"/>
          <w:spacing w:val="-1"/>
          <w:highlight w:val="none"/>
          <w:lang w:val="ru-RU"/>
          <w14:textFill>
            <w14:solidFill>
              <w14:schemeClr w14:val="tx1"/>
            </w14:solidFill>
          </w14:textFill>
        </w:rPr>
      </w:pP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分包八：二型船主机齿轮箱修理</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widowControl/>
        <w:spacing w:before="200"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本项目</w:t>
      </w:r>
      <w:r>
        <w:rPr>
          <w:rFonts w:hint="eastAsia" w:ascii="DLRIFU+ËÎÌå" w:hAnsi="DLRIFU+ËÎÌå" w:cs="DLRIFU+ËÎÌå"/>
          <w:color w:val="000000" w:themeColor="text1"/>
          <w:spacing w:val="-1"/>
          <w:highlight w:val="none"/>
          <w:lang w:val="ru-RU"/>
          <w14:textFill>
            <w14:solidFill>
              <w14:schemeClr w14:val="tx1"/>
            </w14:solidFill>
          </w14:textFill>
        </w:rPr>
        <w:t>不允许联合体投标</w:t>
      </w:r>
      <w:r>
        <w:rPr>
          <w:rFonts w:ascii="DLRIFU+ËÎÌå" w:hAnsi="DLRIFU+ËÎÌå" w:cs="DLRIFU+ËÎÌå"/>
          <w:color w:val="000000" w:themeColor="text1"/>
          <w:spacing w:val="-1"/>
          <w:highlight w:val="none"/>
          <w:lang w:val="ru-RU"/>
          <w14:textFill>
            <w14:solidFill>
              <w14:schemeClr w14:val="tx1"/>
            </w14:solidFill>
          </w14:textFill>
        </w:rPr>
        <w:t>。</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获取时间：</w:t>
      </w:r>
      <w:r>
        <w:rPr>
          <w:rFonts w:ascii="DLRIFU+ËÎÌå" w:hAnsi="DLRIFU+ËÎÌå" w:cs="DLRIFU+ËÎÌå"/>
          <w:color w:val="000000" w:themeColor="text1"/>
          <w:highlight w:val="none"/>
          <w:lang w:val="ru-RU"/>
          <w14:textFill>
            <w14:solidFill>
              <w14:schemeClr w14:val="tx1"/>
            </w14:solidFill>
          </w14:textFill>
        </w:rPr>
        <w:t>从</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13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分到</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12</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19</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ascii="DLRIFU+ËÎÌå" w:hAnsi="DLRIFU+ËÎÌå" w:cs="DLRIFU+ËÎÌå"/>
          <w:color w:val="000000" w:themeColor="text1"/>
          <w:highlight w:val="none"/>
          <w:lang w:val="en-US" w:eastAsia="zh-CN"/>
          <w14:textFill>
            <w14:solidFill>
              <w14:schemeClr w14:val="tx1"/>
            </w14:solidFill>
          </w14:textFill>
        </w:rPr>
        <w:t>14</w:t>
      </w:r>
      <w:r>
        <w:rPr>
          <w:rFonts w:ascii="DLRIFU+ËÎÌå" w:hAnsi="DLRIFU+ËÎÌå" w:cs="DLRIFU+ËÎÌå"/>
          <w:color w:val="000000" w:themeColor="text1"/>
          <w:highlight w:val="none"/>
          <w:lang w:val="ru-RU"/>
          <w14:textFill>
            <w14:solidFill>
              <w14:schemeClr w14:val="tx1"/>
            </w14:solidFill>
          </w14:textFill>
        </w:rPr>
        <w:t>时</w:t>
      </w:r>
      <w:r>
        <w:rPr>
          <w:rFonts w:hint="eastAsia" w:ascii="DLRIFU+ËÎÌå" w:hAnsi="DLRIFU+ËÎÌå" w:cs="DLRIFU+ËÎÌå"/>
          <w:color w:val="000000" w:themeColor="text1"/>
          <w:highlight w:val="none"/>
          <w14:textFill>
            <w14:solidFill>
              <w14:schemeClr w14:val="tx1"/>
            </w14:solidFill>
          </w14:textFill>
        </w:rPr>
        <w:t>59</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获取方式：</w:t>
      </w:r>
      <w:r>
        <w:rPr>
          <w:rFonts w:hint="eastAsia" w:ascii="DLRIFU+ËÎÌå" w:hAnsi="DLRIFU+ËÎÌå" w:cs="DLRIFU+ËÎÌå"/>
          <w:color w:val="000000" w:themeColor="text1"/>
          <w:spacing w:val="-1"/>
          <w:highlight w:val="none"/>
          <w:lang w:val="ru-RU"/>
          <w14:textFill>
            <w14:solidFill>
              <w14:schemeClr w14:val="tx1"/>
            </w14:solidFill>
          </w14:textFill>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递交截止时间：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12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19</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15</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递交方式：</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6"/>
          <w:highlight w:val="none"/>
          <w:lang w:val="ru-RU"/>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19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15</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开标地点：</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七、其他</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分包五：冷却器修理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主要要求：铜管采用1mm紫铜管；现场施工；试压1.5倍工作压力不漏；施工时间，结合修船工期灵活安排</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2020年2月20日</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前（开始时间以业主通知为准）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，根据船舶停航进厂修理时间具体安排</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（3）地点：船舶机舱 。</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分包六：冷冻水系统盘管风机清洗</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主要要求：盘管风机拆开清洗，被清洗部件见本色并无腐蚀，清洗后风速有明显变化（一般达到2.5-3m/s）；落水管畅通；接水盘干净。冷冻水系统要求系统最远端冷冻水畅通</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2020年2月20日</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前（开始时间以业主通知为准），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根据船舶停航进厂修理时间具体安排</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（3）地点：船舶设备现场。</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分包七：油烟设备清洗</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油烟设备尽可能拆开清洗；干净程度达到行业要求即85%；安装复原后，系统不能有滴漏现象；施工现场的安全和防污染工作施工方负责；船舶停航后联系安排具体施工时间。（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2020年2月20日前（开始时间以业主通知为准），根据船舶停航进厂修理时间具体安排</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（3）地点：船舶设备现场。</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分包八：二型船主机齿轮箱修理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主要要求：拆装符合行业工艺要求；装配的各间隙符合说明书要求，并将记录交船；效用运转平稳，温度正常。（开标前踏勘联系方式：向老师，17723290809）。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月</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10</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日</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前（开始时间以业主通知为准）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（3）地点：黄金6号机舱       。</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widowControl/>
        <w:kinsoku/>
        <w:wordWrap/>
        <w:overflowPunct/>
        <w:topLinePunct w:val="0"/>
        <w:autoSpaceDE/>
        <w:autoSpaceDN/>
        <w:bidi w:val="0"/>
        <w:spacing w:line="400" w:lineRule="exact"/>
        <w:ind w:left="0" w:leftChars="0" w:right="0" w:rightChars="0" w:firstLine="416"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p>
    <w:p>
      <w:pPr>
        <w:pageBreakBefore w:val="0"/>
        <w:widowControl/>
        <w:kinsoku/>
        <w:wordWrap/>
        <w:overflowPunct/>
        <w:topLinePunct w:val="0"/>
        <w:autoSpaceDE/>
        <w:autoSpaceDN/>
        <w:bidi w:val="0"/>
        <w:spacing w:line="400" w:lineRule="exact"/>
        <w:ind w:left="0" w:leftChars="0" w:right="0" w:rightChars="0" w:firstLine="478" w:firstLineChars="200"/>
        <w:jc w:val="left"/>
        <w:textAlignment w:val="auto"/>
        <w:rPr>
          <w:rFonts w:hint="eastAsia" w:ascii="DLRIFU+ËÎÌå" w:hAnsi="DLRIFU+ËÎÌå" w:cs="DLRIFU+ËÎÌå" w:eastAsiaTheme="minorEastAsia"/>
          <w:b w:val="0"/>
          <w:bCs w:val="0"/>
          <w:color w:val="000000" w:themeColor="text1"/>
          <w:spacing w:val="-1"/>
          <w:kern w:val="2"/>
          <w:sz w:val="21"/>
          <w:szCs w:val="22"/>
          <w:highlight w:val="none"/>
          <w:lang w:val="ru-RU" w:eastAsia="zh-CN" w:bidi="ar-SA"/>
          <w14:textFill>
            <w14:solidFill>
              <w14:schemeClr w14:val="tx1"/>
            </w14:solidFill>
          </w14:textFill>
        </w:rPr>
      </w:pPr>
      <w:r>
        <w:rPr>
          <w:rFonts w:hint="eastAsia" w:ascii="DLRIFU+ËÎÌå" w:hAnsi="DLRIFU+ËÎÌå" w:cs="DLRIFU+ËÎÌå" w:eastAsiaTheme="minorEastAsia"/>
          <w:b/>
          <w:bCs/>
          <w:color w:val="000000" w:themeColor="text1"/>
          <w:spacing w:val="-1"/>
          <w:kern w:val="2"/>
          <w:sz w:val="24"/>
          <w:szCs w:val="28"/>
          <w:highlight w:val="none"/>
          <w:lang w:val="en-US" w:eastAsia="zh-CN" w:bidi="ar-SA"/>
          <w14:textFill>
            <w14:solidFill>
              <w14:schemeClr w14:val="tx1"/>
            </w14:solidFill>
          </w14:textFill>
        </w:rPr>
        <w:t>特别说明：</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同一投标人对本项目不同分包进行投标的，</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须按照招标文件相关规定按不同分包分别制作</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并分别提交</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投标文件、分别递交投标保证金并分别缴纳标书费</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（500元/份/分包（售后不退））</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本招标项目的监督部门为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hint="eastAsia" w:ascii="DLRIFU+ËÎÌå" w:hAnsi="DLRIFU+ËÎÌå" w:cs="DLRIFU+ËÎÌå"/>
          <w:color w:val="000000" w:themeColor="text1"/>
          <w:spacing w:val="-1"/>
          <w:highlight w:val="none"/>
          <w:lang w:val="ru-RU" w:eastAsia="zh-CN"/>
          <w14:textFill>
            <w14:solidFill>
              <w14:schemeClr w14:val="tx1"/>
            </w14:solidFill>
          </w14:textFill>
        </w:rPr>
        <w:t>纪委</w:t>
      </w:r>
      <w:r>
        <w:rPr>
          <w:rFonts w:ascii="DLRIFU+ËÎÌå" w:hAnsi="DLRIFU+ËÎÌå" w:cs="DLRIFU+ËÎÌå"/>
          <w:color w:val="000000" w:themeColor="text1"/>
          <w:highlight w:val="none"/>
          <w:lang w:val="ru-RU"/>
          <w14:textFill>
            <w14:solidFill>
              <w14:schemeClr w14:val="tx1"/>
            </w14:solidFill>
          </w14:textFill>
        </w:rPr>
        <w:t>。</w:t>
      </w:r>
    </w:p>
    <w:p>
      <w:pPr>
        <w:widowControl/>
        <w:spacing w:before="15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九、联系方式</w:t>
      </w:r>
    </w:p>
    <w:p>
      <w:pPr>
        <w:widowControl/>
        <w:spacing w:before="233" w:line="440" w:lineRule="exact"/>
        <w:jc w:val="left"/>
        <w:rPr>
          <w:rFonts w:hint="eastAsia"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招标</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w:t>
      </w:r>
      <w:r>
        <w:rPr>
          <w:rFonts w:ascii="DLRIFU+ËÎÌå" w:hAnsi="DLRIFU+ËÎÌå" w:cs="DLRIFU+ËÎÌå"/>
          <w:color w:val="000000" w:themeColor="text1"/>
          <w:spacing w:val="-1"/>
          <w:highlight w:val="none"/>
          <w:lang w:val="ru-RU"/>
          <w14:textFill>
            <w14:solidFill>
              <w14:schemeClr w14:val="tx1"/>
            </w14:solidFill>
          </w14:textFill>
        </w:rPr>
        <w:t>址：</w:t>
      </w:r>
      <w:r>
        <w:rPr>
          <w:rFonts w:hint="eastAsia" w:ascii="DLRIFU+ËÎÌå" w:hAnsi="DLRIFU+ËÎÌå" w:cs="DLRIFU+ËÎÌå"/>
          <w:color w:val="000000" w:themeColor="text1"/>
          <w:spacing w:val="-1"/>
          <w:highlight w:val="none"/>
          <w:lang w:val="ru-RU"/>
          <w14:textFill>
            <w14:solidFill>
              <w14:schemeClr w14:val="tx1"/>
            </w14:solidFill>
          </w14:textFill>
        </w:rPr>
        <w:t>重庆市江北区北滨一路526号</w:t>
      </w:r>
    </w:p>
    <w:p>
      <w:pPr>
        <w:widowControl/>
        <w:spacing w:before="120" w:after="240" w:line="440" w:lineRule="exact"/>
        <w:rPr>
          <w:rFonts w:ascii="DLRIFU+ËÎÌå"/>
          <w:color w:val="000000" w:themeColor="text1"/>
          <w:highlight w:val="none"/>
          <w:lang w:val="ru-RU"/>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14:textFill>
            <w14:solidFill>
              <w14:schemeClr w14:val="tx1"/>
            </w14:solidFill>
          </w14:textFill>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14:textFill>
            <w14:solidFill>
              <w14:schemeClr w14:val="tx1"/>
            </w14:solidFill>
          </w14:textFill>
        </w:rPr>
        <w:t>联系</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eastAsia="zh-CN"/>
          <w14:textFill>
            <w14:solidFill>
              <w14:schemeClr w14:val="tx1"/>
            </w14:solidFill>
          </w14:textFill>
        </w:rPr>
        <w:t>向</w:t>
      </w:r>
      <w:r>
        <w:rPr>
          <w:rFonts w:ascii="DLRIFU+ËÎÌå" w:hAnsi="DLRIFU+ËÎÌå" w:cs="DLRIFU+ËÎÌå"/>
          <w:color w:val="000000" w:themeColor="text1"/>
          <w:spacing w:val="-1"/>
          <w:highlight w:val="none"/>
          <w:lang w:val="ru-RU"/>
          <w14:textFill>
            <w14:solidFill>
              <w14:schemeClr w14:val="tx1"/>
            </w14:solidFill>
          </w14:textFill>
        </w:rPr>
        <w:t>老师</w:t>
      </w:r>
    </w:p>
    <w:p>
      <w:pPr>
        <w:widowControl/>
        <w:spacing w:before="247" w:line="440" w:lineRule="exact"/>
        <w:jc w:val="left"/>
        <w:rPr>
          <w:rFonts w:hint="eastAsia" w:ascii="LJETLA+ËÎÌå"/>
          <w:color w:val="000000" w:themeColor="text1"/>
          <w:spacing w:val="-1"/>
          <w:highlight w:val="none"/>
          <w:lang w:val="en-US" w:eastAsia="zh-CN"/>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hint="eastAsia" w:ascii="LJETLA+ËÎÌå"/>
          <w:color w:val="000000" w:themeColor="text1"/>
          <w:spacing w:val="-1"/>
          <w:highlight w:val="none"/>
          <w:lang w:val="en-US" w:eastAsia="zh-CN"/>
          <w14:textFill>
            <w14:solidFill>
              <w14:schemeClr w14:val="tx1"/>
            </w14:solidFill>
          </w14:textFill>
        </w:rPr>
        <w:t xml:space="preserve"> 17723290809</w:t>
      </w:r>
    </w:p>
    <w:p>
      <w:pPr>
        <w:widowControl/>
        <w:spacing w:before="247" w:line="440" w:lineRule="exact"/>
        <w:jc w:val="left"/>
        <w:rPr>
          <w:rFonts w:ascii="LJETLA+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p>
    <w:p>
      <w:pPr>
        <w:widowControl/>
        <w:spacing w:before="715"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地址：</w:t>
      </w:r>
      <w:r>
        <w:rPr>
          <w:rFonts w:ascii="DLRIFU+ËÎÌå" w:hAnsi="DLRIFU+ËÎÌå" w:cs="DLRIFU+ËÎÌå"/>
          <w:color w:val="000000" w:themeColor="text1"/>
          <w:spacing w:val="-1"/>
          <w:highlight w:val="none"/>
          <w:lang w:val="ru-RU"/>
          <w14:textFill>
            <w14:solidFill>
              <w14:schemeClr w14:val="tx1"/>
            </w14:solidFill>
          </w14:textFill>
        </w:rPr>
        <w:t>重庆市江北区五简路</w:t>
      </w:r>
      <w:r>
        <w:rPr>
          <w:rFonts w:ascii="LJETLA+ËÎÌå"/>
          <w:color w:val="000000" w:themeColor="text1"/>
          <w:spacing w:val="53"/>
          <w:highlight w:val="none"/>
          <w:lang w:val="ru-RU"/>
          <w14:textFill>
            <w14:solidFill>
              <w14:schemeClr w14:val="tx1"/>
            </w14:solidFill>
          </w14:textFill>
        </w:rPr>
        <w:t>2</w:t>
      </w:r>
      <w:r>
        <w:rPr>
          <w:rFonts w:ascii="DLRIFU+ËÎÌå" w:hAnsi="DLRIFU+ËÎÌå" w:cs="DLRIFU+ËÎÌå"/>
          <w:color w:val="000000" w:themeColor="text1"/>
          <w:spacing w:val="-1"/>
          <w:highlight w:val="none"/>
          <w:lang w:val="ru-RU"/>
          <w14:textFill>
            <w14:solidFill>
              <w14:schemeClr w14:val="tx1"/>
            </w14:solidFill>
          </w14:textFill>
        </w:rPr>
        <w:t>号重庆咨询大厦</w:t>
      </w:r>
      <w:r>
        <w:rPr>
          <w:rFonts w:ascii="LJETLA+ËÎÌå"/>
          <w:color w:val="000000" w:themeColor="text1"/>
          <w:spacing w:val="50"/>
          <w:highlight w:val="none"/>
          <w:lang w:val="ru-RU"/>
          <w14:textFill>
            <w14:solidFill>
              <w14:schemeClr w14:val="tx1"/>
            </w14:solidFill>
          </w14:textFill>
        </w:rPr>
        <w:t>A</w:t>
      </w:r>
      <w:r>
        <w:rPr>
          <w:rFonts w:ascii="DLRIFU+ËÎÌå" w:hAnsi="DLRIFU+ËÎÌå" w:cs="DLRIFU+ËÎÌå"/>
          <w:color w:val="000000" w:themeColor="text1"/>
          <w:highlight w:val="none"/>
          <w:lang w:val="ru-RU"/>
          <w14:textFill>
            <w14:solidFill>
              <w14:schemeClr w14:val="tx1"/>
            </w14:solidFill>
          </w14:textFill>
        </w:rPr>
        <w:t>栋</w:t>
      </w:r>
      <w:r>
        <w:rPr>
          <w:rFonts w:ascii="LJETLA+ËÎÌå"/>
          <w:color w:val="000000" w:themeColor="text1"/>
          <w:spacing w:val="12"/>
          <w:highlight w:val="none"/>
          <w:lang w:val="ru-RU"/>
          <w14:textFill>
            <w14:solidFill>
              <w14:schemeClr w14:val="tx1"/>
            </w14:solidFill>
          </w14:textFill>
        </w:rPr>
        <w:t>1804</w:t>
      </w:r>
      <w:r>
        <w:rPr>
          <w:rFonts w:ascii="DLRIFU+ËÎÌå" w:hAnsi="DLRIFU+ËÎÌå" w:cs="DLRIFU+ËÎÌå"/>
          <w:color w:val="000000" w:themeColor="text1"/>
          <w:highlight w:val="none"/>
          <w:lang w:val="ru-RU"/>
          <w14:textFill>
            <w14:solidFill>
              <w14:schemeClr w14:val="tx1"/>
            </w14:solidFill>
          </w14:textFill>
        </w:rPr>
        <w:t>室</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联系人：</w:t>
      </w:r>
      <w:r>
        <w:rPr>
          <w:rFonts w:ascii="DLRIFU+ËÎÌå" w:hAnsi="DLRIFU+ËÎÌå" w:cs="DLRIFU+ËÎÌå"/>
          <w:color w:val="000000" w:themeColor="text1"/>
          <w:spacing w:val="-1"/>
          <w:highlight w:val="none"/>
          <w:lang w:val="ru-RU"/>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023-67706443</w:t>
      </w:r>
    </w:p>
    <w:p>
      <w:pPr>
        <w:widowControl/>
        <w:spacing w:before="247" w:line="440" w:lineRule="exact"/>
        <w:jc w:val="left"/>
        <w:rPr>
          <w:rFonts w:hint="eastAsia"/>
          <w:color w:val="000000" w:themeColor="text1"/>
          <w:sz w:val="24"/>
          <w:szCs w:val="24"/>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ab/>
      </w:r>
    </w:p>
    <w:bookmarkEnd w:id="63"/>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10" w:name="_Toc102227313"/>
      <w:bookmarkStart w:id="11" w:name="_Toc173905213"/>
      <w:r>
        <w:rPr>
          <w:rFonts w:ascii="宋体" w:hAnsi="宋体" w:eastAsia="宋体" w:cs="Times New Roman"/>
          <w:b/>
          <w:snapToGrid w:val="0"/>
          <w:color w:val="000000" w:themeColor="text1"/>
          <w:kern w:val="0"/>
          <w:szCs w:val="21"/>
          <w:highlight w:val="none"/>
          <w14:textFill>
            <w14:solidFill>
              <w14:schemeClr w14:val="tx1"/>
            </w14:solidFill>
          </w14:textFill>
        </w:rPr>
        <w:br w:type="page"/>
      </w:r>
      <w:bookmarkStart w:id="12" w:name="_Toc414626004"/>
      <w:r>
        <w:rPr>
          <w:rFonts w:ascii="宋体" w:hAnsi="宋体" w:eastAsia="宋体" w:cs="Times New Roman"/>
          <w:b/>
          <w:bCs/>
          <w:color w:val="000000" w:themeColor="text1"/>
          <w:sz w:val="28"/>
          <w:szCs w:val="28"/>
          <w:highlight w:val="none"/>
          <w14:textFill>
            <w14:solidFill>
              <w14:schemeClr w14:val="tx1"/>
            </w14:solidFill>
          </w14:textFill>
        </w:rPr>
        <w:t xml:space="preserve">第二篇  </w:t>
      </w:r>
      <w:bookmarkEnd w:id="10"/>
      <w:bookmarkEnd w:id="11"/>
      <w:r>
        <w:rPr>
          <w:rFonts w:hint="eastAsia" w:ascii="宋体" w:hAnsi="宋体" w:eastAsia="宋体" w:cs="Times New Roman"/>
          <w:b/>
          <w:bCs/>
          <w:color w:val="000000" w:themeColor="text1"/>
          <w:sz w:val="28"/>
          <w:szCs w:val="28"/>
          <w:highlight w:val="none"/>
          <w14:textFill>
            <w14:solidFill>
              <w14:schemeClr w14:val="tx1"/>
            </w14:solidFill>
          </w14:textFill>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3" w:name="_Toc102227314"/>
      <w:bookmarkStart w:id="14" w:name="_Toc173905214"/>
      <w:r>
        <w:rPr>
          <w:rFonts w:ascii="宋体" w:hAnsi="宋体" w:eastAsia="宋体" w:cs="Times New Roman"/>
          <w:b/>
          <w:bCs/>
          <w:color w:val="000000" w:themeColor="text1"/>
          <w:szCs w:val="21"/>
          <w:highlight w:val="none"/>
          <w14:textFill>
            <w14:solidFill>
              <w14:schemeClr w14:val="tx1"/>
            </w14:solidFill>
          </w14:textFill>
        </w:rPr>
        <w:t>一、</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参与</w:t>
      </w:r>
      <w:r>
        <w:rPr>
          <w:rFonts w:hint="eastAsia" w:ascii="宋体" w:hAnsi="宋体" w:eastAsia="宋体" w:cs="Times New Roman"/>
          <w:color w:val="000000" w:themeColor="text1"/>
          <w:szCs w:val="21"/>
          <w:highlight w:val="none"/>
          <w14:textFill>
            <w14:solidFill>
              <w14:schemeClr w14:val="tx1"/>
            </w14:solidFill>
          </w14:textFill>
        </w:rPr>
        <w:t>竞争性比选</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人应承担其编制竞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文件与递交竞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文件所涉及的一切费用，不论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结果如何，招标人和</w:t>
      </w:r>
      <w:r>
        <w:rPr>
          <w:rFonts w:hint="eastAsia" w:ascii="宋体" w:hAnsi="宋体" w:eastAsia="宋体" w:cs="Times New Roman"/>
          <w:color w:val="000000" w:themeColor="text1"/>
          <w:szCs w:val="21"/>
          <w:highlight w:val="none"/>
          <w14:textFill>
            <w14:solidFill>
              <w14:schemeClr w14:val="tx1"/>
            </w14:solidFill>
          </w14:textFill>
        </w:rPr>
        <w:t>招标代理机构</w:t>
      </w:r>
      <w:r>
        <w:rPr>
          <w:rFonts w:ascii="宋体" w:hAnsi="宋体" w:eastAsia="宋体" w:cs="Times New Roman"/>
          <w:color w:val="000000" w:themeColor="text1"/>
          <w:szCs w:val="21"/>
          <w:highlight w:val="none"/>
          <w14:textFill>
            <w14:solidFill>
              <w14:schemeClr w14:val="tx1"/>
            </w14:solidFill>
          </w14:textFill>
        </w:rPr>
        <w:t>在任何情况下无义务也无责任承担这些费用。</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5" w:name="_Toc173905215"/>
      <w:bookmarkStart w:id="16" w:name="_Toc102227316"/>
      <w:r>
        <w:rPr>
          <w:rFonts w:hint="eastAsia" w:ascii="宋体" w:hAnsi="宋体" w:eastAsia="宋体" w:cs="Times New Roman"/>
          <w:b/>
          <w:bCs/>
          <w:color w:val="000000" w:themeColor="text1"/>
          <w:szCs w:val="21"/>
          <w:highlight w:val="none"/>
          <w14:textFill>
            <w14:solidFill>
              <w14:schemeClr w14:val="tx1"/>
            </w14:solidFill>
          </w14:textFill>
        </w:rPr>
        <w:t>二</w:t>
      </w:r>
      <w:r>
        <w:rPr>
          <w:rFonts w:ascii="宋体" w:hAnsi="宋体" w:eastAsia="宋体" w:cs="Times New Roman"/>
          <w:b/>
          <w:bCs/>
          <w:color w:val="000000" w:themeColor="text1"/>
          <w:szCs w:val="21"/>
          <w:highlight w:val="none"/>
          <w14:textFill>
            <w14:solidFill>
              <w14:schemeClr w14:val="tx1"/>
            </w14:solidFill>
          </w14:textFill>
        </w:rPr>
        <w:t>、资质</w:t>
      </w:r>
      <w:bookmarkEnd w:id="15"/>
      <w:bookmarkEnd w:id="16"/>
      <w:r>
        <w:rPr>
          <w:rFonts w:hint="eastAsia" w:ascii="宋体" w:hAnsi="宋体" w:eastAsia="宋体" w:cs="Times New Roman"/>
          <w:b/>
          <w:bCs/>
          <w:color w:val="000000" w:themeColor="text1"/>
          <w:szCs w:val="21"/>
          <w:highlight w:val="none"/>
          <w14:textFill>
            <w14:solidFill>
              <w14:schemeClr w14:val="tx1"/>
            </w14:solidFill>
          </w14:textFill>
        </w:rPr>
        <w:t>要求</w:t>
      </w:r>
    </w:p>
    <w:p>
      <w:pPr>
        <w:keepNext/>
        <w:keepLines/>
        <w:spacing w:before="260" w:after="260"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详见《</w:t>
      </w:r>
      <w:r>
        <w:rPr>
          <w:rFonts w:hint="eastAsia" w:ascii="宋体" w:hAnsi="宋体" w:eastAsia="宋体" w:cs="Times New Roman"/>
          <w:color w:val="000000" w:themeColor="text1"/>
          <w:szCs w:val="21"/>
          <w:highlight w:val="none"/>
          <w14:textFill>
            <w14:solidFill>
              <w14:schemeClr w14:val="tx1"/>
            </w14:solidFill>
          </w14:textFill>
        </w:rPr>
        <w:t>第一篇</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hint="eastAsia" w:ascii="宋体" w:hAnsi="宋体" w:eastAsia="宋体" w:cs="Times New Roman"/>
          <w:color w:val="000000" w:themeColor="text1"/>
          <w:szCs w:val="21"/>
          <w:highlight w:val="none"/>
          <w:lang w:eastAsia="zh-CN"/>
          <w14:textFill>
            <w14:solidFill>
              <w14:schemeClr w14:val="tx1"/>
            </w14:solidFill>
          </w14:textFill>
        </w:rPr>
        <w:t>》“三、投标人资格要求”。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w:t>
      </w:r>
      <w:r>
        <w:rPr>
          <w:rFonts w:ascii="宋体" w:hAnsi="宋体" w:eastAsia="宋体" w:cs="Times New Roman"/>
          <w:b/>
          <w:bCs/>
          <w:color w:val="000000" w:themeColor="text1"/>
          <w:szCs w:val="21"/>
          <w:highlight w:val="none"/>
          <w14:textFill>
            <w14:solidFill>
              <w14:schemeClr w14:val="tx1"/>
            </w14:solidFill>
          </w14:textFill>
        </w:rPr>
        <w:t>、竞争性比选文件</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1、竞争性比选文件由</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竞选人须知</w:t>
      </w:r>
      <w:r>
        <w:rPr>
          <w:rFonts w:ascii="宋体" w:hAnsi="宋体" w:eastAsia="宋体" w:cs="Times New Roman"/>
          <w:color w:val="000000" w:themeColor="text1"/>
          <w:szCs w:val="21"/>
          <w:highlight w:val="none"/>
          <w14:textFill>
            <w14:solidFill>
              <w14:schemeClr w14:val="tx1"/>
            </w14:solidFill>
          </w14:textFill>
        </w:rPr>
        <w:t>、商务条款</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合同条款和竞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文件格式要求</w:t>
      </w:r>
      <w:r>
        <w:rPr>
          <w:rFonts w:hint="eastAsia" w:ascii="宋体" w:hAnsi="宋体" w:eastAsia="宋体" w:cs="Times New Roman"/>
          <w:color w:val="000000" w:themeColor="text1"/>
          <w:szCs w:val="21"/>
          <w:highlight w:val="none"/>
          <w14:textFill>
            <w14:solidFill>
              <w14:schemeClr w14:val="tx1"/>
            </w14:solidFill>
          </w14:textFill>
        </w:rPr>
        <w:t>五</w:t>
      </w:r>
      <w:r>
        <w:rPr>
          <w:rFonts w:ascii="宋体" w:hAnsi="宋体" w:eastAsia="宋体" w:cs="Times New Roman"/>
          <w:color w:val="000000" w:themeColor="text1"/>
          <w:szCs w:val="21"/>
          <w:highlight w:val="none"/>
          <w14:textFill>
            <w14:solidFill>
              <w14:schemeClr w14:val="tx1"/>
            </w14:solidFill>
          </w14:textFill>
        </w:rPr>
        <w:t>部分组成。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答疑安排</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竞选人请于201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年1</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 月</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16</w:t>
      </w:r>
      <w:r>
        <w:rPr>
          <w:rFonts w:hint="eastAsia" w:ascii="宋体" w:hAnsi="宋体" w:eastAsia="宋体" w:cs="Times New Roman"/>
          <w:color w:val="000000" w:themeColor="text1"/>
          <w:szCs w:val="21"/>
          <w:highlight w:val="none"/>
          <w14:textFill>
            <w14:solidFill>
              <w14:schemeClr w14:val="tx1"/>
            </w14:solidFill>
          </w14:textFill>
        </w:rPr>
        <w:t xml:space="preserve"> 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14:textFill>
            <w14:solidFill>
              <w14:schemeClr w14:val="tx1"/>
            </w14:solidFill>
          </w14:textFill>
        </w:rPr>
        <w:t>：00时(北京时间)前向招标代理机构递交书面质疑（如果有）。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招标人将在201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 年</w:t>
      </w:r>
      <w:r>
        <w:rPr>
          <w:rFonts w:hint="eastAsia" w:ascii="宋体" w:hAnsi="宋体" w:eastAsia="宋体" w:cs="Times New Roman"/>
          <w:color w:val="000000" w:themeColor="text1"/>
          <w:szCs w:val="21"/>
          <w:highlight w:val="none"/>
          <w:lang w:val="en-US" w:eastAsia="zh-CN"/>
          <w14:textFill>
            <w14:solidFill>
              <w14:schemeClr w14:val="tx1"/>
            </w14:solidFill>
          </w14:textFill>
        </w:rPr>
        <w:t>12</w:t>
      </w:r>
      <w:r>
        <w:rPr>
          <w:rFonts w:hint="eastAsia" w:ascii="宋体" w:hAnsi="宋体" w:eastAsia="宋体" w:cs="Times New Roman"/>
          <w:color w:val="000000" w:themeColor="text1"/>
          <w:szCs w:val="21"/>
          <w:highlight w:val="none"/>
          <w14:textFill>
            <w14:solidFill>
              <w14:schemeClr w14:val="tx1"/>
            </w14:solidFill>
          </w14:textFill>
        </w:rPr>
        <w:t xml:space="preserve">月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17</w:t>
      </w:r>
      <w:r>
        <w:rPr>
          <w:rFonts w:hint="eastAsia" w:ascii="宋体" w:hAnsi="宋体" w:eastAsia="宋体" w:cs="Times New Roman"/>
          <w:color w:val="000000" w:themeColor="text1"/>
          <w:szCs w:val="21"/>
          <w:highlight w:val="none"/>
          <w14:textFill>
            <w14:solidFill>
              <w14:schemeClr w14:val="tx1"/>
            </w14:solidFill>
          </w14:textFill>
        </w:rPr>
        <w:t xml:space="preserve"> 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7" w:name="_Toc173905217"/>
      <w:bookmarkStart w:id="18" w:name="_Toc102227318"/>
      <w:r>
        <w:rPr>
          <w:rFonts w:hint="eastAsia" w:ascii="宋体" w:hAnsi="宋体" w:eastAsia="宋体" w:cs="Times New Roman"/>
          <w:b/>
          <w:bCs/>
          <w:color w:val="000000" w:themeColor="text1"/>
          <w:szCs w:val="21"/>
          <w:highlight w:val="none"/>
          <w14:textFill>
            <w14:solidFill>
              <w14:schemeClr w14:val="tx1"/>
            </w14:solidFill>
          </w14:textFill>
        </w:rPr>
        <w:t>四</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的组成：</w:t>
      </w:r>
      <w:r>
        <w:rPr>
          <w:rFonts w:ascii="宋体" w:hAnsi="宋体" w:eastAsia="宋体" w:cs="Times New Roman"/>
          <w:color w:val="000000" w:themeColor="text1"/>
          <w:szCs w:val="21"/>
          <w:highlight w:val="none"/>
          <w14:textFill>
            <w14:solidFill>
              <w14:schemeClr w14:val="tx1"/>
            </w14:solidFill>
          </w14:textFill>
        </w:rPr>
        <w:t>由</w:t>
      </w:r>
      <w:r>
        <w:rPr>
          <w:rFonts w:hint="eastAsia" w:ascii="宋体" w:hAnsi="宋体" w:eastAsia="宋体" w:cs="Times New Roman"/>
          <w:color w:val="000000" w:themeColor="text1"/>
          <w:szCs w:val="21"/>
          <w:highlight w:val="none"/>
          <w14:textFill>
            <w14:solidFill>
              <w14:schemeClr w14:val="tx1"/>
            </w14:solidFill>
          </w14:textFill>
        </w:rPr>
        <w:t>第五篇竞选文件格式要求内容</w:t>
      </w:r>
      <w:r>
        <w:rPr>
          <w:rFonts w:ascii="宋体" w:hAnsi="宋体" w:eastAsia="宋体" w:cs="Times New Roman"/>
          <w:color w:val="000000" w:themeColor="text1"/>
          <w:szCs w:val="21"/>
          <w:highlight w:val="none"/>
          <w14:textFill>
            <w14:solidFill>
              <w14:schemeClr w14:val="tx1"/>
            </w14:solidFill>
          </w14:textFill>
        </w:rPr>
        <w:t>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文件有效期：竞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文件及有关承诺文件有效期为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开始时间起</w:t>
      </w:r>
      <w:r>
        <w:rPr>
          <w:rFonts w:hint="eastAsia" w:ascii="宋体" w:hAnsi="宋体" w:eastAsia="宋体" w:cs="Times New Roman"/>
          <w:color w:val="000000" w:themeColor="text1"/>
          <w:szCs w:val="21"/>
          <w:highlight w:val="none"/>
          <w14:textFill>
            <w14:solidFill>
              <w14:schemeClr w14:val="tx1"/>
            </w14:solidFill>
          </w14:textFill>
        </w:rPr>
        <w:t>90</w:t>
      </w:r>
      <w:r>
        <w:rPr>
          <w:rFonts w:ascii="宋体" w:hAnsi="宋体" w:eastAsia="宋体" w:cs="Times New Roman"/>
          <w:color w:val="000000" w:themeColor="text1"/>
          <w:szCs w:val="21"/>
          <w:highlight w:val="none"/>
          <w14:textFill>
            <w14:solidFill>
              <w14:schemeClr w14:val="tx1"/>
            </w14:solidFill>
          </w14:textFill>
        </w:rPr>
        <w:t>天。</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1）竞选保证金金额：</w:t>
            </w:r>
            <w:r>
              <w:rPr>
                <w:rFonts w:hint="eastAsia"/>
                <w:color w:val="000000" w:themeColor="text1"/>
                <w:highlight w:val="none"/>
                <w:lang w:val="en-US" w:eastAsia="zh-CN"/>
                <w14:textFill>
                  <w14:solidFill>
                    <w14:schemeClr w14:val="tx1"/>
                  </w14:solidFill>
                </w14:textFill>
              </w:rPr>
              <w:t>分包五冷却器修理 3700 元</w:t>
            </w:r>
            <w:r>
              <w:rPr>
                <w:rFonts w:hint="eastAsia"/>
                <w:color w:val="000000" w:themeColor="text1"/>
                <w:highlight w:val="none"/>
                <w:lang w:eastAsia="zh-CN"/>
                <w14:textFill>
                  <w14:solidFill>
                    <w14:schemeClr w14:val="tx1"/>
                  </w14:solidFill>
                </w14:textFill>
              </w:rPr>
              <w:t>、分包六冷冻水系统盘管风机清洗</w:t>
            </w:r>
            <w:r>
              <w:rPr>
                <w:rFonts w:hint="eastAsia"/>
                <w:color w:val="000000" w:themeColor="text1"/>
                <w:highlight w:val="none"/>
                <w:lang w:val="en-US" w:eastAsia="zh-CN"/>
                <w14:textFill>
                  <w14:solidFill>
                    <w14:schemeClr w14:val="tx1"/>
                  </w14:solidFill>
                </w14:textFill>
              </w:rPr>
              <w:t>4000   元</w:t>
            </w:r>
            <w:r>
              <w:rPr>
                <w:rFonts w:hint="eastAsia"/>
                <w:color w:val="000000" w:themeColor="text1"/>
                <w:highlight w:val="none"/>
                <w:lang w:eastAsia="zh-CN"/>
                <w14:textFill>
                  <w14:solidFill>
                    <w14:schemeClr w14:val="tx1"/>
                  </w14:solidFill>
                </w14:textFill>
              </w:rPr>
              <w:t>、分包七油烟设备清洗</w:t>
            </w:r>
            <w:r>
              <w:rPr>
                <w:rFonts w:hint="eastAsia"/>
                <w:color w:val="000000" w:themeColor="text1"/>
                <w:highlight w:val="none"/>
                <w:lang w:val="en-US" w:eastAsia="zh-CN"/>
                <w14:textFill>
                  <w14:solidFill>
                    <w14:schemeClr w14:val="tx1"/>
                  </w14:solidFill>
                </w14:textFill>
              </w:rPr>
              <w:t xml:space="preserve"> 1000 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分包八二型船主机齿轮箱修理 2600 元</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2）竞选保证金提交方式：</w:t>
            </w:r>
            <w:r>
              <w:rPr>
                <w:rFonts w:ascii="宋体" w:hAnsi="宋体"/>
                <w:color w:val="000000" w:themeColor="text1"/>
                <w:szCs w:val="21"/>
                <w:highlight w:val="none"/>
                <w14:textFill>
                  <w14:solidFill>
                    <w14:schemeClr w14:val="tx1"/>
                  </w14:solidFill>
                </w14:textFill>
              </w:rPr>
              <w:t>以银行转账或银行电汇形式提交，</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人可任选一种。</w:t>
            </w:r>
          </w:p>
          <w:p>
            <w:pPr>
              <w:spacing w:line="40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提交时间和方式</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kern w:val="0"/>
                <w:highlight w:val="none"/>
                <w14:textFill>
                  <w14:solidFill>
                    <w14:schemeClr w14:val="tx1"/>
                  </w14:solidFill>
                </w14:textFill>
              </w:rPr>
              <w:t>人应向以下指定账户</w:t>
            </w:r>
            <w:r>
              <w:rPr>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人须按</w:t>
            </w:r>
            <w:r>
              <w:rPr>
                <w:rFonts w:hint="eastAsia" w:ascii="宋体" w:hAnsi="宋体"/>
                <w:b/>
                <w:bCs/>
                <w:color w:val="000000" w:themeColor="text1"/>
                <w:kern w:val="0"/>
                <w:highlight w:val="none"/>
                <w:lang w:eastAsia="zh-CN"/>
                <w14:textFill>
                  <w14:solidFill>
                    <w14:schemeClr w14:val="tx1"/>
                  </w14:solidFill>
                </w14:textFill>
              </w:rPr>
              <w:t>比选</w:t>
            </w:r>
            <w:r>
              <w:rPr>
                <w:rFonts w:hint="eastAsia" w:ascii="宋体" w:hAnsi="宋体"/>
                <w:b/>
                <w:bCs/>
                <w:color w:val="000000" w:themeColor="text1"/>
                <w:kern w:val="0"/>
                <w:highlight w:val="none"/>
                <w14:textFill>
                  <w14:solidFill>
                    <w14:schemeClr w14:val="tx1"/>
                  </w14:solidFill>
                </w14:textFill>
              </w:rPr>
              <w:t>文件要求，在</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文件中附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保证金提交凭证）,</w:t>
            </w:r>
            <w:r>
              <w:rPr>
                <w:b/>
                <w:color w:val="000000" w:themeColor="text1"/>
                <w:szCs w:val="21"/>
                <w:highlight w:val="none"/>
                <w14:textFill>
                  <w14:solidFill>
                    <w14:schemeClr w14:val="tx1"/>
                  </w14:solidFill>
                </w14:textFill>
              </w:rPr>
              <w:t>其转（汇）款到账截止时间为投标</w:t>
            </w:r>
            <w:r>
              <w:rPr>
                <w:rFonts w:hint="eastAsia"/>
                <w:b/>
                <w:color w:val="000000" w:themeColor="text1"/>
                <w:szCs w:val="21"/>
                <w:highlight w:val="none"/>
                <w:lang w:eastAsia="zh-CN"/>
                <w14:textFill>
                  <w14:solidFill>
                    <w14:schemeClr w14:val="tx1"/>
                  </w14:solidFill>
                </w14:textFill>
              </w:rPr>
              <w:t>文件</w:t>
            </w:r>
            <w:r>
              <w:rPr>
                <w:b/>
                <w:color w:val="000000" w:themeColor="text1"/>
                <w:szCs w:val="21"/>
                <w:highlight w:val="none"/>
                <w:lang w:val="ru-RU"/>
                <w14:textFill>
                  <w14:solidFill>
                    <w14:schemeClr w14:val="tx1"/>
                  </w14:solidFill>
                </w14:textFill>
              </w:rPr>
              <w:t>递交截止时间</w:t>
            </w:r>
            <w:r>
              <w:rPr>
                <w:b/>
                <w:color w:val="000000" w:themeColor="text1"/>
                <w:szCs w:val="21"/>
                <w:highlight w:val="none"/>
                <w14:textFill>
                  <w14:solidFill>
                    <w14:schemeClr w14:val="tx1"/>
                  </w14:solidFill>
                </w14:textFill>
              </w:rPr>
              <w:t>前</w:t>
            </w:r>
            <w:r>
              <w:rPr>
                <w:rFonts w:hint="eastAsia"/>
                <w:b/>
                <w:color w:val="000000" w:themeColor="text1"/>
                <w:szCs w:val="21"/>
                <w:highlight w:val="none"/>
                <w14:textFill>
                  <w14:solidFill>
                    <w14:schemeClr w14:val="tx1"/>
                  </w14:solidFill>
                </w14:textFill>
              </w:rPr>
              <w:t>一天17</w:t>
            </w:r>
            <w:r>
              <w:rPr>
                <w:b/>
                <w:color w:val="000000" w:themeColor="text1"/>
                <w:szCs w:val="21"/>
                <w:highlight w:val="none"/>
                <w14:textFill>
                  <w14:solidFill>
                    <w14:schemeClr w14:val="tx1"/>
                  </w14:solidFill>
                </w14:textFill>
              </w:rPr>
              <w:t>时</w:t>
            </w:r>
            <w:r>
              <w:rPr>
                <w:rFonts w:hint="eastAsia"/>
                <w:b/>
                <w:color w:val="000000" w:themeColor="text1"/>
                <w:szCs w:val="21"/>
                <w:highlight w:val="none"/>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若本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文件递交截止时间顺延，则</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保证金到账截止时间相应顺延。</w:t>
            </w:r>
          </w:p>
          <w:p>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人在银行转账（电汇）</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保证金时，须充分考虑银行转账（电汇）的时间差风险，如同城转账、异地转账或汇款、跨行转账或电汇的时间要求，未在本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文件规定的截止时间前到账的，按否决投标处理；</w:t>
            </w:r>
          </w:p>
          <w:p>
            <w:pPr>
              <w:spacing w:line="400" w:lineRule="exact"/>
              <w:rPr>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投标保证金指定账户：</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单位全称：重庆招标采购（集团）有限责任公司</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开户行：工行重庆五江支行</w:t>
            </w:r>
          </w:p>
          <w:p>
            <w:pPr>
              <w:spacing w:line="400" w:lineRule="exac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账号：3100031009100026378</w:t>
            </w:r>
          </w:p>
          <w:p>
            <w:pPr>
              <w:spacing w:line="400" w:lineRule="exact"/>
              <w:rPr>
                <w:b/>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打款时请仔细核对</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保证金账户信息：开户行、单位全称、账号等；</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若</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人未按招标文件要求，在投标文件中附</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保证金有效期：90天。</w:t>
            </w:r>
          </w:p>
        </w:tc>
      </w:tr>
    </w:tbl>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）发生以下情况之一者，竞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保证金不予退还。</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人在</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开始后，签订合同前撤回其竞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人被通知</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后，不按规定的时间或拒绝按</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状态签订合同。</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C、竞选人提交虚假资料竞选的。</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非中选候选人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lang w:eastAsia="zh-CN"/>
          <w14:textFill>
            <w14:solidFill>
              <w14:schemeClr w14:val="tx1"/>
            </w14:solidFill>
          </w14:textFill>
        </w:rPr>
        <w:t>在发出中标通知书后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第一、第二及第三中选候选人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合同签订后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及款项支付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（1）竞选报价：</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本项目</w:t>
      </w:r>
      <w:r>
        <w:rPr>
          <w:rFonts w:hint="eastAsia" w:ascii="宋体" w:hAnsi="宋体" w:eastAsia="宋体" w:cs="Times New Roman"/>
          <w:color w:val="000000" w:themeColor="text1"/>
          <w:szCs w:val="2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分包五冷却器修理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18.5122万元</w:t>
      </w:r>
      <w:r>
        <w:rPr>
          <w:rFonts w:hint="eastAsia"/>
          <w:color w:val="000000" w:themeColor="text1"/>
          <w:highlight w:val="none"/>
          <w:lang w:eastAsia="zh-CN"/>
          <w14:textFill>
            <w14:solidFill>
              <w14:schemeClr w14:val="tx1"/>
            </w14:solidFill>
          </w14:textFill>
        </w:rPr>
        <w:t>（超过预计部分另计）、分包六冷冻水系统盘管风机清洗采购预算</w:t>
      </w:r>
      <w:r>
        <w:rPr>
          <w:rFonts w:hint="eastAsia"/>
          <w:color w:val="000000" w:themeColor="text1"/>
          <w:highlight w:val="none"/>
          <w:lang w:val="en-US" w:eastAsia="zh-CN"/>
          <w14:textFill>
            <w14:solidFill>
              <w14:schemeClr w14:val="tx1"/>
            </w14:solidFill>
          </w14:textFill>
        </w:rPr>
        <w:t>20.8408万元（配件超过预计部分另计）</w:t>
      </w:r>
      <w:r>
        <w:rPr>
          <w:rFonts w:hint="eastAsia"/>
          <w:color w:val="000000" w:themeColor="text1"/>
          <w:highlight w:val="none"/>
          <w:lang w:eastAsia="zh-CN"/>
          <w14:textFill>
            <w14:solidFill>
              <w14:schemeClr w14:val="tx1"/>
            </w14:solidFill>
          </w14:textFill>
        </w:rPr>
        <w:t>、分包七油烟设备清洗采购预算</w:t>
      </w:r>
      <w:r>
        <w:rPr>
          <w:rFonts w:hint="eastAsia"/>
          <w:color w:val="000000" w:themeColor="text1"/>
          <w:highlight w:val="none"/>
          <w:lang w:val="en-US" w:eastAsia="zh-CN"/>
          <w14:textFill>
            <w14:solidFill>
              <w14:schemeClr w14:val="tx1"/>
            </w14:solidFill>
          </w14:textFill>
        </w:rPr>
        <w:t>5.022万元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分包八二型船主机齿轮箱修理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13万元</w:t>
      </w:r>
      <w:r>
        <w:rPr>
          <w:rFonts w:hint="eastAsia"/>
          <w:color w:val="000000" w:themeColor="text1"/>
          <w:highlight w:val="none"/>
          <w:lang w:eastAsia="zh-CN"/>
          <w14:textFill>
            <w14:solidFill>
              <w14:schemeClr w14:val="tx1"/>
            </w14:solidFill>
          </w14:textFill>
        </w:rPr>
        <w:t>（配件费另计）。</w:t>
      </w:r>
      <w:r>
        <w:rPr>
          <w:rFonts w:hint="eastAsia" w:ascii="宋体" w:hAnsi="宋体" w:eastAsia="宋体" w:cs="Times New Roman"/>
          <w:color w:val="000000" w:themeColor="text1"/>
          <w:szCs w:val="21"/>
          <w:highlight w:val="none"/>
          <w14:textFill>
            <w14:solidFill>
              <w14:schemeClr w14:val="tx1"/>
            </w14:solidFill>
          </w14:textFill>
        </w:rPr>
        <w:t>各竞选人</w:t>
      </w:r>
      <w:r>
        <w:rPr>
          <w:rFonts w:hint="eastAsia" w:ascii="宋体" w:hAnsi="宋体" w:eastAsia="宋体" w:cs="Times New Roman"/>
          <w:color w:val="000000" w:themeColor="text1"/>
          <w:szCs w:val="21"/>
          <w:highlight w:val="none"/>
          <w:lang w:eastAsia="zh-CN"/>
          <w14:textFill>
            <w14:solidFill>
              <w14:schemeClr w14:val="tx1"/>
            </w14:solidFill>
          </w14:textFill>
        </w:rPr>
        <w:t xml:space="preserve">根据第五篇《竞选文件格式要求》中“报价明细表”进行报价 </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（2）款项支付：</w:t>
      </w:r>
      <w:r>
        <w:rPr>
          <w:rFonts w:hint="eastAsia" w:ascii="宋体" w:hAnsi="宋体" w:eastAsia="宋体" w:cs="Times New Roman"/>
          <w:color w:val="000000" w:themeColor="text1"/>
          <w:szCs w:val="21"/>
          <w:highlight w:val="none"/>
          <w:lang w:val="en-US" w:eastAsia="zh-CN"/>
          <w14:textFill>
            <w14:solidFill>
              <w14:schemeClr w14:val="tx1"/>
            </w14:solidFill>
          </w14:textFill>
        </w:rPr>
        <w:t>以合同约定为准。</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5、招标代理服务费：</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（1）招标代理服务费支付：按比选文件约定，由中选人支付。</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（3）招标代理服务费金额</w:t>
      </w:r>
    </w:p>
    <w:p>
      <w:pPr>
        <w:pStyle w:val="2"/>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定额收取，各分包具体金额如下：分包五 冷却器修理采购预算7000元、分包六 冷冻水系统盘管风机清洗采购预算10000元、分包七 油烟设备清洗采购预算2000元、分包八 二型船主机齿轮箱修理采购预算20000元。</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、提交竞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文件的份数和签署</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竞选文件由以下部分组成：</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w:t>
      </w:r>
      <w:r>
        <w:rPr>
          <w:rFonts w:ascii="宋体" w:hAnsi="宋体" w:eastAsia="宋体" w:cs="Times New Roman"/>
          <w:b/>
          <w:color w:val="000000" w:themeColor="text1"/>
          <w:szCs w:val="21"/>
          <w:highlight w:val="none"/>
          <w14:textFill>
            <w14:solidFill>
              <w14:schemeClr w14:val="tx1"/>
            </w14:solidFill>
          </w14:textFill>
        </w:rPr>
        <w:t>正本一份，副本</w:t>
      </w:r>
      <w:r>
        <w:rPr>
          <w:rFonts w:hint="eastAsia" w:ascii="宋体" w:hAnsi="宋体" w:eastAsia="宋体" w:cs="Times New Roman"/>
          <w:b/>
          <w:color w:val="000000" w:themeColor="text1"/>
          <w:szCs w:val="21"/>
          <w:highlight w:val="none"/>
          <w14:textFill>
            <w14:solidFill>
              <w14:schemeClr w14:val="tx1"/>
            </w14:solidFill>
          </w14:textFill>
        </w:rPr>
        <w:t>一</w:t>
      </w:r>
      <w:r>
        <w:rPr>
          <w:rFonts w:ascii="宋体" w:hAnsi="宋体" w:eastAsia="宋体" w:cs="Times New Roman"/>
          <w:b/>
          <w:color w:val="000000" w:themeColor="text1"/>
          <w:szCs w:val="21"/>
          <w:highlight w:val="none"/>
          <w14:textFill>
            <w14:solidFill>
              <w14:schemeClr w14:val="tx1"/>
            </w14:solidFill>
          </w14:textFill>
        </w:rPr>
        <w:t>份</w:t>
      </w:r>
      <w:r>
        <w:rPr>
          <w:rFonts w:hint="eastAsia" w:ascii="宋体" w:hAnsi="宋体" w:eastAsia="宋体" w:cs="Times New Roman"/>
          <w:b/>
          <w:color w:val="000000" w:themeColor="text1"/>
          <w:szCs w:val="21"/>
          <w:highlight w:val="none"/>
          <w14:textFill>
            <w14:solidFill>
              <w14:schemeClr w14:val="tx1"/>
            </w14:solidFill>
          </w14:textFill>
        </w:rPr>
        <w:t>（副本可为正本的复印件）。</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hint="eastAsia" w:ascii="宋体" w:hAnsi="宋体" w:eastAsia="宋体" w:cs="Times New Roman"/>
          <w:b/>
          <w:color w:val="000000" w:themeColor="text1"/>
          <w:szCs w:val="21"/>
          <w:highlight w:val="none"/>
          <w:lang w:eastAsia="zh-CN"/>
          <w14:textFill>
            <w14:solidFill>
              <w14:schemeClr w14:val="tx1"/>
            </w14:solidFill>
          </w14:textFill>
        </w:rPr>
        <w:t>当正本和副本不一致时，以正本为准</w:t>
      </w:r>
      <w:r>
        <w:rPr>
          <w:rFonts w:hint="eastAsia" w:ascii="宋体" w:hAnsi="宋体" w:eastAsia="宋体" w:cs="Times New Roman"/>
          <w:b/>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w:t>
      </w:r>
      <w:r>
        <w:rPr>
          <w:rFonts w:hint="eastAsia" w:ascii="宋体" w:hAnsi="宋体" w:eastAsia="宋体" w:cs="Times New Roman"/>
          <w:color w:val="000000" w:themeColor="text1"/>
          <w:szCs w:val="21"/>
          <w:highlight w:val="none"/>
          <w14:textFill>
            <w14:solidFill>
              <w14:schemeClr w14:val="tx1"/>
            </w14:solidFill>
          </w14:textFill>
        </w:rPr>
        <w:t>密封与</w:t>
      </w:r>
      <w:r>
        <w:rPr>
          <w:rFonts w:ascii="宋体" w:hAnsi="宋体" w:eastAsia="宋体" w:cs="Times New Roman"/>
          <w:color w:val="000000" w:themeColor="text1"/>
          <w:szCs w:val="21"/>
          <w:highlight w:val="none"/>
          <w14:textFill>
            <w14:solidFill>
              <w14:schemeClr w14:val="tx1"/>
            </w14:solidFill>
          </w14:textFill>
        </w:rPr>
        <w:t>递交</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文件的密封与标记</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竞选文件的正本副本由竞选人自行密封。在封套上注明项目名称</w:t>
      </w:r>
      <w:r>
        <w:rPr>
          <w:rFonts w:hint="eastAsia" w:ascii="宋体" w:hAnsi="宋体" w:eastAsia="宋体" w:cs="Times New Roman"/>
          <w:b/>
          <w:color w:val="000000" w:themeColor="text1"/>
          <w:szCs w:val="21"/>
          <w:highlight w:val="none"/>
          <w:lang w:eastAsia="zh-CN"/>
          <w14:textFill>
            <w14:solidFill>
              <w14:schemeClr w14:val="tx1"/>
            </w14:solidFill>
          </w14:textFill>
        </w:rPr>
        <w:t>及分包号，并</w:t>
      </w:r>
      <w:r>
        <w:rPr>
          <w:rFonts w:hint="eastAsia" w:ascii="宋体" w:hAnsi="宋体" w:eastAsia="宋体" w:cs="Times New Roman"/>
          <w:b/>
          <w:color w:val="000000" w:themeColor="text1"/>
          <w:szCs w:val="21"/>
          <w:highlight w:val="none"/>
          <w14:textFill>
            <w14:solidFill>
              <w14:schemeClr w14:val="tx1"/>
            </w14:solidFill>
          </w14:textFill>
        </w:rPr>
        <w:t>由法定代表人或其授权代表签字或</w:t>
      </w:r>
      <w:r>
        <w:rPr>
          <w:rFonts w:hint="eastAsia" w:ascii="宋体" w:hAnsi="宋体" w:eastAsia="宋体" w:cs="Times New Roman"/>
          <w:b/>
          <w:color w:val="000000" w:themeColor="text1"/>
          <w:szCs w:val="21"/>
          <w:highlight w:val="none"/>
          <w:lang w:eastAsia="zh-CN"/>
          <w14:textFill>
            <w14:solidFill>
              <w14:schemeClr w14:val="tx1"/>
            </w14:solidFill>
          </w14:textFill>
        </w:rPr>
        <w:t>盖章或</w:t>
      </w:r>
      <w:r>
        <w:rPr>
          <w:rFonts w:hint="eastAsia" w:ascii="宋体" w:hAnsi="宋体" w:eastAsia="宋体" w:cs="Times New Roman"/>
          <w:b/>
          <w:color w:val="000000" w:themeColor="text1"/>
          <w:szCs w:val="21"/>
          <w:highlight w:val="none"/>
          <w14:textFill>
            <w14:solidFill>
              <w14:schemeClr w14:val="tx1"/>
            </w14:solidFill>
          </w14:textFill>
        </w:rPr>
        <w:t>加盖竞选单位</w:t>
      </w:r>
      <w:r>
        <w:rPr>
          <w:rFonts w:hint="eastAsia" w:ascii="宋体" w:hAnsi="宋体" w:eastAsia="宋体" w:cs="Times New Roman"/>
          <w:b/>
          <w:color w:val="000000" w:themeColor="text1"/>
          <w:szCs w:val="21"/>
          <w:highlight w:val="none"/>
          <w:lang w:eastAsia="zh-CN"/>
          <w14:textFill>
            <w14:solidFill>
              <w14:schemeClr w14:val="tx1"/>
            </w14:solidFill>
          </w14:textFill>
        </w:rPr>
        <w:t>公</w:t>
      </w:r>
      <w:r>
        <w:rPr>
          <w:rFonts w:hint="eastAsia" w:ascii="宋体" w:hAnsi="宋体" w:eastAsia="宋体" w:cs="Times New Roman"/>
          <w:b/>
          <w:color w:val="000000" w:themeColor="text1"/>
          <w:szCs w:val="21"/>
          <w:highlight w:val="none"/>
          <w14:textFill>
            <w14:solidFill>
              <w14:schemeClr w14:val="tx1"/>
            </w14:solidFill>
          </w14:textFill>
        </w:rPr>
        <w:t>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文件投递截止时间：参阅</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人参与人员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竞选人代表</w:t>
      </w:r>
      <w:r>
        <w:rPr>
          <w:rFonts w:ascii="宋体" w:hAnsi="宋体" w:eastAsia="宋体" w:cs="Times New Roman"/>
          <w:color w:val="000000" w:themeColor="text1"/>
          <w:szCs w:val="21"/>
          <w:highlight w:val="none"/>
          <w14:textFill>
            <w14:solidFill>
              <w14:schemeClr w14:val="tx1"/>
            </w14:solidFill>
          </w14:textFill>
        </w:rPr>
        <w:t>应为</w:t>
      </w:r>
      <w:r>
        <w:rPr>
          <w:rFonts w:hint="eastAsia" w:ascii="宋体" w:hAnsi="宋体" w:eastAsia="宋体" w:cs="Times New Roman"/>
          <w:color w:val="000000" w:themeColor="text1"/>
          <w:szCs w:val="21"/>
          <w:highlight w:val="none"/>
          <w14:textFill>
            <w14:solidFill>
              <w14:schemeClr w14:val="tx1"/>
            </w14:solidFill>
          </w14:textFill>
        </w:rPr>
        <w:t>单位</w:t>
      </w:r>
      <w:r>
        <w:rPr>
          <w:rFonts w:ascii="宋体" w:hAnsi="宋体" w:eastAsia="宋体" w:cs="Times New Roman"/>
          <w:color w:val="000000" w:themeColor="text1"/>
          <w:szCs w:val="21"/>
          <w:highlight w:val="none"/>
          <w14:textFill>
            <w14:solidFill>
              <w14:schemeClr w14:val="tx1"/>
            </w14:solidFill>
          </w14:textFill>
        </w:rPr>
        <w:t>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人或具有法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人授权委托书的授权代表。</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9、评审委员会</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9" w:name="_Toc173905221"/>
      <w:bookmarkStart w:id="20" w:name="_Toc102227319"/>
      <w:r>
        <w:rPr>
          <w:rFonts w:hint="eastAsia" w:ascii="宋体" w:hAnsi="宋体" w:eastAsia="宋体" w:cs="Times New Roman"/>
          <w:b/>
          <w:bCs/>
          <w:color w:val="000000" w:themeColor="text1"/>
          <w:szCs w:val="21"/>
          <w:highlight w:val="none"/>
          <w14:textFill>
            <w14:solidFill>
              <w14:schemeClr w14:val="tx1"/>
            </w14:solidFill>
          </w14:textFill>
        </w:rPr>
        <w:t>五</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程序</w:t>
      </w:r>
      <w:bookmarkEnd w:id="19"/>
      <w:bookmarkEnd w:id="20"/>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bookmarkStart w:id="21" w:name="_Toc102227320"/>
      <w:bookmarkStart w:id="22" w:name="_Toc173905222"/>
      <w:r>
        <w:rPr>
          <w:rFonts w:hint="eastAsia" w:ascii="宋体" w:hAnsi="宋体" w:eastAsia="宋体" w:cs="Times New Roman"/>
          <w:color w:val="000000" w:themeColor="text1"/>
          <w:szCs w:val="21"/>
          <w:highlight w:val="none"/>
          <w14:textFill>
            <w14:solidFill>
              <w14:schemeClr w14:val="tx1"/>
            </w14:solidFill>
          </w14:textFill>
        </w:rPr>
        <w:t>（一）</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按</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以</w:t>
      </w:r>
      <w:r>
        <w:rPr>
          <w:rFonts w:hint="eastAsia" w:ascii="宋体" w:hAnsi="宋体" w:eastAsia="宋体" w:cs="Times New Roman"/>
          <w:color w:val="000000" w:themeColor="text1"/>
          <w:szCs w:val="21"/>
          <w:highlight w:val="none"/>
          <w:lang w:eastAsia="zh-CN"/>
          <w14:textFill>
            <w14:solidFill>
              <w14:schemeClr w14:val="tx1"/>
            </w14:solidFill>
          </w14:textFill>
        </w:rPr>
        <w:t>签到顺序</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顺序，由本项目</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初步评审</w:t>
      </w:r>
      <w:r>
        <w:rPr>
          <w:rFonts w:hint="eastAsia" w:ascii="宋体" w:hAnsi="宋体" w:eastAsia="宋体" w:cs="Times New Roman"/>
          <w:color w:val="000000" w:themeColor="text1"/>
          <w:szCs w:val="21"/>
          <w:highlight w:val="none"/>
          <w14:textFill>
            <w14:solidFill>
              <w14:schemeClr w14:val="tx1"/>
            </w14:solidFill>
          </w14:textFill>
        </w:rPr>
        <w:t>要求的前提下</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（若初步评审内容有任意一条不合格的，该投标人的投标文件将作否决投标处理）</w:t>
      </w:r>
      <w:r>
        <w:rPr>
          <w:rFonts w:hint="eastAsia" w:ascii="宋体" w:hAnsi="宋体" w:eastAsia="宋体" w:cs="Times New Roman"/>
          <w:color w:val="000000" w:themeColor="text1"/>
          <w:szCs w:val="21"/>
          <w:highlight w:val="none"/>
          <w14:textFill>
            <w14:solidFill>
              <w14:schemeClr w14:val="tx1"/>
            </w14:solidFill>
          </w14:textFill>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篇竞选人须知</w:t>
            </w:r>
            <w:r>
              <w:rPr>
                <w:rFonts w:ascii="宋体" w:hAnsi="宋体" w:eastAsia="宋体" w:cs="Times New Roman"/>
                <w:color w:val="000000" w:themeColor="text1"/>
                <w:kern w:val="0"/>
                <w:szCs w:val="21"/>
                <w:highlight w:val="none"/>
                <w14:textFill>
                  <w14:solidFill>
                    <w14:schemeClr w14:val="tx1"/>
                  </w14:solidFill>
                </w14:textFill>
              </w:rPr>
              <w:t>第</w:t>
            </w:r>
            <w:r>
              <w:rPr>
                <w:rFonts w:hint="eastAsia" w:ascii="宋体" w:hAnsi="宋体" w:eastAsia="宋体" w:cs="Times New Roman"/>
                <w:color w:val="000000" w:themeColor="text1"/>
                <w:kern w:val="0"/>
                <w:szCs w:val="21"/>
                <w:highlight w:val="none"/>
                <w14:textFill>
                  <w14:solidFill>
                    <w14:schemeClr w14:val="tx1"/>
                  </w14:solidFill>
                </w14:textFill>
              </w:rPr>
              <w:t>四款第3条“</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w:t>
            </w:r>
            <w:r>
              <w:rPr>
                <w:rFonts w:ascii="宋体" w:hAnsi="宋体" w:eastAsia="宋体" w:cs="Times New Roman"/>
                <w:color w:val="000000" w:themeColor="text1"/>
                <w:kern w:val="0"/>
                <w:szCs w:val="21"/>
                <w:highlight w:val="none"/>
                <w14:textFill>
                  <w14:solidFill>
                    <w14:schemeClr w14:val="tx1"/>
                  </w14:solidFill>
                </w14:textFill>
              </w:rPr>
              <w:t>人须知</w:t>
            </w:r>
            <w:r>
              <w:rPr>
                <w:rFonts w:hint="eastAsia" w:ascii="宋体" w:hAnsi="宋体" w:eastAsia="宋体" w:cs="Times New Roman"/>
                <w:color w:val="000000" w:themeColor="text1"/>
                <w:kern w:val="0"/>
                <w:szCs w:val="21"/>
                <w:highlight w:val="none"/>
                <w14:textFill>
                  <w14:solidFill>
                    <w14:schemeClr w14:val="tx1"/>
                  </w14:solidFill>
                </w14:textFill>
              </w:rPr>
              <w:t>第二款“</w:t>
            </w:r>
            <w:r>
              <w:rPr>
                <w:rFonts w:ascii="宋体" w:hAnsi="宋体" w:eastAsia="宋体" w:cs="Times New Roman"/>
                <w:color w:val="000000" w:themeColor="text1"/>
                <w:szCs w:val="21"/>
                <w:highlight w:val="none"/>
                <w14:textFill>
                  <w14:solidFill>
                    <w14:schemeClr w14:val="tx1"/>
                  </w14:solidFill>
                </w14:textFill>
              </w:rPr>
              <w:t>资质</w:t>
            </w:r>
            <w:r>
              <w:rPr>
                <w:rFonts w:hint="eastAsia" w:ascii="宋体" w:hAnsi="宋体" w:eastAsia="宋体" w:cs="Times New Roman"/>
                <w:color w:val="000000" w:themeColor="text1"/>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响应性评审</w:t>
            </w:r>
          </w:p>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主要要求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比选公告中的</w:t>
            </w:r>
            <w:r>
              <w:rPr>
                <w:rFonts w:hint="eastAsia" w:ascii="DLRIFU+ËÎÌå" w:hAnsi="DLRIFU+ËÎÌå" w:cs="DLRIFU+ËÎÌå"/>
                <w:color w:val="000000" w:themeColor="text1"/>
                <w:highlight w:val="none"/>
                <w:lang w:val="ru-RU" w:eastAsia="zh-CN"/>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报价未超过</w:t>
            </w:r>
            <w:r>
              <w:rPr>
                <w:rFonts w:hint="eastAsia" w:ascii="宋体" w:hAnsi="宋体" w:eastAsia="宋体" w:cs="Times New Roman"/>
                <w:color w:val="000000" w:themeColor="text1"/>
                <w:kern w:val="0"/>
                <w:szCs w:val="21"/>
                <w:highlight w:val="none"/>
                <w:lang w:eastAsia="zh-CN"/>
                <w14:textFill>
                  <w14:solidFill>
                    <w14:schemeClr w14:val="tx1"/>
                  </w14:solidFill>
                </w14:textFill>
              </w:rPr>
              <w:t>各分包</w:t>
            </w:r>
            <w:r>
              <w:rPr>
                <w:rFonts w:hint="eastAsia" w:ascii="宋体" w:hAnsi="宋体" w:eastAsia="宋体" w:cs="Times New Roman"/>
                <w:color w:val="000000" w:themeColor="text1"/>
                <w:kern w:val="0"/>
                <w:szCs w:val="21"/>
                <w:highlight w:val="none"/>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符合竞争性比选文件规定的其他实质性要求</w:t>
            </w:r>
          </w:p>
        </w:tc>
      </w:tr>
    </w:tbl>
    <w:p>
      <w:pPr>
        <w:keepNext/>
        <w:keepLines/>
        <w:spacing w:line="400" w:lineRule="exact"/>
        <w:ind w:firstLine="420" w:firstLineChars="200"/>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在对</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要求供应商澄清、说明或者更正</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文件应当以书面形式作出。供应商的澄清、说明或者更正应当由法定代表人或其授权代表签字或者加盖</w:t>
      </w:r>
      <w:r>
        <w:rPr>
          <w:rFonts w:hint="eastAsia" w:ascii="宋体" w:hAnsi="宋体" w:eastAsia="宋体" w:cs="Times New Roman"/>
          <w:color w:val="000000" w:themeColor="text1"/>
          <w:szCs w:val="21"/>
          <w:highlight w:val="none"/>
          <w:lang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（五）在谈判过程中谈判的任何一方不得向他人透露与谈判有关的技术资料、价格或其他信息。</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（六）在谈判过程中，</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可以根据</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文件和谈判情况实质性变动采购需求中的技术、服务要求以及合同草案条款，但不得变动</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文件中的其他内容。实质性变动的内容，须经采购人代表确认。对</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文件作出的实质性变动是</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文件的有效组成部分，</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应当及时以书面形式同时通知所有参加谈判的供应商。供应商应当按照</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文件的变动情况和谈判小组的要求重新提交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文件或重新做出相关的书面承诺，并报出最佳服务，最后统一报价。</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（七）供应商在谈判时作出的所有书面承诺须由法定代表人或其授权代表签字。</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（八）谈判</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要求所有参加正式谈判的供应商在规定时间内同时书面提交最后报价及有关承诺（填写《最终报价表》并密封提交。谈判中</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文件没作实质性修改的，供应商的最后报价不得高于</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文件中的初始报价且不得超过本项目采购预算，若最后报价高于初始报价的，则最后报价以初始报价为准；若最后报价高于本项目采购预算的，作否决投标处理）。已提交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文件但未在规定时间内进行最后报价的供应商，视为放弃最后报价，以供应商</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六</w:t>
      </w:r>
      <w:r>
        <w:rPr>
          <w:rFonts w:ascii="宋体" w:hAnsi="宋体" w:eastAsia="宋体" w:cs="Times New Roman"/>
          <w:b/>
          <w:bCs/>
          <w:color w:val="000000" w:themeColor="text1"/>
          <w:szCs w:val="21"/>
          <w:highlight w:val="none"/>
          <w14:textFill>
            <w14:solidFill>
              <w14:schemeClr w14:val="tx1"/>
            </w14:solidFill>
          </w14:textFill>
        </w:rPr>
        <w:t>、</w:t>
      </w:r>
      <w:bookmarkEnd w:id="21"/>
      <w:r>
        <w:rPr>
          <w:rFonts w:hint="eastAsia" w:ascii="宋体" w:hAnsi="宋体" w:eastAsia="宋体" w:cs="Times New Roman"/>
          <w:b/>
          <w:bCs/>
          <w:color w:val="000000" w:themeColor="text1"/>
          <w:szCs w:val="21"/>
          <w:highlight w:val="none"/>
          <w14:textFill>
            <w14:solidFill>
              <w14:schemeClr w14:val="tx1"/>
            </w14:solidFill>
          </w14:textFill>
        </w:rPr>
        <w:t>评审</w:t>
      </w:r>
      <w:r>
        <w:rPr>
          <w:rFonts w:ascii="宋体" w:hAnsi="宋体" w:eastAsia="宋体" w:cs="Times New Roman"/>
          <w:b/>
          <w:bCs/>
          <w:color w:val="000000" w:themeColor="text1"/>
          <w:szCs w:val="21"/>
          <w:highlight w:val="none"/>
          <w14:textFill>
            <w14:solidFill>
              <w14:schemeClr w14:val="tx1"/>
            </w14:solidFill>
          </w14:textFill>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14:textFill>
                  <w14:solidFill>
                    <w14:schemeClr w14:val="tx1"/>
                  </w14:solidFill>
                </w14:textFill>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14:textFill>
                  <w14:solidFill>
                    <w14:schemeClr w14:val="tx1"/>
                  </w14:solidFill>
                </w14:textFill>
              </w:rPr>
              <w:t>中选原则：</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经评审和谈判后，按各供应商</w:t>
            </w:r>
            <w:r>
              <w:rPr>
                <w:rFonts w:hint="eastAsia" w:ascii="宋体" w:hAnsi="宋体" w:eastAsia="宋体" w:cs="Times New Roman"/>
                <w:color w:val="000000" w:themeColor="text1"/>
                <w:szCs w:val="21"/>
                <w:highlight w:val="none"/>
                <w14:textFill>
                  <w14:solidFill>
                    <w14:schemeClr w14:val="tx1"/>
                  </w14:solidFill>
                </w14:textFill>
              </w:rPr>
              <w:t>最后报价</w:t>
            </w:r>
            <w:r>
              <w:rPr>
                <w:rFonts w:hint="eastAsia" w:ascii="宋体" w:hAnsi="宋体" w:eastAsia="宋体" w:cs="Times New Roman"/>
                <w:color w:val="000000" w:themeColor="text1"/>
                <w:szCs w:val="21"/>
                <w:highlight w:val="none"/>
                <w:lang w:eastAsia="zh-CN"/>
                <w14:textFill>
                  <w14:solidFill>
                    <w14:schemeClr w14:val="tx1"/>
                  </w14:solidFill>
                </w14:textFill>
              </w:rPr>
              <w:t>由低到高的顺序排名，</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排名第一的为第一中选候选人，排名第二的为第二中选候选人，排名第三的为第三中选候选人</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报价</w:t>
            </w:r>
            <w:r>
              <w:rPr>
                <w:rFonts w:hint="eastAsia" w:ascii="Times New Roman" w:hAnsi="Times New Roman" w:eastAsia="宋体" w:cs="Times New Roman"/>
                <w:color w:val="000000" w:themeColor="text1"/>
                <w:kern w:val="0"/>
                <w:szCs w:val="21"/>
                <w:highlight w:val="none"/>
                <w14:textFill>
                  <w14:solidFill>
                    <w14:schemeClr w14:val="tx1"/>
                  </w14:solidFill>
                </w14:textFill>
              </w:rPr>
              <w:t>相等时，</w:t>
            </w:r>
            <w:r>
              <w:rPr>
                <w:rFonts w:ascii="Times New Roman" w:hAnsi="Times New Roman" w:eastAsia="宋体" w:cs="Times New Roman"/>
                <w:color w:val="000000" w:themeColor="text1"/>
                <w:kern w:val="0"/>
                <w:szCs w:val="21"/>
                <w:highlight w:val="none"/>
                <w14:textFill>
                  <w14:solidFill>
                    <w14:schemeClr w14:val="tx1"/>
                  </w14:solidFill>
                </w14:textFill>
              </w:rPr>
              <w:t>由</w:t>
            </w:r>
            <w:r>
              <w:rPr>
                <w:rFonts w:hint="eastAsia" w:ascii="Times New Roman" w:hAnsi="Times New Roman" w:eastAsia="宋体" w:cs="Times New Roman"/>
                <w:color w:val="000000" w:themeColor="text1"/>
                <w:kern w:val="0"/>
                <w:szCs w:val="21"/>
                <w:highlight w:val="none"/>
                <w14:textFill>
                  <w14:solidFill>
                    <w14:schemeClr w14:val="tx1"/>
                  </w14:solidFill>
                </w14:textFill>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注：</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（2）总价金额与依据单价计算出的结果不一致的，以单价金额为准修正总价，但单价金额小数点有明显错误的除外。</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如经过对所有竞选人的竞选文件进行评审，导致有效竞选人不足三个的，评委会应当否决所有竞选。但是有效竞选人的经济、技术等指标仍然具有市场竞争力，能够满足竞争性比选文件要求的，评委会可以继续评标并确定中选人。</w:t>
      </w:r>
    </w:p>
    <w:p>
      <w:pPr>
        <w:spacing w:line="360" w:lineRule="auto"/>
        <w:ind w:firstLine="493" w:firstLineChars="234"/>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七</w:t>
      </w: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公示及</w:t>
      </w:r>
      <w:r>
        <w:rPr>
          <w:rFonts w:hint="eastAsia" w:ascii="宋体" w:hAnsi="宋体" w:eastAsia="宋体" w:cs="Times New Roman"/>
          <w:b/>
          <w:color w:val="000000" w:themeColor="text1"/>
          <w:kern w:val="0"/>
          <w:szCs w:val="21"/>
          <w:highlight w:val="none"/>
          <w14:textFill>
            <w14:solidFill>
              <w14:schemeClr w14:val="tx1"/>
            </w14:solidFill>
          </w14:textFill>
        </w:rPr>
        <w:t>成交</w:t>
      </w:r>
      <w:r>
        <w:rPr>
          <w:rFonts w:ascii="宋体" w:hAnsi="宋体" w:eastAsia="宋体" w:cs="Times New Roman"/>
          <w:b/>
          <w:color w:val="000000" w:themeColor="text1"/>
          <w:kern w:val="0"/>
          <w:szCs w:val="21"/>
          <w:highlight w:val="none"/>
          <w14:textFill>
            <w14:solidFill>
              <w14:schemeClr w14:val="tx1"/>
            </w14:solidFill>
          </w14:textFill>
        </w:rPr>
        <w:t>通知</w:t>
      </w:r>
      <w:bookmarkEnd w:id="23"/>
      <w:bookmarkEnd w:id="24"/>
      <w:r>
        <w:rPr>
          <w:rFonts w:hint="eastAsia" w:ascii="宋体" w:hAnsi="宋体" w:eastAsia="宋体" w:cs="Times New Roman"/>
          <w:b/>
          <w:color w:val="000000" w:themeColor="text1"/>
          <w:kern w:val="0"/>
          <w:szCs w:val="21"/>
          <w:highlight w:val="none"/>
          <w14:textFill>
            <w14:solidFill>
              <w14:schemeClr w14:val="tx1"/>
            </w14:solidFill>
          </w14:textFill>
        </w:rPr>
        <w:t>书</w:t>
      </w:r>
    </w:p>
    <w:p>
      <w:pPr>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bookmarkStart w:id="25" w:name="_Toc102227322"/>
      <w:bookmarkStart w:id="26" w:name="_Toc173905224"/>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1、招标人将在中国招标投标公共服务平台和（www.cqiic.com）上公示中选候选人，比选后由竞选人自行登录网站查询。</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bidi="ar-SA"/>
          <w14:textFill>
            <w14:solidFill>
              <w14:schemeClr w14:val="tx1"/>
            </w14:solidFill>
          </w14:textFill>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八</w:t>
      </w:r>
      <w:r>
        <w:rPr>
          <w:rFonts w:ascii="宋体" w:hAnsi="宋体" w:eastAsia="宋体" w:cs="Times New Roman"/>
          <w:b/>
          <w:bCs/>
          <w:color w:val="000000" w:themeColor="text1"/>
          <w:szCs w:val="21"/>
          <w:highlight w:val="none"/>
          <w14:textFill>
            <w14:solidFill>
              <w14:schemeClr w14:val="tx1"/>
            </w14:solidFill>
          </w14:textFill>
        </w:rPr>
        <w:t>、签订</w:t>
      </w:r>
      <w:bookmarkEnd w:id="25"/>
      <w:r>
        <w:rPr>
          <w:rFonts w:ascii="宋体" w:hAnsi="宋体" w:eastAsia="宋体" w:cs="Times New Roman"/>
          <w:b/>
          <w:bCs/>
          <w:color w:val="000000" w:themeColor="text1"/>
          <w:szCs w:val="21"/>
          <w:highlight w:val="none"/>
          <w14:textFill>
            <w14:solidFill>
              <w14:schemeClr w14:val="tx1"/>
            </w14:solidFill>
          </w14:textFill>
        </w:rPr>
        <w:t>合同</w:t>
      </w:r>
      <w:bookmarkEnd w:id="26"/>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2、竞争性比选文件、</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3、如</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放弃中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项目或在签订合同时改变中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状态，将取消其中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资格</w:t>
      </w:r>
      <w:r>
        <w:rPr>
          <w:rFonts w:hint="eastAsia" w:ascii="宋体" w:hAnsi="宋体" w:eastAsia="宋体" w:cs="Times New Roman"/>
          <w:color w:val="000000" w:themeColor="text1"/>
          <w:szCs w:val="21"/>
          <w:highlight w:val="none"/>
          <w14:textFill>
            <w14:solidFill>
              <w14:schemeClr w14:val="tx1"/>
            </w14:solidFill>
          </w14:textFill>
        </w:rPr>
        <w:t>，没收其竞选保证金</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4、中选人须在收到成交通知书之日</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九、其他补充</w:t>
      </w:r>
    </w:p>
    <w:p>
      <w:pPr>
        <w:snapToGrid w:val="0"/>
        <w:spacing w:line="3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重新招标和不再招标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（1）有下列情况之一的，招标人应重新招标：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1）招标公告截止后或投标截止时间止，投标人少于3个的；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2）经评标委员会评审后否决所有投标人的。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（1）重新招标后，投标人仍少于3家，按法定程序开标和评标，确定中标人。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t>（二）关于质疑和投诉</w:t>
      </w:r>
    </w:p>
    <w:p>
      <w:pPr>
        <w:keepNext/>
        <w:keepLines/>
        <w:spacing w:line="400" w:lineRule="exact"/>
        <w:ind w:firstLine="480" w:firstLineChars="200"/>
        <w:jc w:val="both"/>
        <w:outlineLvl w:val="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jc w:val="both"/>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（三）</w:t>
      </w:r>
      <w:r>
        <w:rPr>
          <w:rFonts w:hint="eastAsia" w:ascii="宋体" w:hAnsi="宋体" w:cs="宋体"/>
          <w:b w:val="0"/>
          <w:bCs w:val="0"/>
          <w:color w:val="000000" w:themeColor="text1"/>
          <w:sz w:val="24"/>
          <w:szCs w:val="24"/>
          <w:highlight w:val="none"/>
          <w14:textFill>
            <w14:solidFill>
              <w14:schemeClr w14:val="tx1"/>
            </w14:solidFill>
          </w14:textFill>
        </w:rPr>
        <w:t>竞标有关规定</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1、竞选</w:t>
      </w:r>
      <w:r>
        <w:rPr>
          <w:rFonts w:hint="eastAsia" w:ascii="宋体" w:hAnsi="宋体" w:cs="宋体"/>
          <w:color w:val="000000" w:themeColor="text1"/>
          <w:sz w:val="24"/>
          <w:szCs w:val="24"/>
          <w:highlight w:val="none"/>
          <w14:textFill>
            <w14:solidFill>
              <w14:schemeClr w14:val="tx1"/>
            </w14:solidFill>
          </w14:textFill>
        </w:rPr>
        <w:t>费用：无论</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结果如何，供应商参与本项目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的所有费用均应由供应商自行承担。</w:t>
      </w:r>
    </w:p>
    <w:p>
      <w:pPr>
        <w:keepNext/>
        <w:keepLines/>
        <w:spacing w:line="400" w:lineRule="exact"/>
        <w:ind w:firstLine="482" w:firstLineChars="200"/>
        <w:jc w:val="both"/>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谈判</w:t>
      </w:r>
      <w:r>
        <w:rPr>
          <w:rFonts w:hint="eastAsia" w:ascii="宋体" w:hAnsi="宋体" w:cs="宋体"/>
          <w:b/>
          <w:bCs/>
          <w:color w:val="000000" w:themeColor="text1"/>
          <w:sz w:val="24"/>
          <w:szCs w:val="24"/>
          <w:highlight w:val="none"/>
          <w:lang w:eastAsia="zh-CN"/>
          <w14:textFill>
            <w14:solidFill>
              <w14:schemeClr w14:val="tx1"/>
            </w14:solidFill>
          </w14:textFill>
        </w:rPr>
        <w:t>后的</w:t>
      </w:r>
      <w:r>
        <w:rPr>
          <w:rFonts w:hint="eastAsia" w:ascii="宋体" w:hAnsi="宋体" w:cs="宋体"/>
          <w:b/>
          <w:bCs/>
          <w:color w:val="000000" w:themeColor="text1"/>
          <w:sz w:val="24"/>
          <w:szCs w:val="24"/>
          <w:highlight w:val="none"/>
          <w14:textFill>
            <w14:solidFill>
              <w14:schemeClr w14:val="tx1"/>
            </w14:solidFill>
          </w14:textFill>
        </w:rPr>
        <w:t>第二次报价（最终报价），除供应商特别说明外，第二次报价（最终报价）的</w:t>
      </w:r>
      <w:r>
        <w:rPr>
          <w:rFonts w:hint="eastAsia" w:ascii="宋体" w:hAnsi="宋体" w:cs="宋体"/>
          <w:b/>
          <w:bCs/>
          <w:color w:val="000000" w:themeColor="text1"/>
          <w:sz w:val="24"/>
          <w:szCs w:val="24"/>
          <w:highlight w:val="none"/>
          <w:lang w:eastAsia="zh-CN"/>
          <w14:textFill>
            <w14:solidFill>
              <w14:schemeClr w14:val="tx1"/>
            </w14:solidFill>
          </w14:textFill>
        </w:rPr>
        <w:t>所有</w:t>
      </w:r>
      <w:r>
        <w:rPr>
          <w:rFonts w:hint="eastAsia" w:ascii="宋体" w:hAnsi="宋体" w:cs="宋体"/>
          <w:b/>
          <w:bCs/>
          <w:color w:val="000000" w:themeColor="text1"/>
          <w:sz w:val="24"/>
          <w:szCs w:val="24"/>
          <w:highlight w:val="none"/>
          <w14:textFill>
            <w14:solidFill>
              <w14:schemeClr w14:val="tx1"/>
            </w14:solidFill>
          </w14:textFill>
        </w:rPr>
        <w:t>单价按第二次报价（最终报价）总价与第一次报价总价的比例作相应浮动。</w:t>
      </w:r>
    </w:p>
    <w:p>
      <w:pPr>
        <w:keepNext/>
        <w:keepLines/>
        <w:spacing w:line="400" w:lineRule="exact"/>
        <w:ind w:firstLine="482" w:firstLineChars="200"/>
        <w:jc w:val="both"/>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14:textFill>
            <w14:solidFill>
              <w14:schemeClr w14:val="tx1"/>
            </w14:solidFill>
          </w14:textFill>
        </w:rPr>
        <w:br w:type="page"/>
      </w:r>
      <w:bookmarkStart w:id="27" w:name="_Toc173905225"/>
      <w:bookmarkStart w:id="28" w:name="_Toc41462600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29" w:name="_Toc172692955"/>
      <w:bookmarkStart w:id="30" w:name="_Toc12789058"/>
      <w:bookmarkStart w:id="31" w:name="_Toc173905226"/>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三</w:t>
      </w:r>
      <w:r>
        <w:rPr>
          <w:rFonts w:ascii="宋体" w:hAnsi="宋体" w:eastAsia="宋体" w:cs="Times New Roman"/>
          <w:b/>
          <w:bCs/>
          <w:color w:val="000000" w:themeColor="text1"/>
          <w:sz w:val="28"/>
          <w:szCs w:val="28"/>
          <w:highlight w:val="none"/>
          <w14:textFill>
            <w14:solidFill>
              <w14:schemeClr w14:val="tx1"/>
            </w14:solidFill>
          </w14:textFill>
        </w:rPr>
        <w:t xml:space="preserve">篇  </w:t>
      </w:r>
      <w:r>
        <w:rPr>
          <w:rFonts w:hint="eastAsia" w:ascii="宋体" w:hAnsi="宋体" w:eastAsia="宋体" w:cs="Times New Roman"/>
          <w:b/>
          <w:bCs/>
          <w:color w:val="000000" w:themeColor="text1"/>
          <w:sz w:val="28"/>
          <w:szCs w:val="28"/>
          <w:highlight w:val="none"/>
          <w14:textFill>
            <w14:solidFill>
              <w14:schemeClr w14:val="tx1"/>
            </w14:solidFill>
          </w14:textFill>
        </w:rPr>
        <w:t>商务需求</w:t>
      </w:r>
    </w:p>
    <w:p>
      <w:pPr>
        <w:spacing w:line="360" w:lineRule="auto"/>
        <w:jc w:val="both"/>
        <w:rPr>
          <w:rFonts w:ascii="宋体" w:hAnsi="宋体" w:eastAsia="宋体" w:cs="Times New Roman"/>
          <w:b/>
          <w:color w:val="000000" w:themeColor="text1"/>
          <w:szCs w:val="21"/>
          <w:highlight w:val="none"/>
          <w14:textFill>
            <w14:solidFill>
              <w14:schemeClr w14:val="tx1"/>
            </w14:solidFill>
          </w14:textFill>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8883"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8883" w:type="dxa"/>
          </w:tcPr>
          <w:p>
            <w:pPr>
              <w:widowControl/>
              <w:spacing w:before="128" w:line="440" w:lineRule="exact"/>
              <w:jc w:val="left"/>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p>
        </w:tc>
        <w:tc>
          <w:tcPr>
            <w:tcW w:w="8883" w:type="dxa"/>
            <w:vAlign w:val="center"/>
          </w:tcPr>
          <w:p>
            <w:pPr>
              <w:spacing w:line="360" w:lineRule="auto"/>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p>
        </w:tc>
        <w:tc>
          <w:tcPr>
            <w:tcW w:w="88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hint="eastAsia" w:ascii="宋体" w:hAnsi="宋体" w:eastAsia="宋体" w:cs="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r>
    </w:tbl>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请各竞选</w:t>
      </w:r>
      <w:r>
        <w:rPr>
          <w:rFonts w:ascii="宋体" w:hAnsi="宋体" w:eastAsia="宋体" w:cs="Times New Roman"/>
          <w:b/>
          <w:color w:val="000000" w:themeColor="text1"/>
          <w:szCs w:val="21"/>
          <w:highlight w:val="none"/>
          <w14:textFill>
            <w14:solidFill>
              <w14:schemeClr w14:val="tx1"/>
            </w14:solidFill>
          </w14:textFill>
        </w:rPr>
        <w:t>人仔细阅读</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w:t>
      </w:r>
      <w:r>
        <w:rPr>
          <w:rFonts w:hint="eastAsia" w:ascii="宋体" w:hAnsi="宋体" w:eastAsia="宋体" w:cs="Times New Roman"/>
          <w:b/>
          <w:color w:val="000000" w:themeColor="text1"/>
          <w:szCs w:val="21"/>
          <w:highlight w:val="none"/>
          <w14:textFill>
            <w14:solidFill>
              <w14:schemeClr w14:val="tx1"/>
            </w14:solidFill>
          </w14:textFill>
        </w:rPr>
        <w:t>竞选</w:t>
      </w:r>
      <w:r>
        <w:rPr>
          <w:rFonts w:ascii="宋体" w:hAnsi="宋体" w:eastAsia="宋体" w:cs="Times New Roman"/>
          <w:b/>
          <w:color w:val="000000" w:themeColor="text1"/>
          <w:szCs w:val="21"/>
          <w:highlight w:val="none"/>
          <w14:textFill>
            <w14:solidFill>
              <w14:schemeClr w14:val="tx1"/>
            </w14:solidFill>
          </w14:textFill>
        </w:rPr>
        <w:t>人对</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文件要求进行</w:t>
      </w:r>
      <w:r>
        <w:rPr>
          <w:rFonts w:hint="eastAsia" w:ascii="宋体" w:hAnsi="宋体" w:eastAsia="宋体" w:cs="Times New Roman"/>
          <w:b/>
          <w:color w:val="000000" w:themeColor="text1"/>
          <w:szCs w:val="21"/>
          <w:highlight w:val="none"/>
          <w14:textFill>
            <w14:solidFill>
              <w14:schemeClr w14:val="tx1"/>
            </w14:solidFill>
          </w14:textFill>
        </w:rPr>
        <w:t>响应</w:t>
      </w:r>
      <w:r>
        <w:rPr>
          <w:rFonts w:ascii="宋体" w:hAnsi="宋体" w:eastAsia="宋体" w:cs="Times New Roman"/>
          <w:b/>
          <w:color w:val="000000" w:themeColor="text1"/>
          <w:szCs w:val="21"/>
          <w:highlight w:val="none"/>
          <w14:textFill>
            <w14:solidFill>
              <w14:schemeClr w14:val="tx1"/>
            </w14:solidFill>
          </w14:textFill>
        </w:rPr>
        <w:t>后，招标人在后期合同签订和项目实施过程中将按照</w:t>
      </w:r>
      <w:r>
        <w:rPr>
          <w:rFonts w:hint="eastAsia" w:ascii="宋体" w:hAnsi="宋体" w:eastAsia="宋体" w:cs="Times New Roman"/>
          <w:b/>
          <w:color w:val="000000" w:themeColor="text1"/>
          <w:szCs w:val="21"/>
          <w:highlight w:val="none"/>
          <w14:textFill>
            <w14:solidFill>
              <w14:schemeClr w14:val="tx1"/>
            </w14:solidFill>
          </w14:textFill>
        </w:rPr>
        <w:t>争性比选</w:t>
      </w:r>
      <w:r>
        <w:rPr>
          <w:rFonts w:ascii="宋体" w:hAnsi="宋体" w:eastAsia="宋体" w:cs="Times New Roman"/>
          <w:b/>
          <w:color w:val="000000" w:themeColor="text1"/>
          <w:szCs w:val="21"/>
          <w:highlight w:val="none"/>
          <w14:textFill>
            <w14:solidFill>
              <w14:schemeClr w14:val="tx1"/>
            </w14:solidFill>
          </w14:textFill>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四</w:t>
      </w:r>
      <w:r>
        <w:rPr>
          <w:rFonts w:ascii="宋体" w:hAnsi="宋体" w:eastAsia="宋体" w:cs="Times New Roman"/>
          <w:b/>
          <w:bCs/>
          <w:color w:val="000000" w:themeColor="text1"/>
          <w:sz w:val="28"/>
          <w:szCs w:val="28"/>
          <w:highlight w:val="none"/>
          <w14:textFill>
            <w14:solidFill>
              <w14:schemeClr w14:val="tx1"/>
            </w14:solidFill>
          </w14:textFill>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14:textFill>
            <w14:solidFill>
              <w14:schemeClr w14:val="tx1"/>
            </w14:solidFill>
          </w14:textFill>
        </w:rPr>
        <w:t>合同条款</w:t>
      </w:r>
      <w:bookmarkEnd w:id="32"/>
      <w:r>
        <w:rPr>
          <w:rFonts w:hint="eastAsia" w:ascii="宋体" w:hAnsi="宋体" w:eastAsia="宋体" w:cs="Times New Roman"/>
          <w:b/>
          <w:bCs/>
          <w:color w:val="000000" w:themeColor="text1"/>
          <w:sz w:val="28"/>
          <w:szCs w:val="28"/>
          <w:highlight w:val="none"/>
          <w14:textFill>
            <w14:solidFill>
              <w14:schemeClr w14:val="tx1"/>
            </w14:solidFill>
          </w14:textFill>
        </w:rPr>
        <w:t>（部分）</w:t>
      </w:r>
    </w:p>
    <w:bookmarkEnd w:id="33"/>
    <w:p>
      <w:pPr>
        <w:jc w:val="center"/>
        <w:rPr>
          <w:rFonts w:eastAsia="宋体"/>
          <w:color w:val="000000" w:themeColor="text1"/>
          <w:sz w:val="44"/>
          <w:szCs w:val="44"/>
          <w:highlight w:val="none"/>
          <w14:textFill>
            <w14:solidFill>
              <w14:schemeClr w14:val="tx1"/>
            </w14:solidFill>
          </w14:textFill>
        </w:rPr>
      </w:pPr>
      <w:bookmarkStart w:id="34" w:name="_Toc12789072"/>
      <w:bookmarkStart w:id="35" w:name="_Toc173905228"/>
      <w:bookmarkStart w:id="36" w:name="_Toc414626032"/>
      <w:r>
        <w:rPr>
          <w:rFonts w:hint="eastAsia"/>
          <w:color w:val="000000" w:themeColor="text1"/>
          <w:sz w:val="44"/>
          <w:szCs w:val="44"/>
          <w:highlight w:val="none"/>
          <w14:textFill>
            <w14:solidFill>
              <w14:schemeClr w14:val="tx1"/>
            </w14:solidFill>
          </w14:textFill>
        </w:rPr>
        <w:t>冷却器修理合同（包五）</w:t>
      </w:r>
    </w:p>
    <w:p>
      <w:pPr>
        <w:rPr>
          <w:rFonts w:ascii="宋体" w:hAnsi="宋体"/>
          <w:color w:val="000000" w:themeColor="text1"/>
          <w:sz w:val="28"/>
          <w:szCs w:val="28"/>
          <w:highlight w:val="none"/>
          <w14:textFill>
            <w14:solidFill>
              <w14:schemeClr w14:val="tx1"/>
            </w14:solidFill>
          </w14:textFill>
        </w:rPr>
      </w:pP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甲方：重庆长江黄金游轮有限公司     </w:t>
      </w:r>
      <w:r>
        <w:rPr>
          <w:rFonts w:hint="eastAsia"/>
          <w:color w:val="000000" w:themeColor="text1"/>
          <w:sz w:val="28"/>
          <w:szCs w:val="28"/>
          <w:highlight w:val="none"/>
          <w14:textFill>
            <w14:solidFill>
              <w14:schemeClr w14:val="tx1"/>
            </w14:solidFill>
          </w14:textFill>
        </w:rPr>
        <w:t>（以下简称甲方）</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乙方：                             </w:t>
      </w:r>
      <w:r>
        <w:rPr>
          <w:rFonts w:hint="eastAsia"/>
          <w:color w:val="000000" w:themeColor="text1"/>
          <w:sz w:val="28"/>
          <w:szCs w:val="28"/>
          <w:highlight w:val="none"/>
          <w14:textFill>
            <w14:solidFill>
              <w14:schemeClr w14:val="tx1"/>
            </w14:solidFill>
          </w14:textFill>
        </w:rPr>
        <w:t>（以下简称乙方）</w:t>
      </w:r>
    </w:p>
    <w:p>
      <w:pPr>
        <w:spacing w:line="360" w:lineRule="auto"/>
        <w:ind w:firstLine="537" w:firstLineChars="19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甲方因船舶冷却器铜管内漏，不能满足安全运行要求，需要进行拆检维修。甲方委托乙方对甲方冷却器进行维修，经双方协商达成如下协议：</w:t>
      </w:r>
    </w:p>
    <w:p>
      <w:pPr>
        <w:spacing w:line="360" w:lineRule="auto"/>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一、工程内容</w:t>
      </w:r>
    </w:p>
    <w:p>
      <w:pPr>
        <w:spacing w:line="360" w:lineRule="auto"/>
        <w:ind w:firstLine="560" w:firstLineChars="200"/>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1、长江黄金          </w:t>
      </w:r>
      <w:r>
        <w:rPr>
          <w:rFonts w:hint="eastAsia" w:ascii="宋体" w:hAnsi="宋体"/>
          <w:color w:val="000000" w:themeColor="text1"/>
          <w:sz w:val="28"/>
          <w:szCs w:val="28"/>
          <w:highlight w:val="none"/>
          <w14:textFill>
            <w14:solidFill>
              <w14:schemeClr w14:val="tx1"/>
            </w14:solidFill>
          </w14:textFill>
        </w:rPr>
        <w:t>号轮主机高、低温淡水冷却器按船方要求拆检试漏，根据试漏情况对冷却器铜管部分进行更换，再行试压不漏，装复交船方效用。</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二、材质及质量要求</w:t>
      </w:r>
    </w:p>
    <w:p>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1、冷却器芯子冷却管根据原来尺寸粗细大小，全部更换为壁厚1mm紫铜管。</w:t>
      </w:r>
    </w:p>
    <w:p>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2、冷却器芯子冷却紫铜管更换维修完毕，必须进行1.25倍工作压力试验，保持15min不漏，交船方效用、验收，相关人员签字盖船章。</w:t>
      </w:r>
    </w:p>
    <w:p>
      <w:pPr>
        <w:spacing w:line="360" w:lineRule="auto"/>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三、</w:t>
      </w:r>
      <w:r>
        <w:rPr>
          <w:rFonts w:hint="eastAsia"/>
          <w:color w:val="000000" w:themeColor="text1"/>
          <w:sz w:val="28"/>
          <w:szCs w:val="28"/>
          <w:highlight w:val="none"/>
          <w14:textFill>
            <w14:solidFill>
              <w14:schemeClr w14:val="tx1"/>
            </w14:solidFill>
          </w14:textFill>
        </w:rPr>
        <w:t>修理价格</w:t>
      </w:r>
    </w:p>
    <w:tbl>
      <w:tblPr>
        <w:tblStyle w:val="48"/>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84"/>
        <w:gridCol w:w="1516"/>
        <w:gridCol w:w="1234"/>
        <w:gridCol w:w="11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14" w:type="dxa"/>
          </w:tcPr>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序号</w:t>
            </w:r>
          </w:p>
        </w:tc>
        <w:tc>
          <w:tcPr>
            <w:tcW w:w="2984" w:type="dxa"/>
          </w:tcPr>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维修内容</w:t>
            </w:r>
          </w:p>
        </w:tc>
        <w:tc>
          <w:tcPr>
            <w:tcW w:w="1516" w:type="dxa"/>
          </w:tcPr>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规格</w:t>
            </w:r>
          </w:p>
        </w:tc>
        <w:tc>
          <w:tcPr>
            <w:tcW w:w="1234" w:type="dxa"/>
          </w:tcPr>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数量</w:t>
            </w:r>
          </w:p>
        </w:tc>
        <w:tc>
          <w:tcPr>
            <w:tcW w:w="1150" w:type="dxa"/>
          </w:tcPr>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单价</w:t>
            </w:r>
          </w:p>
        </w:tc>
        <w:tc>
          <w:tcPr>
            <w:tcW w:w="1033" w:type="dxa"/>
          </w:tcPr>
          <w:p>
            <w:pPr>
              <w:spacing w:line="360" w:lineRule="auto"/>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71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298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低温冷却器拆装清洁试压查漏</w:t>
            </w:r>
          </w:p>
        </w:tc>
        <w:tc>
          <w:tcPr>
            <w:tcW w:w="1516"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Ø600</w:t>
            </w:r>
          </w:p>
        </w:tc>
        <w:tc>
          <w:tcPr>
            <w:tcW w:w="123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台</w:t>
            </w:r>
          </w:p>
        </w:tc>
        <w:tc>
          <w:tcPr>
            <w:tcW w:w="1150"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/台</w:t>
            </w:r>
          </w:p>
        </w:tc>
        <w:tc>
          <w:tcPr>
            <w:tcW w:w="1033" w:type="dxa"/>
          </w:tcPr>
          <w:p>
            <w:pPr>
              <w:spacing w:line="360" w:lineRule="auto"/>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1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298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高温冷却器拆装清洁试压查漏</w:t>
            </w:r>
          </w:p>
        </w:tc>
        <w:tc>
          <w:tcPr>
            <w:tcW w:w="1516"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Ф450</w:t>
            </w:r>
          </w:p>
        </w:tc>
        <w:tc>
          <w:tcPr>
            <w:tcW w:w="123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台</w:t>
            </w:r>
          </w:p>
        </w:tc>
        <w:tc>
          <w:tcPr>
            <w:tcW w:w="1150"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/台</w:t>
            </w:r>
          </w:p>
        </w:tc>
        <w:tc>
          <w:tcPr>
            <w:tcW w:w="1033" w:type="dxa"/>
          </w:tcPr>
          <w:p>
            <w:pPr>
              <w:spacing w:line="360" w:lineRule="auto"/>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14" w:type="dxa"/>
          </w:tcPr>
          <w:p>
            <w:pPr>
              <w:spacing w:line="360" w:lineRule="auto"/>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p>
        </w:tc>
        <w:tc>
          <w:tcPr>
            <w:tcW w:w="2984" w:type="dxa"/>
          </w:tcPr>
          <w:p>
            <w:pPr>
              <w:spacing w:line="360" w:lineRule="auto"/>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低温淡水冷却器铜管换新（紫铜管）</w:t>
            </w:r>
          </w:p>
        </w:tc>
        <w:tc>
          <w:tcPr>
            <w:tcW w:w="1516"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Ф16×3000</w:t>
            </w:r>
          </w:p>
        </w:tc>
        <w:tc>
          <w:tcPr>
            <w:tcW w:w="123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据实结算</w:t>
            </w:r>
          </w:p>
        </w:tc>
        <w:tc>
          <w:tcPr>
            <w:tcW w:w="1150"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元/根</w:t>
            </w:r>
          </w:p>
        </w:tc>
        <w:tc>
          <w:tcPr>
            <w:tcW w:w="1033" w:type="dxa"/>
          </w:tcPr>
          <w:p>
            <w:pPr>
              <w:spacing w:line="360" w:lineRule="auto"/>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p>
        </w:tc>
        <w:tc>
          <w:tcPr>
            <w:tcW w:w="298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高温淡水冷却器铜管换新（紫铜管）</w:t>
            </w:r>
          </w:p>
        </w:tc>
        <w:tc>
          <w:tcPr>
            <w:tcW w:w="1516"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Ф16×1850</w:t>
            </w:r>
          </w:p>
        </w:tc>
        <w:tc>
          <w:tcPr>
            <w:tcW w:w="1234"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据实结算</w:t>
            </w:r>
          </w:p>
        </w:tc>
        <w:tc>
          <w:tcPr>
            <w:tcW w:w="1150" w:type="dxa"/>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元/根</w:t>
            </w:r>
          </w:p>
        </w:tc>
        <w:tc>
          <w:tcPr>
            <w:tcW w:w="1033" w:type="dxa"/>
          </w:tcPr>
          <w:p>
            <w:pPr>
              <w:spacing w:line="360" w:lineRule="auto"/>
              <w:jc w:val="center"/>
              <w:rPr>
                <w:rFonts w:ascii="宋体" w:hAnsi="宋体"/>
                <w:color w:val="000000" w:themeColor="text1"/>
                <w:sz w:val="24"/>
                <w:szCs w:val="24"/>
                <w:highlight w:val="none"/>
                <w14:textFill>
                  <w14:solidFill>
                    <w14:schemeClr w14:val="tx1"/>
                  </w14:solidFill>
                </w14:textFill>
              </w:rPr>
            </w:pPr>
          </w:p>
        </w:tc>
      </w:tr>
    </w:tbl>
    <w:p>
      <w:pPr>
        <w:pStyle w:val="149"/>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四、修理期及要求</w:t>
      </w:r>
    </w:p>
    <w:p>
      <w:pPr>
        <w:spacing w:line="360" w:lineRule="auto"/>
        <w:rPr>
          <w:rFonts w:ascii="宋体" w:hAnsi="宋体" w:cs="宋体"/>
          <w:color w:val="000000" w:themeColor="text1"/>
          <w:kern w:val="0"/>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甲方需要进行冷却器维修时，提前通知乙方修理的具体时间、船位，上船现场修理。乙方接甲方船舶通知后三日内必须安排修理人员上船进行修理，十五日内完成修理工程，原则上满足甲方修船总体进度要求。</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五、质保期</w:t>
      </w:r>
    </w:p>
    <w:p>
      <w:pPr>
        <w:spacing w:line="360" w:lineRule="auto"/>
        <w:ind w:firstLine="560" w:firstLineChars="200"/>
        <w:rPr>
          <w:color w:val="000000" w:themeColor="text1"/>
          <w:kern w:val="2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凡经乙方维修换新冷却紫铜管的冷却器质保期为3年。3年内，由乙方所换新冷却器紫铜管出现任何渗漏等，乙方负责免费维修。但非乙方所换新冷却器铜管出现任何渗漏等，不负责免费维修。</w:t>
      </w:r>
      <w:r>
        <w:rPr>
          <w:rFonts w:hint="eastAsia"/>
          <w:color w:val="000000" w:themeColor="text1"/>
          <w:kern w:val="20"/>
          <w:sz w:val="28"/>
          <w:szCs w:val="28"/>
          <w:highlight w:val="none"/>
          <w14:textFill>
            <w14:solidFill>
              <w14:schemeClr w14:val="tx1"/>
            </w14:solidFill>
          </w14:textFill>
        </w:rPr>
        <w:t>乙方怠于修复的，甲方有权寻求第三方进行修复或替换，由此产生的一切费用由乙方承担，给甲方造成损失的，还应进行赔偿。</w:t>
      </w:r>
    </w:p>
    <w:p>
      <w:pPr>
        <w:spacing w:line="360" w:lineRule="auto"/>
        <w:rPr>
          <w:rFonts w:ascii="宋体" w:hAnsi="宋体"/>
          <w:color w:val="000000" w:themeColor="text1"/>
          <w:sz w:val="28"/>
          <w:szCs w:val="28"/>
          <w:highlight w:val="none"/>
          <w14:textFill>
            <w14:solidFill>
              <w14:schemeClr w14:val="tx1"/>
            </w14:solidFill>
          </w14:textFill>
        </w:rPr>
      </w:pPr>
    </w:p>
    <w:p>
      <w:pPr>
        <w:pStyle w:val="149"/>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六、修理费用及结算方式</w:t>
      </w:r>
    </w:p>
    <w:p>
      <w:pPr>
        <w:pStyle w:val="149"/>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1、修理费用暂计           元（含税包干），大写：       元整，具体费用根据现场修理情况、数量据实结算。</w:t>
      </w:r>
    </w:p>
    <w:p>
      <w:pPr>
        <w:spacing w:line="360" w:lineRule="auto"/>
        <w:ind w:left="1521" w:leftChars="191" w:hanging="1120" w:hangingChars="4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2、甲乙双方在签订工程合同后7个工作日内预付20%工程款(即       </w:t>
      </w:r>
      <w:r>
        <w:rPr>
          <w:rFonts w:hint="eastAsia" w:ascii="宋体" w:hAnsi="宋体"/>
          <w:bCs/>
          <w:color w:val="000000" w:themeColor="text1"/>
          <w:sz w:val="28"/>
          <w:szCs w:val="28"/>
          <w:highlight w:val="none"/>
          <w14:textFill>
            <w14:solidFill>
              <w14:schemeClr w14:val="tx1"/>
            </w14:solidFill>
          </w14:textFill>
        </w:rPr>
        <w:t>元</w:t>
      </w:r>
      <w:r>
        <w:rPr>
          <w:rFonts w:hint="eastAsia" w:ascii="宋体" w:hAnsi="宋体"/>
          <w:color w:val="000000" w:themeColor="text1"/>
          <w:sz w:val="28"/>
          <w:szCs w:val="28"/>
          <w:highlight w:val="none"/>
          <w14:textFill>
            <w14:solidFill>
              <w14:schemeClr w14:val="tx1"/>
            </w14:solidFill>
          </w14:textFill>
        </w:rPr>
        <w:t>)作为预付款，于工程完工验收合格后</w:t>
      </w:r>
      <w:r>
        <w:rPr>
          <w:rFonts w:hint="eastAsia" w:ascii="宋体" w:hAnsi="宋体"/>
          <w:bCs/>
          <w:color w:val="000000" w:themeColor="text1"/>
          <w:sz w:val="28"/>
          <w:szCs w:val="28"/>
          <w:highlight w:val="none"/>
          <w:u w:val="single"/>
          <w14:textFill>
            <w14:solidFill>
              <w14:schemeClr w14:val="tx1"/>
            </w14:solidFill>
          </w14:textFill>
        </w:rPr>
        <w:t>30日</w:t>
      </w:r>
      <w:r>
        <w:rPr>
          <w:rFonts w:hint="eastAsia" w:ascii="宋体" w:hAnsi="宋体"/>
          <w:color w:val="000000" w:themeColor="text1"/>
          <w:sz w:val="28"/>
          <w:szCs w:val="28"/>
          <w:highlight w:val="none"/>
          <w14:textFill>
            <w14:solidFill>
              <w14:schemeClr w14:val="tx1"/>
            </w14:solidFill>
          </w14:textFill>
        </w:rPr>
        <w:t>内支付60%</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工程款（即：   元）。审计完成后支付剩余结算款。每次支付时，乙方向甲方开具同等金额的增值税专用发票，未能及时开具的，甲方有权暂不付款，相应后果由乙方自担。</w:t>
      </w:r>
    </w:p>
    <w:p>
      <w:pPr>
        <w:pStyle w:val="149"/>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八、违约责任</w:t>
      </w:r>
    </w:p>
    <w:p>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甲方不按本合同规定的时间与金额支付乙方费用，乙方有权停止质保服务。</w:t>
      </w:r>
    </w:p>
    <w:p>
      <w:pPr>
        <w:spacing w:line="360" w:lineRule="auto"/>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乙方不能按本合同规定的内容进行冷却器修理（包括但不限于未能按时完成修理、修理质量不达标等），影响试航、重庆CCS检验，延误船舶按时开航等，给甲方带来的损失，由</w:t>
      </w:r>
      <w:r>
        <w:rPr>
          <w:rFonts w:hint="eastAsia"/>
          <w:color w:val="000000" w:themeColor="text1"/>
          <w:sz w:val="28"/>
          <w:szCs w:val="28"/>
          <w:highlight w:val="none"/>
          <w14:textFill>
            <w14:solidFill>
              <w14:schemeClr w14:val="tx1"/>
            </w14:solidFill>
          </w14:textFill>
        </w:rPr>
        <w:t>乙方负全部责任，并向甲方支付合同总金额2</w:t>
      </w:r>
      <w:r>
        <w:rPr>
          <w:color w:val="000000" w:themeColor="text1"/>
          <w:sz w:val="28"/>
          <w:szCs w:val="28"/>
          <w:highlight w:val="none"/>
          <w14:textFill>
            <w14:solidFill>
              <w14:schemeClr w14:val="tx1"/>
            </w14:solidFill>
          </w14:textFill>
        </w:rPr>
        <w:t>0</w:t>
      </w:r>
      <w:r>
        <w:rPr>
          <w:rFonts w:hint="eastAsia"/>
          <w:color w:val="000000" w:themeColor="text1"/>
          <w:sz w:val="28"/>
          <w:szCs w:val="28"/>
          <w:highlight w:val="none"/>
          <w14:textFill>
            <w14:solidFill>
              <w14:schemeClr w14:val="tx1"/>
            </w14:solidFill>
          </w14:textFill>
        </w:rPr>
        <w:t>%的违约金，以及进行相应的全额赔偿。</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九、纠纷解决</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如双方在履行本合同时发生纠纷，双方应本着友好协商的原则，如通过协商仍无法解决，双方有权将该争议递交甲方住所地人民法院裁决。</w:t>
      </w:r>
    </w:p>
    <w:p>
      <w:pPr>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十、本合同共</w:t>
      </w:r>
      <w:r>
        <w:rPr>
          <w:rFonts w:hint="eastAsia" w:ascii="宋体" w:hAnsi="宋体"/>
          <w:color w:val="000000" w:themeColor="text1"/>
          <w:sz w:val="28"/>
          <w:szCs w:val="28"/>
          <w:highlight w:val="none"/>
          <w:u w:val="single"/>
          <w14:textFill>
            <w14:solidFill>
              <w14:schemeClr w14:val="tx1"/>
            </w14:solidFill>
          </w14:textFill>
        </w:rPr>
        <w:t>肆</w:t>
      </w:r>
      <w:r>
        <w:rPr>
          <w:rFonts w:hint="eastAsia" w:ascii="宋体" w:hAnsi="宋体"/>
          <w:color w:val="000000" w:themeColor="text1"/>
          <w:sz w:val="28"/>
          <w:szCs w:val="28"/>
          <w:highlight w:val="none"/>
          <w14:textFill>
            <w14:solidFill>
              <w14:schemeClr w14:val="tx1"/>
            </w14:solidFill>
          </w14:textFill>
        </w:rPr>
        <w:t>份，甲方执</w:t>
      </w:r>
      <w:r>
        <w:rPr>
          <w:rFonts w:hint="eastAsia" w:ascii="宋体" w:hAnsi="宋体"/>
          <w:color w:val="000000" w:themeColor="text1"/>
          <w:sz w:val="28"/>
          <w:szCs w:val="28"/>
          <w:highlight w:val="none"/>
          <w:u w:val="single"/>
          <w14:textFill>
            <w14:solidFill>
              <w14:schemeClr w14:val="tx1"/>
            </w14:solidFill>
          </w14:textFill>
        </w:rPr>
        <w:t>叁</w:t>
      </w:r>
      <w:r>
        <w:rPr>
          <w:rFonts w:hint="eastAsia" w:ascii="宋体" w:hAnsi="宋体"/>
          <w:color w:val="000000" w:themeColor="text1"/>
          <w:sz w:val="28"/>
          <w:szCs w:val="28"/>
          <w:highlight w:val="none"/>
          <w14:textFill>
            <w14:solidFill>
              <w14:schemeClr w14:val="tx1"/>
            </w14:solidFill>
          </w14:textFill>
        </w:rPr>
        <w:t>份，乙方执</w:t>
      </w:r>
      <w:r>
        <w:rPr>
          <w:rFonts w:hint="eastAsia" w:ascii="宋体" w:hAnsi="宋体"/>
          <w:color w:val="000000" w:themeColor="text1"/>
          <w:sz w:val="28"/>
          <w:szCs w:val="28"/>
          <w:highlight w:val="none"/>
          <w:u w:val="single"/>
          <w14:textFill>
            <w14:solidFill>
              <w14:schemeClr w14:val="tx1"/>
            </w14:solidFill>
          </w14:textFill>
        </w:rPr>
        <w:t>壹</w:t>
      </w:r>
      <w:r>
        <w:rPr>
          <w:rFonts w:hint="eastAsia" w:ascii="宋体" w:hAnsi="宋体"/>
          <w:color w:val="000000" w:themeColor="text1"/>
          <w:sz w:val="28"/>
          <w:szCs w:val="28"/>
          <w:highlight w:val="none"/>
          <w14:textFill>
            <w14:solidFill>
              <w14:schemeClr w14:val="tx1"/>
            </w14:solidFill>
          </w14:textFill>
        </w:rPr>
        <w:t>份，具有同等法律效力。</w:t>
      </w:r>
    </w:p>
    <w:p>
      <w:pPr>
        <w:spacing w:line="360" w:lineRule="auto"/>
        <w:rPr>
          <w:rFonts w:ascii="宋体" w:hAnsi="宋体"/>
          <w:bCs/>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甲方：重庆长江黄金游轮有限公司    乙 方：</w:t>
      </w:r>
    </w:p>
    <w:p>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地址：重庆市大渡口区春晖南路1     </w:t>
      </w:r>
      <w:r>
        <w:rPr>
          <w:rFonts w:hint="eastAsia" w:ascii="宋体" w:hAnsi="宋体"/>
          <w:color w:val="000000" w:themeColor="text1"/>
          <w:sz w:val="28"/>
          <w:szCs w:val="28"/>
          <w:highlight w:val="none"/>
          <w14:textFill>
            <w14:solidFill>
              <w14:schemeClr w14:val="tx1"/>
            </w14:solidFill>
          </w14:textFill>
        </w:rPr>
        <w:t>地址：</w:t>
      </w:r>
    </w:p>
    <w:p>
      <w:pPr>
        <w:spacing w:line="360" w:lineRule="auto"/>
        <w:ind w:firstLine="840" w:firstLineChars="300"/>
        <w:rPr>
          <w:rFonts w:ascii="宋体" w:hAnsi="宋体"/>
          <w:b/>
          <w:bCs/>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号4-2第4层8号房</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0" w:firstLineChars="0"/>
        <w:jc w:val="both"/>
        <w:textAlignment w:val="auto"/>
        <w:outlineLvl w:val="9"/>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授权代表人：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法定代表人：</w:t>
      </w:r>
      <w:r>
        <w:rPr>
          <w:rFonts w:hint="eastAsia" w:ascii="宋体" w:hAnsi="宋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部门负责人：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授权代表人：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0" w:firstLineChars="0"/>
        <w:jc w:val="both"/>
        <w:textAlignment w:val="auto"/>
        <w:outlineLvl w:val="9"/>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开户行：</w:t>
      </w:r>
      <w:r>
        <w:rPr>
          <w:rFonts w:hint="eastAsia"/>
          <w:color w:val="000000" w:themeColor="text1"/>
          <w:sz w:val="28"/>
          <w:szCs w:val="28"/>
          <w:highlight w:val="none"/>
          <w:u w:val="single"/>
          <w14:textFill>
            <w14:solidFill>
              <w14:schemeClr w14:val="tx1"/>
            </w14:solidFill>
          </w14:textFill>
        </w:rPr>
        <w:t xml:space="preserve">招商银行重庆分行营业部 </w:t>
      </w:r>
      <w:r>
        <w:rPr>
          <w:rFonts w:hint="eastAsia"/>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开户行：</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0" w:firstLineChars="0"/>
        <w:jc w:val="both"/>
        <w:textAlignment w:val="auto"/>
        <w:outlineLvl w:val="9"/>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账号：</w:t>
      </w:r>
      <w:r>
        <w:rPr>
          <w:rFonts w:hint="eastAsia"/>
          <w:color w:val="000000" w:themeColor="text1"/>
          <w:sz w:val="28"/>
          <w:szCs w:val="28"/>
          <w:highlight w:val="none"/>
          <w14:textFill>
            <w14:solidFill>
              <w14:schemeClr w14:val="tx1"/>
            </w14:solidFill>
          </w14:textFill>
        </w:rPr>
        <w:t>123905006210506               账号：</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0" w:firstLineChars="0"/>
        <w:jc w:val="both"/>
        <w:textAlignment w:val="auto"/>
        <w:outlineLvl w:val="9"/>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经办人：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2018 年  月   日                    2018 年  月   日</w:t>
      </w:r>
    </w:p>
    <w:p>
      <w:pPr>
        <w:ind w:firstLine="440" w:firstLineChars="100"/>
        <w:rPr>
          <w:color w:val="000000" w:themeColor="text1"/>
          <w:sz w:val="44"/>
          <w:szCs w:val="44"/>
          <w:highlight w:val="none"/>
          <w14:textFill>
            <w14:solidFill>
              <w14:schemeClr w14:val="tx1"/>
            </w14:solidFill>
          </w14:textFill>
        </w:rPr>
      </w:pPr>
    </w:p>
    <w:p>
      <w:pPr>
        <w:ind w:firstLine="440" w:firstLineChars="100"/>
        <w:rPr>
          <w:rFonts w:ascii="宋体" w:hAnsi="宋体"/>
          <w:color w:val="000000" w:themeColor="text1"/>
          <w:sz w:val="48"/>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冷冻水系统盘管风机清洗</w:t>
      </w:r>
      <w:r>
        <w:rPr>
          <w:rFonts w:hint="eastAsia" w:ascii="宋体" w:hAnsi="宋体"/>
          <w:color w:val="000000" w:themeColor="text1"/>
          <w:sz w:val="44"/>
          <w:szCs w:val="44"/>
          <w:highlight w:val="none"/>
          <w14:textFill>
            <w14:solidFill>
              <w14:schemeClr w14:val="tx1"/>
            </w14:solidFill>
          </w14:textFill>
        </w:rPr>
        <w:t>合同（包六）</w:t>
      </w:r>
    </w:p>
    <w:p>
      <w:pPr>
        <w:spacing w:line="54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甲方：</w:t>
      </w:r>
      <w:r>
        <w:rPr>
          <w:rFonts w:hint="eastAsia" w:ascii="宋体" w:hAnsi="宋体"/>
          <w:b/>
          <w:color w:val="000000" w:themeColor="text1"/>
          <w:sz w:val="32"/>
          <w:szCs w:val="32"/>
          <w:highlight w:val="none"/>
          <w14:textFill>
            <w14:solidFill>
              <w14:schemeClr w14:val="tx1"/>
            </w14:solidFill>
          </w14:textFill>
        </w:rPr>
        <w:t>重庆</w:t>
      </w:r>
      <w:r>
        <w:rPr>
          <w:rFonts w:hint="eastAsia" w:ascii="宋体" w:hAnsi="宋体"/>
          <w:b/>
          <w:bCs/>
          <w:color w:val="000000" w:themeColor="text1"/>
          <w:sz w:val="32"/>
          <w:szCs w:val="32"/>
          <w:highlight w:val="none"/>
          <w14:textFill>
            <w14:solidFill>
              <w14:schemeClr w14:val="tx1"/>
            </w14:solidFill>
          </w14:textFill>
        </w:rPr>
        <w:t>长江黄金游轮有限公司</w:t>
      </w:r>
    </w:p>
    <w:p>
      <w:pPr>
        <w:spacing w:line="54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乙方：</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按照《中华人民共和国合同法》总则及“承揽合同”分则的有关规定，结合本工程具体情况，经双方友好协商，甲方委托乙方</w:t>
      </w:r>
      <w:r>
        <w:rPr>
          <w:rFonts w:hint="eastAsia" w:ascii="宋体" w:hAnsi="宋体"/>
          <w:color w:val="000000" w:themeColor="text1"/>
          <w:highlight w:val="none"/>
          <w14:textFill>
            <w14:solidFill>
              <w14:schemeClr w14:val="tx1"/>
            </w14:solidFill>
          </w14:textFill>
        </w:rPr>
        <w:t>就</w:t>
      </w:r>
      <w:r>
        <w:rPr>
          <w:rFonts w:hint="eastAsia" w:ascii="宋体" w:hAnsi="宋体"/>
          <w:b/>
          <w:bCs/>
          <w:color w:val="000000" w:themeColor="text1"/>
          <w:highlight w:val="none"/>
          <w:u w:val="single"/>
          <w14:textFill>
            <w14:solidFill>
              <w14:schemeClr w14:val="tx1"/>
            </w14:solidFill>
          </w14:textFill>
        </w:rPr>
        <w:t>“黄金1号、黄金2号、黄金3号、黄金5号、黄金6号、黄金7号、黄金8号”</w:t>
      </w:r>
      <w:r>
        <w:rPr>
          <w:rFonts w:hint="eastAsia" w:ascii="宋体" w:hAnsi="宋体"/>
          <w:bCs/>
          <w:color w:val="000000" w:themeColor="text1"/>
          <w:highlight w:val="none"/>
          <w:u w:val="single"/>
          <w14:textFill>
            <w14:solidFill>
              <w14:schemeClr w14:val="tx1"/>
            </w14:solidFill>
          </w14:textFill>
        </w:rPr>
        <w:t>等游轮空调冷冻水系统，末端盘管风机设备等</w:t>
      </w:r>
      <w:r>
        <w:rPr>
          <w:rFonts w:hint="eastAsia" w:ascii="宋体" w:hAnsi="宋体"/>
          <w:bCs/>
          <w:color w:val="000000" w:themeColor="text1"/>
          <w:highlight w:val="none"/>
          <w14:textFill>
            <w14:solidFill>
              <w14:schemeClr w14:val="tx1"/>
            </w14:solidFill>
          </w14:textFill>
        </w:rPr>
        <w:t>清洗</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8"/>
          <w:highlight w:val="none"/>
          <w14:textFill>
            <w14:solidFill>
              <w14:schemeClr w14:val="tx1"/>
            </w14:solidFill>
          </w14:textFill>
        </w:rPr>
        <w:t>达成如下条款：</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第一条 工程概况</w:t>
      </w:r>
    </w:p>
    <w:p>
      <w:pPr>
        <w:spacing w:line="540" w:lineRule="exact"/>
        <w:ind w:firstLine="57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工程地址：</w:t>
      </w:r>
      <w:r>
        <w:rPr>
          <w:rFonts w:hint="eastAsia" w:ascii="宋体" w:hAnsi="宋体"/>
          <w:bCs/>
          <w:color w:val="000000" w:themeColor="text1"/>
          <w:highlight w:val="none"/>
          <w14:textFill>
            <w14:solidFill>
              <w14:schemeClr w14:val="tx1"/>
            </w14:solidFill>
          </w14:textFill>
        </w:rPr>
        <w:t>唐家沱、朝天门等地。（主城区外施工适当增加运输等费用）</w:t>
      </w:r>
    </w:p>
    <w:p>
      <w:pPr>
        <w:spacing w:line="540" w:lineRule="exact"/>
        <w:ind w:left="1478" w:leftChars="204" w:hanging="1050" w:hangingChars="500"/>
        <w:rPr>
          <w:rFonts w:ascii="宋体" w:hAnsi="宋体" w:eastAsia="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施工范围：</w:t>
      </w:r>
      <w:r>
        <w:rPr>
          <w:rFonts w:hint="eastAsia" w:ascii="宋体" w:hAnsi="宋体" w:cs="仿宋_GB2312"/>
          <w:bCs/>
          <w:color w:val="000000" w:themeColor="text1"/>
          <w:highlight w:val="none"/>
          <w14:textFill>
            <w14:solidFill>
              <w14:schemeClr w14:val="tx1"/>
            </w14:solidFill>
          </w14:textFill>
        </w:rPr>
        <w:t>中央空调冷冻水系统循环清洗，末端盘管风机拆装清洗。盘管风机的电容、轴承检查，如有损坏则更换。</w:t>
      </w:r>
    </w:p>
    <w:p>
      <w:pPr>
        <w:spacing w:line="540" w:lineRule="exact"/>
        <w:ind w:left="1478" w:leftChars="204" w:hanging="1050" w:hangingChars="500"/>
        <w:rPr>
          <w:rFonts w:ascii="宋体" w:hAnsi="宋体" w:cs="仿宋_GB2312"/>
          <w:bCs/>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除垢成份：水系统管内生物粘泥、锈蚀产物等，</w:t>
      </w:r>
      <w:r>
        <w:rPr>
          <w:rFonts w:hint="eastAsia" w:ascii="宋体" w:hAnsi="宋体" w:cs="仿宋_GB2312"/>
          <w:bCs/>
          <w:color w:val="000000" w:themeColor="text1"/>
          <w:highlight w:val="none"/>
          <w14:textFill>
            <w14:solidFill>
              <w14:schemeClr w14:val="tx1"/>
            </w14:solidFill>
          </w14:textFill>
        </w:rPr>
        <w:t>盘管风机内进出风口、过滤网、风轮、表冷器翅片等的污垢、灰尘等。</w:t>
      </w:r>
    </w:p>
    <w:p>
      <w:pPr>
        <w:spacing w:line="540" w:lineRule="exact"/>
        <w:ind w:left="1478" w:leftChars="204" w:hanging="1050" w:hangingChars="500"/>
        <w:rPr>
          <w:rFonts w:ascii="宋体" w:hAnsi="宋体" w:cs="仿宋_GB2312"/>
          <w:bCs/>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清洗方式：水系统添加清洗药剂循环清洗，盘管风机拆装，喷洒清洗药剂、 高压水冲洗等。</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第二条 质量要求及检测标准</w:t>
      </w:r>
    </w:p>
    <w:p>
      <w:pPr>
        <w:spacing w:line="540" w:lineRule="exact"/>
        <w:ind w:left="571"/>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1、除垢率达到</w:t>
      </w:r>
      <w:r>
        <w:rPr>
          <w:rFonts w:hint="eastAsia" w:ascii="宋体" w:hAnsi="宋体"/>
          <w:color w:val="000000" w:themeColor="text1"/>
          <w:szCs w:val="28"/>
          <w:highlight w:val="none"/>
          <w:u w:val="single"/>
          <w14:textFill>
            <w14:solidFill>
              <w14:schemeClr w14:val="tx1"/>
            </w14:solidFill>
          </w14:textFill>
        </w:rPr>
        <w:t xml:space="preserve"> 90 </w:t>
      </w:r>
      <w:r>
        <w:rPr>
          <w:rFonts w:hint="eastAsia" w:ascii="宋体" w:hAnsi="宋体"/>
          <w:color w:val="000000" w:themeColor="text1"/>
          <w:szCs w:val="28"/>
          <w:highlight w:val="none"/>
          <w14:textFill>
            <w14:solidFill>
              <w14:schemeClr w14:val="tx1"/>
            </w14:solidFill>
          </w14:textFill>
        </w:rPr>
        <w:t xml:space="preserve">%以上。        </w:t>
      </w:r>
    </w:p>
    <w:p>
      <w:pPr>
        <w:spacing w:line="540" w:lineRule="exact"/>
        <w:ind w:left="571"/>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2、检测标准以</w:t>
      </w:r>
      <w:r>
        <w:rPr>
          <w:rFonts w:hint="eastAsia" w:ascii="宋体" w:hAnsi="宋体"/>
          <w:color w:val="000000" w:themeColor="text1"/>
          <w:szCs w:val="28"/>
          <w:highlight w:val="none"/>
          <w:u w:val="single"/>
          <w14:textFill>
            <w14:solidFill>
              <w14:schemeClr w14:val="tx1"/>
            </w14:solidFill>
          </w14:textFill>
        </w:rPr>
        <w:t>翅片表面</w:t>
      </w:r>
      <w:r>
        <w:rPr>
          <w:rFonts w:hint="eastAsia" w:ascii="宋体" w:hAnsi="宋体"/>
          <w:color w:val="000000" w:themeColor="text1"/>
          <w:szCs w:val="28"/>
          <w:highlight w:val="none"/>
          <w14:textFill>
            <w14:solidFill>
              <w14:schemeClr w14:val="tx1"/>
            </w14:solidFill>
          </w14:textFill>
        </w:rPr>
        <w:t>洗净率确定。</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第三条 合同价款及付款方式</w:t>
      </w:r>
    </w:p>
    <w:p>
      <w:pPr>
        <w:spacing w:line="540" w:lineRule="exact"/>
        <w:ind w:left="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1、合同价款暂计</w:t>
      </w:r>
      <w:r>
        <w:rPr>
          <w:rFonts w:hint="eastAsia" w:ascii="宋体" w:hAnsi="宋体"/>
          <w:color w:val="000000" w:themeColor="text1"/>
          <w:szCs w:val="28"/>
          <w:highlight w:val="none"/>
          <w:u w:val="single"/>
          <w14:textFill>
            <w14:solidFill>
              <w14:schemeClr w14:val="tx1"/>
            </w14:solidFill>
          </w14:textFill>
        </w:rPr>
        <w:t xml:space="preserve">                  元</w:t>
      </w:r>
      <w:r>
        <w:rPr>
          <w:rFonts w:hint="eastAsia" w:ascii="宋体" w:hAnsi="宋体"/>
          <w:color w:val="000000" w:themeColor="text1"/>
          <w:szCs w:val="28"/>
          <w:highlight w:val="none"/>
          <w14:textFill>
            <w14:solidFill>
              <w14:schemeClr w14:val="tx1"/>
            </w14:solidFill>
          </w14:textFill>
        </w:rPr>
        <w:t>，根据实际清洗工程量，据实结算。</w:t>
      </w:r>
    </w:p>
    <w:p>
      <w:pPr>
        <w:spacing w:line="540" w:lineRule="exact"/>
        <w:ind w:left="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2、各游轮具体清洗项目和价格见附件</w:t>
      </w:r>
    </w:p>
    <w:p>
      <w:pPr>
        <w:spacing w:line="540" w:lineRule="exact"/>
        <w:ind w:left="611" w:leftChars="191" w:hanging="210" w:hangingChars="100"/>
        <w:rPr>
          <w:rFonts w:ascii="宋体" w:hAnsi="宋体" w:eastAsia="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3、结算付款时间和比例：合同签订后</w:t>
      </w:r>
      <w:r>
        <w:rPr>
          <w:rFonts w:hint="eastAsia" w:ascii="宋体" w:hAnsi="宋体"/>
          <w:bCs/>
          <w:color w:val="000000" w:themeColor="text1"/>
          <w:highlight w:val="none"/>
          <w:u w:val="single"/>
          <w14:textFill>
            <w14:solidFill>
              <w14:schemeClr w14:val="tx1"/>
            </w14:solidFill>
          </w14:textFill>
        </w:rPr>
        <w:t>7个工作</w:t>
      </w:r>
      <w:r>
        <w:rPr>
          <w:rFonts w:hint="eastAsia" w:ascii="宋体" w:hAnsi="宋体"/>
          <w:color w:val="000000" w:themeColor="text1"/>
          <w:highlight w:val="none"/>
          <w14:textFill>
            <w14:solidFill>
              <w14:schemeClr w14:val="tx1"/>
            </w14:solidFill>
          </w14:textFill>
        </w:rPr>
        <w:t xml:space="preserve">日内预付20%合同款(即       </w:t>
      </w:r>
      <w:r>
        <w:rPr>
          <w:rFonts w:hint="eastAsia" w:ascii="宋体" w:hAnsi="宋体"/>
          <w:bCs/>
          <w:color w:val="000000" w:themeColor="text1"/>
          <w:highlight w:val="none"/>
          <w14:textFill>
            <w14:solidFill>
              <w14:schemeClr w14:val="tx1"/>
            </w14:solidFill>
          </w14:textFill>
        </w:rPr>
        <w:t>元</w:t>
      </w:r>
      <w:r>
        <w:rPr>
          <w:rFonts w:hint="eastAsia" w:ascii="宋体" w:hAnsi="宋体"/>
          <w:color w:val="000000" w:themeColor="text1"/>
          <w:highlight w:val="none"/>
          <w14:textFill>
            <w14:solidFill>
              <w14:schemeClr w14:val="tx1"/>
            </w14:solidFill>
          </w14:textFill>
        </w:rPr>
        <w:t>)作为预付款，于工程完工验收合格后</w:t>
      </w:r>
      <w:r>
        <w:rPr>
          <w:rFonts w:hint="eastAsia" w:ascii="宋体" w:hAnsi="宋体"/>
          <w:bCs/>
          <w:color w:val="000000" w:themeColor="text1"/>
          <w:highlight w:val="none"/>
          <w:u w:val="single"/>
          <w14:textFill>
            <w14:solidFill>
              <w14:schemeClr w14:val="tx1"/>
            </w14:solidFill>
          </w14:textFill>
        </w:rPr>
        <w:t>30日</w:t>
      </w:r>
      <w:r>
        <w:rPr>
          <w:rFonts w:hint="eastAsia" w:ascii="宋体" w:hAnsi="宋体"/>
          <w:color w:val="000000" w:themeColor="text1"/>
          <w:highlight w:val="none"/>
          <w14:textFill>
            <w14:solidFill>
              <w14:schemeClr w14:val="tx1"/>
            </w14:solidFill>
          </w14:textFill>
        </w:rPr>
        <w:t>内支付60%（即：    元）。审计完成后支付剩余结算款。每次支付时，乙方向甲方开具同等金额的专用发票，未能及时开具的，甲方有权暂不付款，相应后果由乙方自担。</w:t>
      </w:r>
    </w:p>
    <w:p>
      <w:pPr>
        <w:spacing w:line="540" w:lineRule="exact"/>
        <w:ind w:left="571" w:leftChars="172" w:hanging="210" w:hangingChars="100"/>
        <w:rPr>
          <w:rFonts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4、甲方不按时付款的违约责任：甲方应在按结算付款时间和比例支付工程款。如超期则每日按所欠金额的5‰向乙方支付违约金。</w:t>
      </w:r>
    </w:p>
    <w:p>
      <w:pPr>
        <w:spacing w:line="540" w:lineRule="exact"/>
        <w:ind w:left="525" w:leftChars="200"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乙方应在规定期限内保质保量完成施工任务，如逾期则每日按工程款金额的5‰向甲方支付违约金，甲方可直接在应付工程款中扣减，并且乙方还应赔偿甲方的直接损失、间接损失及维权产生的诉讼费、律师费等合理费用。</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第四条 施工期限</w:t>
      </w:r>
    </w:p>
    <w:p>
      <w:pPr>
        <w:spacing w:line="540" w:lineRule="exact"/>
        <w:ind w:left="428" w:leftChars="204"/>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1、清洗工期约为</w:t>
      </w:r>
      <w:r>
        <w:rPr>
          <w:rFonts w:hint="eastAsia" w:ascii="宋体" w:hAnsi="宋体"/>
          <w:b/>
          <w:bCs/>
          <w:color w:val="000000" w:themeColor="text1"/>
          <w:szCs w:val="28"/>
          <w:highlight w:val="none"/>
          <w:u w:val="single"/>
          <w14:textFill>
            <w14:solidFill>
              <w14:schemeClr w14:val="tx1"/>
            </w14:solidFill>
          </w14:textFill>
        </w:rPr>
        <w:t xml:space="preserve"> 6</w:t>
      </w:r>
      <w:r>
        <w:rPr>
          <w:rFonts w:hint="eastAsia" w:ascii="宋体" w:hAnsi="宋体"/>
          <w:color w:val="000000" w:themeColor="text1"/>
          <w:szCs w:val="28"/>
          <w:highlight w:val="none"/>
          <w:u w:val="single"/>
          <w14:textFill>
            <w14:solidFill>
              <w14:schemeClr w14:val="tx1"/>
            </w14:solidFill>
          </w14:textFill>
        </w:rPr>
        <w:t xml:space="preserve">0 </w:t>
      </w:r>
      <w:r>
        <w:rPr>
          <w:rFonts w:hint="eastAsia" w:ascii="宋体" w:hAnsi="宋体"/>
          <w:color w:val="000000" w:themeColor="text1"/>
          <w:szCs w:val="28"/>
          <w:highlight w:val="none"/>
          <w14:textFill>
            <w14:solidFill>
              <w14:schemeClr w14:val="tx1"/>
            </w14:solidFill>
          </w14:textFill>
        </w:rPr>
        <w:t>天，根据系统具体清洗情况如需延时，甲、乙双方另行协商。</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2、乙方在收到甲方进场通知后</w:t>
      </w:r>
      <w:r>
        <w:rPr>
          <w:rFonts w:hint="eastAsia" w:ascii="宋体" w:hAnsi="宋体"/>
          <w:color w:val="000000" w:themeColor="text1"/>
          <w:szCs w:val="28"/>
          <w:highlight w:val="none"/>
          <w:u w:val="single"/>
          <w14:textFill>
            <w14:solidFill>
              <w14:schemeClr w14:val="tx1"/>
            </w14:solidFill>
          </w14:textFill>
        </w:rPr>
        <w:t xml:space="preserve"> 3 </w:t>
      </w:r>
      <w:r>
        <w:rPr>
          <w:rFonts w:hint="eastAsia" w:ascii="宋体" w:hAnsi="宋体"/>
          <w:color w:val="000000" w:themeColor="text1"/>
          <w:szCs w:val="28"/>
          <w:highlight w:val="none"/>
          <w14:textFill>
            <w14:solidFill>
              <w14:schemeClr w14:val="tx1"/>
            </w14:solidFill>
          </w14:textFill>
        </w:rPr>
        <w:t>日内必须进场施工。</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3、如因甲方原因或不可抗力，影响施工，则工期顺延。乙方自身原因影响施工的，工期不顺延。</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第五条 甲方工作</w:t>
      </w:r>
    </w:p>
    <w:p>
      <w:pPr>
        <w:spacing w:line="540" w:lineRule="exact"/>
        <w:ind w:left="435" w:leftChars="107" w:hanging="210" w:hanging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1、在规定的开工期前，将现场上一切影响施工的障碍物迁移或自行保护。</w:t>
      </w:r>
    </w:p>
    <w:p>
      <w:pPr>
        <w:spacing w:line="540" w:lineRule="exact"/>
        <w:ind w:left="435" w:leftChars="107" w:hanging="210" w:hanging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2、拆装盘管风机时需装饰配合时，甲方应协调装饰单位与乙方配合并根据清洗需要拆装饰物品。</w:t>
      </w:r>
    </w:p>
    <w:p>
      <w:pPr>
        <w:spacing w:line="540" w:lineRule="exact"/>
        <w:ind w:left="435" w:leftChars="107" w:hanging="210" w:hanging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3、乙方进场施工时，甲方应指定专人配合乙方施工并发给乙方单位施工人员通行证和施工有关的材料、设备运输工具及其他物品出入现场的许可证。安排指定乙方施工机具和物料堆放点。</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4、对无法直接测定的运行参数，以设备的实际参数为准。对清洗工作有直接影响的参数，甲方应配合乙方取得准确运行参数。</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第六条 乙方工作</w:t>
      </w:r>
    </w:p>
    <w:p>
      <w:pPr>
        <w:spacing w:line="540" w:lineRule="exact"/>
        <w:ind w:left="357" w:leftChars="120"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1、严格遵守甲方单位的技术、安全、保密、保卫工作制度，尊重甲方现场人员的意见，保证施工范围内甲方设施、设备完整。</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2、不得损坏甲方设备，如因乙方施工技术不当或乙方过错造成工程范围内设备损坏或因此延误工期，乙方应承担相应的赔偿责任。</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3、严格按照施工方案的技术要求和操作规范施工，保证质量，保证工期。</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4、盘管风机清洗时对配件的维修更换需征求甲方同意，并保证配件质量。</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5、施工用的主要工、护器具及有关设备由乙方自备。</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6、施工期间因乙方原因造成的人员及设备安全事故由乙方负责，与甲方无关。</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第七条 合同生效与终止</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1、本合同双方签字盖章后生效，工程款结清后失效。</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2、如合同签署后一方无合理理由提出修改（因工程量发生变化除外）或终止，提出方应赔偿由此而引起对方的一切损失。</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第八条 本合同共 </w:t>
      </w:r>
      <w:r>
        <w:rPr>
          <w:rFonts w:hint="eastAsia" w:ascii="宋体" w:hAnsi="宋体"/>
          <w:color w:val="000000" w:themeColor="text1"/>
          <w:szCs w:val="28"/>
          <w:highlight w:val="none"/>
          <w:u w:val="single"/>
          <w14:textFill>
            <w14:solidFill>
              <w14:schemeClr w14:val="tx1"/>
            </w14:solidFill>
          </w14:textFill>
        </w:rPr>
        <w:t xml:space="preserve">肆 </w:t>
      </w:r>
      <w:r>
        <w:rPr>
          <w:rFonts w:hint="eastAsia" w:ascii="宋体" w:hAnsi="宋体"/>
          <w:color w:val="000000" w:themeColor="text1"/>
          <w:szCs w:val="28"/>
          <w:highlight w:val="none"/>
          <w14:textFill>
            <w14:solidFill>
              <w14:schemeClr w14:val="tx1"/>
            </w14:solidFill>
          </w14:textFill>
        </w:rPr>
        <w:t>份，甲方执</w:t>
      </w:r>
      <w:r>
        <w:rPr>
          <w:rFonts w:hint="eastAsia" w:ascii="宋体" w:hAnsi="宋体"/>
          <w:color w:val="000000" w:themeColor="text1"/>
          <w:szCs w:val="28"/>
          <w:highlight w:val="none"/>
          <w:u w:val="single"/>
          <w14:textFill>
            <w14:solidFill>
              <w14:schemeClr w14:val="tx1"/>
            </w14:solidFill>
          </w14:textFill>
        </w:rPr>
        <w:t xml:space="preserve">叁 </w:t>
      </w:r>
      <w:r>
        <w:rPr>
          <w:rFonts w:hint="eastAsia" w:ascii="宋体" w:hAnsi="宋体"/>
          <w:color w:val="000000" w:themeColor="text1"/>
          <w:szCs w:val="28"/>
          <w:highlight w:val="none"/>
          <w14:textFill>
            <w14:solidFill>
              <w14:schemeClr w14:val="tx1"/>
            </w14:solidFill>
          </w14:textFill>
        </w:rPr>
        <w:t xml:space="preserve">份，乙方执 </w:t>
      </w:r>
      <w:r>
        <w:rPr>
          <w:rFonts w:hint="eastAsia" w:ascii="宋体" w:hAnsi="宋体"/>
          <w:color w:val="000000" w:themeColor="text1"/>
          <w:szCs w:val="28"/>
          <w:highlight w:val="none"/>
          <w:u w:val="single"/>
          <w14:textFill>
            <w14:solidFill>
              <w14:schemeClr w14:val="tx1"/>
            </w14:solidFill>
          </w14:textFill>
        </w:rPr>
        <w:t>壹</w:t>
      </w:r>
      <w:r>
        <w:rPr>
          <w:rFonts w:hint="eastAsia" w:ascii="宋体" w:hAnsi="宋体"/>
          <w:color w:val="000000" w:themeColor="text1"/>
          <w:szCs w:val="28"/>
          <w:highlight w:val="none"/>
          <w14:textFill>
            <w14:solidFill>
              <w14:schemeClr w14:val="tx1"/>
            </w14:solidFill>
          </w14:textFill>
        </w:rPr>
        <w:t>份，具有同等法律效力。</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第九条 若甲乙双方违反本合同条款，违约方应按《合同法》有关规定及本合同约定承担相应的违约责任和赔偿责任。</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第十条 本合同附件作为合同的一部分具有同等法律效力。未尽事宜由双方协商解决。协商不成任何一方均可向甲方所在地人民法院提请诉讼。</w:t>
      </w:r>
    </w:p>
    <w:p>
      <w:pPr>
        <w:spacing w:line="420" w:lineRule="exact"/>
        <w:ind w:firstLine="420" w:firstLineChars="200"/>
        <w:rPr>
          <w:rFonts w:ascii="宋体" w:hAnsi="宋体"/>
          <w:color w:val="000000" w:themeColor="text1"/>
          <w:szCs w:val="28"/>
          <w:highlight w:val="none"/>
          <w14:textFill>
            <w14:solidFill>
              <w14:schemeClr w14:val="tx1"/>
            </w14:solidFill>
          </w14:textFill>
        </w:rPr>
      </w:pPr>
    </w:p>
    <w:p>
      <w:pPr>
        <w:spacing w:line="540" w:lineRule="exact"/>
        <w:rPr>
          <w:rFonts w:ascii="宋体" w:hAnsi="宋体"/>
          <w:bCs/>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甲方：重庆长江黄金游轮有限公司    乙 方：</w:t>
      </w:r>
    </w:p>
    <w:p>
      <w:pPr>
        <w:spacing w:line="540" w:lineRule="exact"/>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 xml:space="preserve">地址：重庆市大渡口区春晖南路1     </w:t>
      </w:r>
      <w:r>
        <w:rPr>
          <w:rFonts w:hint="eastAsia" w:ascii="宋体" w:hAnsi="宋体"/>
          <w:color w:val="000000" w:themeColor="text1"/>
          <w:szCs w:val="28"/>
          <w:highlight w:val="none"/>
          <w14:textFill>
            <w14:solidFill>
              <w14:schemeClr w14:val="tx1"/>
            </w14:solidFill>
          </w14:textFill>
        </w:rPr>
        <w:t>地址：</w:t>
      </w:r>
    </w:p>
    <w:p>
      <w:pPr>
        <w:spacing w:line="540" w:lineRule="exact"/>
        <w:ind w:firstLine="630" w:firstLineChars="300"/>
        <w:rPr>
          <w:rFonts w:ascii="宋体" w:hAnsi="宋体"/>
          <w:b/>
          <w:bCs/>
          <w:color w:val="000000" w:themeColor="text1"/>
          <w:sz w:val="32"/>
          <w:szCs w:val="32"/>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号4-2第4层8号房</w:t>
      </w:r>
    </w:p>
    <w:p>
      <w:pPr>
        <w:widowControl/>
        <w:spacing w:before="190" w:beforeLines="50" w:after="190" w:afterLines="50" w:line="440" w:lineRule="exact"/>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授权代表人：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法定代表人：</w:t>
      </w:r>
      <w:r>
        <w:rPr>
          <w:rFonts w:hint="eastAsia" w:ascii="宋体" w:hAnsi="宋体"/>
          <w:color w:val="000000" w:themeColor="text1"/>
          <w:szCs w:val="28"/>
          <w:highlight w:val="none"/>
          <w:u w:val="single"/>
          <w14:textFill>
            <w14:solidFill>
              <w14:schemeClr w14:val="tx1"/>
            </w14:solidFill>
          </w14:textFill>
        </w:rPr>
        <w:t xml:space="preserve">             </w:t>
      </w:r>
    </w:p>
    <w:p>
      <w:pPr>
        <w:widowControl/>
        <w:spacing w:before="190" w:beforeLines="50" w:after="190" w:afterLines="50" w:line="4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部门负责人：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授权代表人：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w:t>
      </w:r>
    </w:p>
    <w:p>
      <w:pPr>
        <w:widowControl/>
        <w:spacing w:before="190" w:beforeLines="50" w:after="190" w:afterLines="50" w:line="440" w:lineRule="exact"/>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开户行：</w:t>
      </w:r>
      <w:r>
        <w:rPr>
          <w:rFonts w:hint="eastAsia"/>
          <w:color w:val="000000" w:themeColor="text1"/>
          <w:szCs w:val="28"/>
          <w:highlight w:val="none"/>
          <w:u w:val="single"/>
          <w14:textFill>
            <w14:solidFill>
              <w14:schemeClr w14:val="tx1"/>
            </w14:solidFill>
          </w14:textFill>
        </w:rPr>
        <w:t xml:space="preserve">招商银行重庆分行营业部 </w:t>
      </w:r>
      <w:r>
        <w:rPr>
          <w:rFonts w:hint="eastAsia"/>
          <w:color w:val="000000" w:themeColor="text1"/>
          <w:szCs w:val="28"/>
          <w:highlight w:val="non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开户行：</w:t>
      </w:r>
    </w:p>
    <w:p>
      <w:pPr>
        <w:widowControl/>
        <w:spacing w:before="190" w:beforeLines="50" w:after="190" w:afterLines="50" w:line="440" w:lineRule="exact"/>
        <w:rPr>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账号：</w:t>
      </w:r>
      <w:r>
        <w:rPr>
          <w:rFonts w:hint="eastAsia"/>
          <w:color w:val="000000" w:themeColor="text1"/>
          <w:szCs w:val="28"/>
          <w:highlight w:val="none"/>
          <w14:textFill>
            <w14:solidFill>
              <w14:schemeClr w14:val="tx1"/>
            </w14:solidFill>
          </w14:textFill>
        </w:rPr>
        <w:t>123905006210506               账号：</w:t>
      </w:r>
    </w:p>
    <w:p>
      <w:pPr>
        <w:widowControl/>
        <w:spacing w:before="190" w:beforeLines="50" w:after="190" w:afterLines="50" w:line="440" w:lineRule="exact"/>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经办人：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w:t>
      </w:r>
    </w:p>
    <w:p>
      <w:pPr>
        <w:widowControl/>
        <w:spacing w:before="190" w:beforeLines="50" w:after="190" w:afterLines="50" w:line="440" w:lineRule="exact"/>
        <w:rPr>
          <w:rFonts w:ascii="宋体" w:hAnsi="宋体"/>
          <w:b/>
          <w:bCs/>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   </w:t>
      </w:r>
    </w:p>
    <w:p>
      <w:pPr>
        <w:spacing w:line="420" w:lineRule="exact"/>
        <w:ind w:firstLine="3268" w:firstLineChars="1550"/>
        <w:rPr>
          <w:rFonts w:ascii="宋体" w:hAnsi="宋体"/>
          <w:b/>
          <w:bCs/>
          <w:color w:val="000000" w:themeColor="text1"/>
          <w:szCs w:val="28"/>
          <w:highlight w:val="none"/>
          <w14:textFill>
            <w14:solidFill>
              <w14:schemeClr w14:val="tx1"/>
            </w14:solidFill>
          </w14:textFill>
        </w:rPr>
      </w:pPr>
    </w:p>
    <w:p>
      <w:pPr>
        <w:spacing w:line="420" w:lineRule="exact"/>
        <w:ind w:firstLine="3268" w:firstLineChars="1550"/>
        <w:rPr>
          <w:rFonts w:ascii="宋体" w:hAnsi="宋体"/>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合同订立时间：</w:t>
      </w:r>
      <w:r>
        <w:rPr>
          <w:rFonts w:hint="eastAsia" w:ascii="宋体" w:hAnsi="宋体"/>
          <w:color w:val="000000" w:themeColor="text1"/>
          <w:szCs w:val="28"/>
          <w:highlight w:val="none"/>
          <w14:textFill>
            <w14:solidFill>
              <w14:schemeClr w14:val="tx1"/>
            </w14:solidFill>
          </w14:textFill>
        </w:rPr>
        <w:t>2019年12月   日</w:t>
      </w:r>
    </w:p>
    <w:p>
      <w:pPr>
        <w:spacing w:line="420" w:lineRule="exact"/>
        <w:rPr>
          <w:rFonts w:ascii="宋体" w:hAnsi="宋体"/>
          <w:color w:val="000000" w:themeColor="text1"/>
          <w:szCs w:val="28"/>
          <w:highlight w:val="none"/>
          <w14:textFill>
            <w14:solidFill>
              <w14:schemeClr w14:val="tx1"/>
            </w14:solidFill>
          </w14:textFill>
        </w:rPr>
      </w:pPr>
    </w:p>
    <w:p>
      <w:pPr>
        <w:spacing w:line="420" w:lineRule="exact"/>
        <w:rPr>
          <w:rFonts w:ascii="宋体" w:hAnsi="宋体"/>
          <w:color w:val="000000" w:themeColor="text1"/>
          <w:szCs w:val="28"/>
          <w:highlight w:val="none"/>
          <w14:textFill>
            <w14:solidFill>
              <w14:schemeClr w14:val="tx1"/>
            </w14:solidFill>
          </w14:textFill>
        </w:rPr>
      </w:pPr>
    </w:p>
    <w:p>
      <w:pPr>
        <w:spacing w:line="420" w:lineRule="exact"/>
        <w:rPr>
          <w:rFonts w:ascii="宋体" w:hAnsi="宋体"/>
          <w:color w:val="000000" w:themeColor="text1"/>
          <w:szCs w:val="28"/>
          <w:highlight w:val="none"/>
          <w14:textFill>
            <w14:solidFill>
              <w14:schemeClr w14:val="tx1"/>
            </w14:solidFill>
          </w14:textFill>
        </w:rPr>
      </w:pPr>
    </w:p>
    <w:p>
      <w:pPr>
        <w:spacing w:line="420" w:lineRule="exact"/>
        <w:rPr>
          <w:rFonts w:ascii="宋体" w:hAnsi="宋体"/>
          <w:color w:val="000000" w:themeColor="text1"/>
          <w:szCs w:val="28"/>
          <w:highlight w:val="none"/>
          <w14:textFill>
            <w14:solidFill>
              <w14:schemeClr w14:val="tx1"/>
            </w14:solidFill>
          </w14:textFill>
        </w:rPr>
      </w:pPr>
    </w:p>
    <w:p>
      <w:pPr>
        <w:spacing w:line="42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附件：</w:t>
      </w:r>
    </w:p>
    <w:p>
      <w:pPr>
        <w:spacing w:line="42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各游轮清洗项目及价格</w:t>
      </w:r>
    </w:p>
    <w:p>
      <w:pPr>
        <w:spacing w:line="420" w:lineRule="exact"/>
        <w:jc w:val="center"/>
        <w:rPr>
          <w:rFonts w:ascii="宋体" w:hAnsi="宋体"/>
          <w:b/>
          <w:color w:val="000000" w:themeColor="text1"/>
          <w:sz w:val="36"/>
          <w:szCs w:val="36"/>
          <w:highlight w:val="none"/>
          <w14:textFill>
            <w14:solidFill>
              <w14:schemeClr w14:val="tx1"/>
            </w14:solidFill>
          </w14:textFill>
        </w:rPr>
      </w:pPr>
    </w:p>
    <w:tbl>
      <w:tblPr>
        <w:tblStyle w:val="4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935"/>
        <w:gridCol w:w="1559"/>
        <w:gridCol w:w="1701"/>
        <w:gridCol w:w="45"/>
        <w:gridCol w:w="6"/>
        <w:gridCol w:w="150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cPr>
          <w:p>
            <w:pPr>
              <w:spacing w:line="7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船名</w:t>
            </w:r>
          </w:p>
        </w:tc>
        <w:tc>
          <w:tcPr>
            <w:tcW w:w="2935"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设备名称</w:t>
            </w:r>
          </w:p>
        </w:tc>
        <w:tc>
          <w:tcPr>
            <w:tcW w:w="1559"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数量</w:t>
            </w:r>
          </w:p>
        </w:tc>
        <w:tc>
          <w:tcPr>
            <w:tcW w:w="1701"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清洗方式</w:t>
            </w:r>
          </w:p>
        </w:tc>
        <w:tc>
          <w:tcPr>
            <w:tcW w:w="1556" w:type="dxa"/>
            <w:gridSpan w:val="3"/>
          </w:tcPr>
          <w:p>
            <w:pPr>
              <w:spacing w:line="700" w:lineRule="exact"/>
              <w:rPr>
                <w:rFonts w:ascii="宋体" w:hAnsi="宋体" w:cs="Courier New"/>
                <w:b/>
                <w:bCs/>
                <w:color w:val="000000" w:themeColor="text1"/>
                <w:sz w:val="24"/>
                <w:highlight w:val="none"/>
                <w14:textFill>
                  <w14:solidFill>
                    <w14:schemeClr w14:val="tx1"/>
                  </w14:solidFill>
                </w14:textFill>
              </w:rPr>
            </w:pPr>
            <w:r>
              <w:rPr>
                <w:rFonts w:hint="eastAsia" w:ascii="宋体" w:hAnsi="宋体" w:cs="Courier New"/>
                <w:b/>
                <w:bCs/>
                <w:color w:val="000000" w:themeColor="text1"/>
                <w:sz w:val="24"/>
                <w:highlight w:val="none"/>
                <w14:textFill>
                  <w14:solidFill>
                    <w14:schemeClr w14:val="tx1"/>
                  </w14:solidFill>
                </w14:textFill>
              </w:rPr>
              <w:t>单价</w:t>
            </w:r>
            <w:r>
              <w:rPr>
                <w:rFonts w:hint="eastAsia" w:ascii="宋体" w:hAnsi="宋体" w:cs="Courier New"/>
                <w:b/>
                <w:bCs/>
                <w:color w:val="000000" w:themeColor="text1"/>
                <w:szCs w:val="21"/>
                <w:highlight w:val="none"/>
                <w14:textFill>
                  <w14:solidFill>
                    <w14:schemeClr w14:val="tx1"/>
                  </w14:solidFill>
                </w14:textFill>
              </w:rPr>
              <w:t>（元/台）</w:t>
            </w:r>
          </w:p>
        </w:tc>
        <w:tc>
          <w:tcPr>
            <w:tcW w:w="1245" w:type="dxa"/>
          </w:tcPr>
          <w:p>
            <w:pPr>
              <w:spacing w:line="7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59" w:type="dxa"/>
          </w:tcPr>
          <w:p>
            <w:pPr>
              <w:spacing w:line="70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黄金1号</w:t>
            </w:r>
          </w:p>
        </w:tc>
        <w:tc>
          <w:tcPr>
            <w:tcW w:w="2935" w:type="dxa"/>
          </w:tcPr>
          <w:p>
            <w:pPr>
              <w:spacing w:line="276"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276" w:lineRule="auto"/>
              <w:rPr>
                <w:rFonts w:ascii="宋体" w:hAnsi="宋体"/>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701" w:type="dxa"/>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56" w:type="dxa"/>
            <w:gridSpan w:val="3"/>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9" w:type="dxa"/>
          </w:tcPr>
          <w:p>
            <w:pPr>
              <w:spacing w:line="7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黄金2号</w:t>
            </w:r>
          </w:p>
        </w:tc>
        <w:tc>
          <w:tcPr>
            <w:tcW w:w="2935" w:type="dxa"/>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276" w:lineRule="auto"/>
              <w:jc w:val="center"/>
              <w:rPr>
                <w:rFonts w:ascii="宋体" w:hAnsi="宋体"/>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p>
            <w:pPr>
              <w:spacing w:line="700" w:lineRule="exact"/>
              <w:rPr>
                <w:rFonts w:ascii="宋体" w:hAnsi="宋体"/>
                <w:color w:val="000000" w:themeColor="text1"/>
                <w:sz w:val="24"/>
                <w:highlight w:val="none"/>
                <w14:textFill>
                  <w14:solidFill>
                    <w14:schemeClr w14:val="tx1"/>
                  </w14:solidFill>
                </w14:textFill>
              </w:rPr>
            </w:pPr>
          </w:p>
        </w:tc>
        <w:tc>
          <w:tcPr>
            <w:tcW w:w="1752" w:type="dxa"/>
            <w:gridSpan w:val="3"/>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05"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9" w:type="dxa"/>
          </w:tcPr>
          <w:p>
            <w:pPr>
              <w:spacing w:line="700" w:lineRule="exact"/>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黄金3号</w:t>
            </w:r>
          </w:p>
        </w:tc>
        <w:tc>
          <w:tcPr>
            <w:tcW w:w="2935" w:type="dxa"/>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276" w:lineRule="auto"/>
              <w:jc w:val="center"/>
              <w:rPr>
                <w:rFonts w:ascii="宋体" w:hAnsi="宋体"/>
                <w:color w:val="000000" w:themeColor="text1"/>
                <w:sz w:val="24"/>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752" w:type="dxa"/>
            <w:gridSpan w:val="3"/>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05"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9" w:type="dxa"/>
          </w:tcPr>
          <w:p>
            <w:pPr>
              <w:spacing w:line="700" w:lineRule="exact"/>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黄金5号</w:t>
            </w:r>
          </w:p>
        </w:tc>
        <w:tc>
          <w:tcPr>
            <w:tcW w:w="2935"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700" w:lineRule="exact"/>
              <w:rPr>
                <w:rFonts w:ascii="宋体" w:hAnsi="宋体"/>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p>
            <w:pPr>
              <w:rPr>
                <w:rFonts w:ascii="宋体" w:hAnsi="宋体"/>
                <w:color w:val="000000" w:themeColor="text1"/>
                <w:sz w:val="24"/>
                <w:highlight w:val="none"/>
                <w14:textFill>
                  <w14:solidFill>
                    <w14:schemeClr w14:val="tx1"/>
                  </w14:solidFill>
                </w14:textFill>
              </w:rPr>
            </w:pPr>
          </w:p>
        </w:tc>
        <w:tc>
          <w:tcPr>
            <w:tcW w:w="1701"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56" w:type="dxa"/>
            <w:gridSpan w:val="3"/>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9" w:type="dxa"/>
          </w:tcPr>
          <w:p>
            <w:pPr>
              <w:spacing w:line="70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黄金6号</w:t>
            </w:r>
          </w:p>
        </w:tc>
        <w:tc>
          <w:tcPr>
            <w:tcW w:w="2935"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700" w:lineRule="exact"/>
              <w:jc w:val="center"/>
              <w:rPr>
                <w:rFonts w:ascii="宋体" w:hAnsi="宋体"/>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701"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56" w:type="dxa"/>
            <w:gridSpan w:val="3"/>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859" w:type="dxa"/>
          </w:tcPr>
          <w:p>
            <w:pPr>
              <w:spacing w:line="7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黄金7号</w:t>
            </w:r>
          </w:p>
        </w:tc>
        <w:tc>
          <w:tcPr>
            <w:tcW w:w="2935"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700" w:lineRule="exact"/>
              <w:jc w:val="center"/>
              <w:rPr>
                <w:rFonts w:ascii="宋体" w:hAnsi="宋体"/>
                <w:b/>
                <w:bCs/>
                <w:color w:val="000000" w:themeColor="text1"/>
                <w:sz w:val="24"/>
                <w:highlight w:val="none"/>
                <w14:textFill>
                  <w14:solidFill>
                    <w14:schemeClr w14:val="tx1"/>
                  </w14:solidFill>
                </w14:textFill>
              </w:rPr>
            </w:pP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p>
            <w:pPr>
              <w:spacing w:line="700" w:lineRule="exact"/>
              <w:jc w:val="center"/>
              <w:rPr>
                <w:rFonts w:ascii="宋体" w:hAnsi="宋体"/>
                <w:color w:val="000000" w:themeColor="text1"/>
                <w:sz w:val="24"/>
                <w:highlight w:val="none"/>
                <w14:textFill>
                  <w14:solidFill>
                    <w14:schemeClr w14:val="tx1"/>
                  </w14:solidFill>
                </w14:textFill>
              </w:rPr>
            </w:pP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9" w:type="dxa"/>
          </w:tcPr>
          <w:p>
            <w:pPr>
              <w:spacing w:line="70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黄金</w:t>
            </w:r>
          </w:p>
          <w:p>
            <w:pPr>
              <w:spacing w:line="70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8号</w:t>
            </w:r>
          </w:p>
        </w:tc>
        <w:tc>
          <w:tcPr>
            <w:tcW w:w="2935" w:type="dxa"/>
          </w:tcPr>
          <w:p>
            <w:pPr>
              <w:spacing w:line="700" w:lineRule="exact"/>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空调盘管风机</w:t>
            </w:r>
          </w:p>
          <w:p>
            <w:pPr>
              <w:spacing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拆装化学、机械清洗</w:t>
            </w: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9" w:type="dxa"/>
            <w:vMerge w:val="restart"/>
          </w:tcPr>
          <w:p>
            <w:pPr>
              <w:spacing w:line="70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预计更换材料</w:t>
            </w:r>
          </w:p>
        </w:tc>
        <w:tc>
          <w:tcPr>
            <w:tcW w:w="2935" w:type="dxa"/>
          </w:tcPr>
          <w:p>
            <w:pPr>
              <w:spacing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盘管风机电机</w:t>
            </w: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9" w:type="dxa"/>
            <w:vMerge w:val="continue"/>
          </w:tcPr>
          <w:p>
            <w:pPr>
              <w:spacing w:line="700" w:lineRule="exact"/>
              <w:rPr>
                <w:rFonts w:ascii="宋体" w:hAnsi="宋体"/>
                <w:b/>
                <w:bCs/>
                <w:color w:val="000000" w:themeColor="text1"/>
                <w:highlight w:val="none"/>
                <w14:textFill>
                  <w14:solidFill>
                    <w14:schemeClr w14:val="tx1"/>
                  </w14:solidFill>
                </w14:textFill>
              </w:rPr>
            </w:pPr>
          </w:p>
        </w:tc>
        <w:tc>
          <w:tcPr>
            <w:tcW w:w="2935" w:type="dxa"/>
          </w:tcPr>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盘管风机电机轴承</w:t>
            </w: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9" w:type="dxa"/>
            <w:vMerge w:val="continue"/>
          </w:tcPr>
          <w:p>
            <w:pPr>
              <w:spacing w:line="700" w:lineRule="exact"/>
              <w:rPr>
                <w:rFonts w:ascii="宋体" w:hAnsi="宋体"/>
                <w:b/>
                <w:bCs/>
                <w:color w:val="000000" w:themeColor="text1"/>
                <w:highlight w:val="none"/>
                <w14:textFill>
                  <w14:solidFill>
                    <w14:schemeClr w14:val="tx1"/>
                  </w14:solidFill>
                </w14:textFill>
              </w:rPr>
            </w:pPr>
          </w:p>
        </w:tc>
        <w:tc>
          <w:tcPr>
            <w:tcW w:w="2935" w:type="dxa"/>
          </w:tcPr>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盘管风机电机电容</w:t>
            </w: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个</w:t>
            </w: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794" w:type="dxa"/>
            <w:gridSpan w:val="2"/>
          </w:tcPr>
          <w:p>
            <w:pPr>
              <w:spacing w:line="700" w:lineRule="exact"/>
              <w:ind w:firstLine="316" w:firstLineChars="15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金额合计：</w:t>
            </w:r>
          </w:p>
        </w:tc>
        <w:tc>
          <w:tcPr>
            <w:tcW w:w="1559"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746"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511" w:type="dxa"/>
            <w:gridSpan w:val="2"/>
          </w:tcPr>
          <w:p>
            <w:pPr>
              <w:spacing w:line="700" w:lineRule="exact"/>
              <w:jc w:val="center"/>
              <w:rPr>
                <w:rFonts w:ascii="宋体" w:hAnsi="宋体"/>
                <w:color w:val="000000" w:themeColor="text1"/>
                <w:sz w:val="24"/>
                <w:highlight w:val="none"/>
                <w14:textFill>
                  <w14:solidFill>
                    <w14:schemeClr w14:val="tx1"/>
                  </w14:solidFill>
                </w14:textFill>
              </w:rPr>
            </w:pPr>
          </w:p>
        </w:tc>
        <w:tc>
          <w:tcPr>
            <w:tcW w:w="1245" w:type="dxa"/>
          </w:tcPr>
          <w:p>
            <w:pPr>
              <w:spacing w:line="700" w:lineRule="exact"/>
              <w:jc w:val="center"/>
              <w:rPr>
                <w:rFonts w:ascii="宋体" w:hAnsi="宋体"/>
                <w:b/>
                <w:color w:val="000000" w:themeColor="text1"/>
                <w:szCs w:val="28"/>
                <w:highlight w:val="none"/>
                <w14:textFill>
                  <w14:solidFill>
                    <w14:schemeClr w14:val="tx1"/>
                  </w14:solidFill>
                </w14:textFill>
              </w:rPr>
            </w:pPr>
          </w:p>
        </w:tc>
      </w:tr>
    </w:tbl>
    <w:p>
      <w:pPr>
        <w:spacing w:line="700" w:lineRule="exact"/>
        <w:rPr>
          <w:rFonts w:ascii="宋体" w:hAnsi="宋体" w:cs="宋体"/>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注：</w:t>
      </w:r>
      <w:r>
        <w:rPr>
          <w:rFonts w:hint="eastAsia" w:ascii="宋体" w:hAnsi="宋体"/>
          <w:color w:val="000000" w:themeColor="text1"/>
          <w:szCs w:val="28"/>
          <w:highlight w:val="none"/>
          <w14:textFill>
            <w14:solidFill>
              <w14:schemeClr w14:val="tx1"/>
            </w14:solidFill>
          </w14:textFill>
        </w:rPr>
        <w:t>1、盘管风机</w:t>
      </w:r>
      <w:r>
        <w:rPr>
          <w:rFonts w:hint="eastAsia" w:ascii="宋体" w:hAnsi="宋体"/>
          <w:bCs/>
          <w:color w:val="000000" w:themeColor="text1"/>
          <w:szCs w:val="28"/>
          <w:highlight w:val="none"/>
          <w14:textFill>
            <w14:solidFill>
              <w14:schemeClr w14:val="tx1"/>
            </w14:solidFill>
          </w14:textFill>
        </w:rPr>
        <w:t>台数：按一台电机为一台计</w:t>
      </w:r>
    </w:p>
    <w:p>
      <w:pPr>
        <w:spacing w:line="460" w:lineRule="exact"/>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    2、部分配件材料更换单价：</w:t>
      </w:r>
    </w:p>
    <w:tbl>
      <w:tblPr>
        <w:tblStyle w:val="48"/>
        <w:tblW w:w="7375" w:type="dxa"/>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170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7" w:type="dxa"/>
          </w:tcPr>
          <w:p>
            <w:pPr>
              <w:spacing w:line="460" w:lineRule="exact"/>
              <w:jc w:val="left"/>
              <w:rPr>
                <w:rFonts w:ascii="宋体" w:hAnsi="宋体"/>
                <w:b/>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风机电机轴承更换(含材料)</w:t>
            </w:r>
          </w:p>
        </w:tc>
        <w:tc>
          <w:tcPr>
            <w:tcW w:w="1701" w:type="dxa"/>
          </w:tcPr>
          <w:p>
            <w:pPr>
              <w:spacing w:line="460" w:lineRule="exact"/>
              <w:ind w:firstLine="420" w:firstLineChars="200"/>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元/个</w:t>
            </w:r>
          </w:p>
        </w:tc>
        <w:tc>
          <w:tcPr>
            <w:tcW w:w="1327" w:type="dxa"/>
          </w:tcPr>
          <w:p>
            <w:pPr>
              <w:spacing w:line="460" w:lineRule="exact"/>
              <w:jc w:val="left"/>
              <w:rPr>
                <w:rFonts w:ascii="宋体" w:hAnsi="宋体"/>
                <w:b/>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7" w:type="dxa"/>
          </w:tcPr>
          <w:p>
            <w:pPr>
              <w:spacing w:line="460" w:lineRule="exact"/>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风机电机更换(含材料)</w:t>
            </w:r>
          </w:p>
        </w:tc>
        <w:tc>
          <w:tcPr>
            <w:tcW w:w="1701" w:type="dxa"/>
          </w:tcPr>
          <w:p>
            <w:pPr>
              <w:spacing w:line="460" w:lineRule="exact"/>
              <w:ind w:firstLine="420" w:firstLineChars="200"/>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元/台</w:t>
            </w:r>
          </w:p>
        </w:tc>
        <w:tc>
          <w:tcPr>
            <w:tcW w:w="1327" w:type="dxa"/>
          </w:tcPr>
          <w:p>
            <w:pPr>
              <w:spacing w:line="460" w:lineRule="exact"/>
              <w:jc w:val="left"/>
              <w:rPr>
                <w:rFonts w:ascii="宋体" w:hAnsi="宋体"/>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7" w:type="dxa"/>
          </w:tcPr>
          <w:p>
            <w:pPr>
              <w:spacing w:line="460" w:lineRule="exact"/>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风机电机电容更换(含材料)</w:t>
            </w:r>
          </w:p>
        </w:tc>
        <w:tc>
          <w:tcPr>
            <w:tcW w:w="1701" w:type="dxa"/>
          </w:tcPr>
          <w:p>
            <w:pPr>
              <w:spacing w:line="460" w:lineRule="exact"/>
              <w:ind w:firstLine="420" w:firstLineChars="200"/>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元/个</w:t>
            </w:r>
          </w:p>
        </w:tc>
        <w:tc>
          <w:tcPr>
            <w:tcW w:w="1327" w:type="dxa"/>
          </w:tcPr>
          <w:p>
            <w:pPr>
              <w:spacing w:line="460" w:lineRule="exact"/>
              <w:jc w:val="left"/>
              <w:rPr>
                <w:rFonts w:ascii="宋体" w:hAnsi="宋体"/>
                <w:bCs/>
                <w:color w:val="000000" w:themeColor="text1"/>
                <w:szCs w:val="28"/>
                <w:highlight w:val="none"/>
                <w14:textFill>
                  <w14:solidFill>
                    <w14:schemeClr w14:val="tx1"/>
                  </w14:solidFill>
                </w14:textFill>
              </w:rPr>
            </w:pPr>
          </w:p>
        </w:tc>
      </w:tr>
    </w:tbl>
    <w:p>
      <w:pPr>
        <w:spacing w:line="460" w:lineRule="exact"/>
        <w:ind w:left="643" w:firstLine="48" w:firstLineChars="23"/>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3、盘管风机清洗台数和更换材料均按实际数量结算</w:t>
      </w:r>
    </w:p>
    <w:p>
      <w:pPr>
        <w:spacing w:line="460" w:lineRule="exact"/>
        <w:ind w:left="643" w:firstLine="315" w:firstLineChars="150"/>
        <w:jc w:val="left"/>
        <w:rPr>
          <w:rFonts w:ascii="宋体" w:hAnsi="宋体"/>
          <w:bCs/>
          <w:color w:val="000000" w:themeColor="text1"/>
          <w:szCs w:val="28"/>
          <w:highlight w:val="none"/>
          <w14:textFill>
            <w14:solidFill>
              <w14:schemeClr w14:val="tx1"/>
            </w14:solidFill>
          </w14:textFill>
        </w:rPr>
      </w:pPr>
    </w:p>
    <w:p>
      <w:pPr>
        <w:spacing w:line="48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游轮空调冷冻水系统清洗价格</w:t>
      </w:r>
    </w:p>
    <w:tbl>
      <w:tblPr>
        <w:tblStyle w:val="48"/>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19"/>
        <w:gridCol w:w="1276"/>
        <w:gridCol w:w="1645"/>
        <w:gridCol w:w="133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859" w:type="dxa"/>
          </w:tcPr>
          <w:p>
            <w:pPr>
              <w:spacing w:line="7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船名</w:t>
            </w:r>
          </w:p>
        </w:tc>
        <w:tc>
          <w:tcPr>
            <w:tcW w:w="3319"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设备名称</w:t>
            </w:r>
          </w:p>
        </w:tc>
        <w:tc>
          <w:tcPr>
            <w:tcW w:w="1276"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数量</w:t>
            </w:r>
          </w:p>
        </w:tc>
        <w:tc>
          <w:tcPr>
            <w:tcW w:w="1645"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清洗方式</w:t>
            </w:r>
          </w:p>
        </w:tc>
        <w:tc>
          <w:tcPr>
            <w:tcW w:w="1335" w:type="dxa"/>
          </w:tcPr>
          <w:p>
            <w:pPr>
              <w:rPr>
                <w:rFonts w:ascii="宋体" w:hAnsi="宋体" w:cs="Courier New"/>
                <w:b/>
                <w:bCs/>
                <w:color w:val="000000" w:themeColor="text1"/>
                <w:sz w:val="24"/>
                <w:highlight w:val="none"/>
                <w14:textFill>
                  <w14:solidFill>
                    <w14:schemeClr w14:val="tx1"/>
                  </w14:solidFill>
                </w14:textFill>
              </w:rPr>
            </w:pPr>
            <w:r>
              <w:rPr>
                <w:rFonts w:hint="eastAsia" w:ascii="宋体" w:hAnsi="宋体" w:cs="Courier New"/>
                <w:b/>
                <w:bCs/>
                <w:color w:val="000000" w:themeColor="text1"/>
                <w:sz w:val="24"/>
                <w:highlight w:val="none"/>
                <w14:textFill>
                  <w14:solidFill>
                    <w14:schemeClr w14:val="tx1"/>
                  </w14:solidFill>
                </w14:textFill>
              </w:rPr>
              <w:t>单价</w:t>
            </w:r>
            <w:r>
              <w:rPr>
                <w:rFonts w:hint="eastAsia" w:ascii="宋体" w:hAnsi="宋体" w:cs="Courier New"/>
                <w:b/>
                <w:bCs/>
                <w:color w:val="000000" w:themeColor="text1"/>
                <w:szCs w:val="21"/>
                <w:highlight w:val="none"/>
                <w14:textFill>
                  <w14:solidFill>
                    <w14:schemeClr w14:val="tx1"/>
                  </w14:solidFill>
                </w14:textFill>
              </w:rPr>
              <w:t>（元/台）</w:t>
            </w:r>
          </w:p>
        </w:tc>
        <w:tc>
          <w:tcPr>
            <w:tcW w:w="1428" w:type="dxa"/>
          </w:tcPr>
          <w:p>
            <w:pPr>
              <w:spacing w:line="7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859" w:type="dxa"/>
          </w:tcPr>
          <w:p>
            <w:pPr>
              <w:spacing w:line="700" w:lineRule="exact"/>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黄金号</w:t>
            </w:r>
          </w:p>
        </w:tc>
        <w:tc>
          <w:tcPr>
            <w:tcW w:w="3319"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空调冷冻循环水系统</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1套</w:t>
            </w:r>
          </w:p>
        </w:tc>
        <w:tc>
          <w:tcPr>
            <w:tcW w:w="1645" w:type="dxa"/>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水系统加清洗剂循环清洗</w:t>
            </w:r>
          </w:p>
        </w:tc>
        <w:tc>
          <w:tcPr>
            <w:tcW w:w="1335"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42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9" w:type="dxa"/>
          </w:tcPr>
          <w:p>
            <w:pPr>
              <w:spacing w:line="7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合计</w:t>
            </w:r>
          </w:p>
        </w:tc>
        <w:tc>
          <w:tcPr>
            <w:tcW w:w="7575" w:type="dxa"/>
            <w:gridSpan w:val="4"/>
          </w:tcPr>
          <w:p>
            <w:pPr>
              <w:spacing w:line="700" w:lineRule="exact"/>
              <w:jc w:val="center"/>
              <w:rPr>
                <w:rFonts w:ascii="宋体" w:hAnsi="宋体"/>
                <w:b/>
                <w:bCs/>
                <w:color w:val="000000" w:themeColor="text1"/>
                <w:sz w:val="48"/>
                <w:szCs w:val="48"/>
                <w:highlight w:val="none"/>
                <w14:textFill>
                  <w14:solidFill>
                    <w14:schemeClr w14:val="tx1"/>
                  </w14:solidFill>
                </w14:textFill>
              </w:rPr>
            </w:pPr>
          </w:p>
        </w:tc>
        <w:tc>
          <w:tcPr>
            <w:tcW w:w="1428" w:type="dxa"/>
          </w:tcPr>
          <w:p>
            <w:pPr>
              <w:spacing w:line="700" w:lineRule="exact"/>
              <w:jc w:val="center"/>
              <w:rPr>
                <w:rFonts w:ascii="宋体" w:hAnsi="宋体"/>
                <w:b/>
                <w:bCs/>
                <w:color w:val="000000" w:themeColor="text1"/>
                <w:szCs w:val="28"/>
                <w:highlight w:val="none"/>
                <w14:textFill>
                  <w14:solidFill>
                    <w14:schemeClr w14:val="tx1"/>
                  </w14:solidFill>
                </w14:textFill>
              </w:rPr>
            </w:pPr>
          </w:p>
        </w:tc>
      </w:tr>
    </w:tbl>
    <w:p>
      <w:pPr>
        <w:spacing w:line="460" w:lineRule="exact"/>
        <w:ind w:left="643" w:firstLine="315" w:firstLineChars="150"/>
        <w:jc w:val="left"/>
        <w:rPr>
          <w:rFonts w:ascii="宋体" w:hAnsi="宋体"/>
          <w:bCs/>
          <w:color w:val="000000" w:themeColor="text1"/>
          <w:szCs w:val="28"/>
          <w:highlight w:val="none"/>
          <w14:textFill>
            <w14:solidFill>
              <w14:schemeClr w14:val="tx1"/>
            </w14:solidFill>
          </w14:textFill>
        </w:rPr>
      </w:pPr>
    </w:p>
    <w:p>
      <w:pPr>
        <w:spacing w:line="460" w:lineRule="exact"/>
        <w:ind w:left="643" w:firstLine="542" w:firstLineChars="150"/>
        <w:jc w:val="left"/>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总计：                     元</w:t>
      </w:r>
    </w:p>
    <w:p>
      <w:pPr>
        <w:spacing w:line="460" w:lineRule="exact"/>
        <w:ind w:left="643" w:firstLine="315" w:firstLineChars="150"/>
        <w:jc w:val="left"/>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 xml:space="preserve">            </w:t>
      </w:r>
    </w:p>
    <w:p>
      <w:pPr>
        <w:spacing w:line="460" w:lineRule="exact"/>
        <w:ind w:left="643" w:firstLine="315" w:firstLineChars="150"/>
        <w:jc w:val="left"/>
        <w:rPr>
          <w:rFonts w:ascii="宋体" w:hAnsi="宋体"/>
          <w:bCs/>
          <w:color w:val="000000" w:themeColor="text1"/>
          <w:szCs w:val="28"/>
          <w:highlight w:val="none"/>
          <w14:textFill>
            <w14:solidFill>
              <w14:schemeClr w14:val="tx1"/>
            </w14:solidFill>
          </w14:textFill>
        </w:rPr>
      </w:pPr>
    </w:p>
    <w:p>
      <w:pPr>
        <w:spacing w:line="460" w:lineRule="exact"/>
        <w:ind w:left="643" w:firstLine="315" w:firstLineChars="150"/>
        <w:jc w:val="left"/>
        <w:rPr>
          <w:rFonts w:ascii="宋体" w:hAnsi="宋体"/>
          <w:b/>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 xml:space="preserve">                       施工单位：</w:t>
      </w:r>
    </w:p>
    <w:p>
      <w:pPr>
        <w:spacing w:line="460" w:lineRule="exact"/>
        <w:ind w:left="643" w:firstLine="316" w:firstLineChars="150"/>
        <w:jc w:val="left"/>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 xml:space="preserve">                           2019年12月     日</w:t>
      </w:r>
    </w:p>
    <w:p>
      <w:pPr>
        <w:jc w:val="center"/>
        <w:rPr>
          <w:rFonts w:ascii="方正仿宋_GBK" w:hAnsi="方正仿宋_GBK" w:eastAsia="方正仿宋_GBK" w:cs="方正仿宋_GBK"/>
          <w:b/>
          <w:color w:val="000000" w:themeColor="text1"/>
          <w:sz w:val="44"/>
          <w:szCs w:val="44"/>
          <w:highlight w:val="none"/>
          <w14:textFill>
            <w14:solidFill>
              <w14:schemeClr w14:val="tx1"/>
            </w14:solidFill>
          </w14:textFill>
        </w:rPr>
      </w:pPr>
    </w:p>
    <w:p>
      <w:pPr>
        <w:ind w:firstLine="440" w:firstLineChars="100"/>
        <w:rPr>
          <w:rFonts w:ascii="方正仿宋_GBK" w:hAnsi="方正仿宋_GBK" w:eastAsia="方正仿宋_GBK" w:cs="方正仿宋_GBK"/>
          <w:b/>
          <w:color w:val="000000" w:themeColor="text1"/>
          <w:sz w:val="44"/>
          <w:szCs w:val="44"/>
          <w:highlight w:val="none"/>
          <w14:textFill>
            <w14:solidFill>
              <w14:schemeClr w14:val="tx1"/>
            </w14:solidFill>
          </w14:textFill>
        </w:rPr>
      </w:pPr>
      <w:r>
        <w:rPr>
          <w:rFonts w:hint="eastAsia" w:ascii="方正仿宋_GBK" w:hAnsi="方正仿宋_GBK" w:eastAsia="方正仿宋_GBK" w:cs="方正仿宋_GBK"/>
          <w:b/>
          <w:color w:val="000000" w:themeColor="text1"/>
          <w:sz w:val="44"/>
          <w:szCs w:val="44"/>
          <w:highlight w:val="none"/>
          <w14:textFill>
            <w14:solidFill>
              <w14:schemeClr w14:val="tx1"/>
            </w14:solidFill>
          </w14:textFill>
        </w:rPr>
        <w:t>游轮油烟设备清洗服务合同（包七）</w:t>
      </w:r>
    </w:p>
    <w:p>
      <w:pPr>
        <w:jc w:val="right"/>
        <w:rPr>
          <w:rFonts w:ascii="楷体_GB2312" w:eastAsia="楷体_GB2312"/>
          <w:color w:val="000000" w:themeColor="text1"/>
          <w:szCs w:val="21"/>
          <w:highlight w:val="none"/>
          <w14:textFill>
            <w14:solidFill>
              <w14:schemeClr w14:val="tx1"/>
            </w14:solidFill>
          </w14:textFill>
        </w:rPr>
      </w:pPr>
      <w:r>
        <w:rPr>
          <w:rFonts w:hint="eastAsia" w:ascii="楷体_GB2312" w:eastAsia="楷体_GB2312"/>
          <w:color w:val="000000" w:themeColor="text1"/>
          <w:sz w:val="28"/>
          <w:szCs w:val="28"/>
          <w:highlight w:val="none"/>
          <w14:textFill>
            <w14:solidFill>
              <w14:schemeClr w14:val="tx1"/>
            </w14:solidFill>
          </w14:textFill>
        </w:rPr>
        <w:t xml:space="preserve">                                 </w:t>
      </w:r>
    </w:p>
    <w:p>
      <w:pPr>
        <w:spacing w:line="360" w:lineRule="auto"/>
        <w:ind w:firstLine="562" w:firstLineChars="200"/>
        <w:rPr>
          <w:rFonts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委托人: 重庆长江黄金游轮有限公司      （以下简称甲方）</w:t>
      </w:r>
    </w:p>
    <w:p>
      <w:pPr>
        <w:spacing w:line="360" w:lineRule="auto"/>
        <w:ind w:firstLine="562" w:firstLineChars="200"/>
        <w:rPr>
          <w:rFonts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承揽人：                              （以下简称乙方）</w:t>
      </w:r>
    </w:p>
    <w:p>
      <w:pPr>
        <w:spacing w:line="360" w:lineRule="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甲方委托乙方对甲方员工厨房、客人厨房油烟管道、油烟风机、油烟净化器设备进行清洗，根据《中华人民共和国合同法》的相关规定，双方经过友好协商，就油烟设备清洗达成以下协议条款，以资双方共同恪守：</w:t>
      </w:r>
    </w:p>
    <w:p>
      <w:pPr>
        <w:spacing w:line="360" w:lineRule="auto"/>
        <w:ind w:left="420" w:firstLine="140" w:firstLineChars="5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一、服务内容：</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1、清洗项目：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长江黄金1、2、3、5、6、7、8号游轮厨房油烟风机、油烟管道、油烟净化器。具体设备以修理单为准</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2、工作地点：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长江黄金游轮船舶上，现场清洗</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3、验收标准</w:t>
      </w:r>
    </w:p>
    <w:p>
      <w:pPr>
        <w:widowControl/>
        <w:spacing w:line="375" w:lineRule="atLeast"/>
        <w:ind w:firstLine="560" w:firstLineChars="200"/>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⑴烟道清洗后85％以上油污清除干净，不残留块状顽固油污。（铁皮生锈的地方不作为清洗效果的验收部分考察）；</w:t>
      </w:r>
    </w:p>
    <w:p>
      <w:pPr>
        <w:widowControl/>
        <w:spacing w:line="375" w:lineRule="atLeast"/>
        <w:ind w:left="420" w:leftChars="200" w:firstLine="140" w:firstLineChars="50"/>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⑵抽油烟机清洗后叶轮、四壁、底部等85%以上油污清除干净，表面无明显油垢； </w:t>
      </w:r>
    </w:p>
    <w:p>
      <w:pPr>
        <w:widowControl/>
        <w:spacing w:line="375" w:lineRule="atLeast"/>
        <w:ind w:left="420" w:leftChars="200" w:firstLine="140" w:firstLineChars="50"/>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⑶净化器清洗拆装清洗，清洗后85%以上油污清除干净。</w:t>
      </w:r>
    </w:p>
    <w:p>
      <w:pPr>
        <w:widowControl/>
        <w:spacing w:line="375" w:lineRule="atLeast"/>
        <w:ind w:left="420" w:leftChars="200" w:firstLine="140" w:firstLineChars="50"/>
        <w:jc w:val="left"/>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⑷拆洗后的管道道门应还原密封不漏；拆洗后的设备应完整还原，进行效用试验。</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4、服务工期：乙方2019年12月17日至2</w:t>
      </w:r>
      <w:r>
        <w:rPr>
          <w:rFonts w:ascii="仿宋_GB2312" w:hAnsi="仿宋_GB2312" w:eastAsia="仿宋_GB2312" w:cs="仿宋_GB2312"/>
          <w:color w:val="000000" w:themeColor="text1"/>
          <w:sz w:val="28"/>
          <w:szCs w:val="28"/>
          <w:highlight w:val="none"/>
          <w14:textFill>
            <w14:solidFill>
              <w14:schemeClr w14:val="tx1"/>
            </w14:solidFill>
          </w14:textFill>
        </w:rPr>
        <w:t>020</w:t>
      </w:r>
      <w:r>
        <w:rPr>
          <w:rFonts w:hint="eastAsia" w:ascii="仿宋_GB2312" w:hAnsi="仿宋_GB2312" w:eastAsia="仿宋_GB2312" w:cs="仿宋_GB2312"/>
          <w:color w:val="000000" w:themeColor="text1"/>
          <w:sz w:val="28"/>
          <w:szCs w:val="28"/>
          <w:highlight w:val="none"/>
          <w14:textFill>
            <w14:solidFill>
              <w14:schemeClr w14:val="tx1"/>
            </w14:solidFill>
          </w14:textFill>
        </w:rPr>
        <w:t>年2月10日完成排油烟道、抽油烟机、净化器的清洗工作。清洗完成验收合格后由甲方现场负责人签署验收合格文件，并加盖船章。</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5、清洗服务价款及结算方法：合同签订后，乙方即准备进场开展清洗工作。乙方施工进场后，甲方现场人员应向乙方介绍设备基本情况。本次清洗价格：暂定费用为人民币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u w:val="single"/>
          <w14:textFill>
            <w14:solidFill>
              <w14:schemeClr w14:val="tx1"/>
            </w14:solidFill>
          </w14:textFill>
        </w:rPr>
        <w:t xml:space="preserve">元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（大写：       元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，以上费用包括材料费、人工费、管理费、税费费用等，最终结算费用根据现场实际清洗情况（验收单）据实结算。甲方在验收合格且收到乙方开据相应数额的有效增值税发票之日起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u w:val="single"/>
          <w14:textFill>
            <w14:solidFill>
              <w14:schemeClr w14:val="tx1"/>
            </w14:solidFill>
          </w14:textFill>
        </w:rPr>
        <w:t>十五个工作日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内支付乙方80%清洗服务费，未能及时开具的，甲方有权暂不付款，相应后果由乙方自担。其余服务费，审计完成后结算支付。</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二、双方权利和义务：</w:t>
      </w:r>
    </w:p>
    <w:p>
      <w:pPr>
        <w:spacing w:line="360" w:lineRule="auto"/>
        <w:ind w:left="36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1、甲方权利和义务</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（1）免费为乙方提供水电，以及相关使用器械设备存放等因服务所需的工作条件；</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（2）清洗项目验收合格后，甲方按约定期限及条件付清全部服务款项；</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（3）在施工期间，甲方应协助乙方提供安全的施工环境；</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（4）甲方对乙方清洗不合格有权现场提出整改意见，乙方按甲方合同内要求进行整改。</w:t>
      </w:r>
    </w:p>
    <w:p>
      <w:pPr>
        <w:spacing w:line="360" w:lineRule="auto"/>
        <w:ind w:left="360" w:firstLine="140" w:firstLineChars="5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2、乙方权利和义务</w:t>
      </w:r>
    </w:p>
    <w:p>
      <w:pPr>
        <w:spacing w:line="360" w:lineRule="auto"/>
        <w:ind w:left="360" w:firstLine="140" w:firstLineChars="5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（1）在规定的期限内，必须高质量的完成清洗任务；</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（2）爱护甲方各种设施，注意节约水电，因乙方造成的损坏，由乙方负责赔偿；</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（3）在清洗进行中若有其他外来干扰因素，乙方可要求甲方进行协调；</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（4）在施工期间，由于乙方安全措施不周全等而造成的人员伤害事故，由乙方自行承担责任；若由此给甲方造成损失的，乙方应赔偿甲方的全部损失（含直接损失、间接损失及维权产生的诉讼费、律师费等）。</w:t>
      </w:r>
    </w:p>
    <w:p>
      <w:pPr>
        <w:spacing w:line="54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（5）乙方应服从甲方对消防安全环保的建议和指导、监督管理，按规定办理施工相关手续。乙方对施工范围内的消防、安全、环保负责，乙方现场负责人为第一安全责任人。</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（6）乙方需接受甲方合理的现场整改、返工意见，并按甲方要求完成清洗工作。</w:t>
      </w:r>
    </w:p>
    <w:p>
      <w:pPr>
        <w:numPr>
          <w:ilvl w:val="0"/>
          <w:numId w:val="4"/>
        </w:numPr>
        <w:spacing w:line="360" w:lineRule="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项目完工后，乙方应提供合法有效增值税发票。</w:t>
      </w:r>
    </w:p>
    <w:p>
      <w:pPr>
        <w:numPr>
          <w:ilvl w:val="0"/>
          <w:numId w:val="4"/>
        </w:numPr>
        <w:spacing w:line="360" w:lineRule="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乙方上船施工，应遵守甲方的安全管理规定，服从现场管理</w:t>
      </w:r>
    </w:p>
    <w:p>
      <w:pPr>
        <w:spacing w:line="360" w:lineRule="auto"/>
        <w:ind w:left="42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不得在船上动用明火和吸烟。</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三、违约责任：</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1、合同期内，任何一方在对方无过错情况下未经对方同意不得随意终止合同；</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2、任何一方因违约而造成对方经济损失，须按本合同总额的10%承担违约金，并赔偿守约方的所有损失。</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四、本合同附件作为合同的一部分具有同等法律效力。未尽事宜，双方协商解决，协商不成任何一方均可向甲方所在地人民法院提请诉讼。</w:t>
      </w:r>
    </w:p>
    <w:p>
      <w:pPr>
        <w:spacing w:line="360" w:lineRule="auto"/>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五、本合同壹式肆份，经双方法定代表人或委托代理人签字并加盖公司印章之日起生效，甲方执叁份，乙方执壹份，具有同等法律效力。</w:t>
      </w:r>
    </w:p>
    <w:p>
      <w:pPr>
        <w:spacing w:line="54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甲方：重庆长江黄金游轮有限公司    乙 方：</w:t>
      </w:r>
    </w:p>
    <w:p>
      <w:pPr>
        <w:spacing w:line="54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地址：重庆市大渡口区春晖南路1     </w:t>
      </w:r>
      <w:r>
        <w:rPr>
          <w:rFonts w:hint="eastAsia" w:ascii="宋体" w:hAnsi="宋体"/>
          <w:color w:val="000000" w:themeColor="text1"/>
          <w:sz w:val="28"/>
          <w:szCs w:val="28"/>
          <w:highlight w:val="none"/>
          <w14:textFill>
            <w14:solidFill>
              <w14:schemeClr w14:val="tx1"/>
            </w14:solidFill>
          </w14:textFill>
        </w:rPr>
        <w:t>地址：</w:t>
      </w:r>
    </w:p>
    <w:p>
      <w:pPr>
        <w:spacing w:line="540" w:lineRule="exact"/>
        <w:ind w:firstLine="840" w:firstLineChars="300"/>
        <w:rPr>
          <w:rFonts w:ascii="宋体" w:hAnsi="宋体"/>
          <w:b/>
          <w:bCs/>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号4-2第4层8号房</w:t>
      </w:r>
    </w:p>
    <w:p>
      <w:pPr>
        <w:widowControl/>
        <w:spacing w:before="190" w:beforeLines="50" w:after="190" w:afterLines="50" w:line="440" w:lineRule="exact"/>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授权代表人：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法定代表人：</w:t>
      </w:r>
      <w:r>
        <w:rPr>
          <w:rFonts w:hint="eastAsia" w:ascii="宋体" w:hAnsi="宋体"/>
          <w:color w:val="000000" w:themeColor="text1"/>
          <w:sz w:val="28"/>
          <w:szCs w:val="28"/>
          <w:highlight w:val="none"/>
          <w:u w:val="single"/>
          <w14:textFill>
            <w14:solidFill>
              <w14:schemeClr w14:val="tx1"/>
            </w14:solidFill>
          </w14:textFill>
        </w:rPr>
        <w:t xml:space="preserve">             </w:t>
      </w:r>
    </w:p>
    <w:p>
      <w:pPr>
        <w:widowControl/>
        <w:spacing w:before="190" w:beforeLines="50" w:after="190" w:afterLines="50" w:line="44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部门负责人：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授权代表人：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widowControl/>
        <w:spacing w:before="190" w:beforeLines="50" w:after="190" w:afterLines="50" w:line="440" w:lineRule="exact"/>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开户行：</w:t>
      </w:r>
      <w:r>
        <w:rPr>
          <w:rFonts w:hint="eastAsia"/>
          <w:color w:val="000000" w:themeColor="text1"/>
          <w:sz w:val="28"/>
          <w:szCs w:val="28"/>
          <w:highlight w:val="none"/>
          <w:u w:val="single"/>
          <w14:textFill>
            <w14:solidFill>
              <w14:schemeClr w14:val="tx1"/>
            </w14:solidFill>
          </w14:textFill>
        </w:rPr>
        <w:t xml:space="preserve">招商银行重庆分行营业部 </w:t>
      </w:r>
      <w:r>
        <w:rPr>
          <w:rFonts w:hint="eastAsia"/>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开户行：</w:t>
      </w:r>
    </w:p>
    <w:p>
      <w:pPr>
        <w:widowControl/>
        <w:spacing w:before="190" w:beforeLines="50" w:after="190" w:afterLines="50" w:line="440" w:lineRule="exact"/>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账号：</w:t>
      </w:r>
      <w:r>
        <w:rPr>
          <w:rFonts w:hint="eastAsia"/>
          <w:color w:val="000000" w:themeColor="text1"/>
          <w:sz w:val="28"/>
          <w:szCs w:val="28"/>
          <w:highlight w:val="none"/>
          <w14:textFill>
            <w14:solidFill>
              <w14:schemeClr w14:val="tx1"/>
            </w14:solidFill>
          </w14:textFill>
        </w:rPr>
        <w:t>123905006210506               账号：</w:t>
      </w:r>
    </w:p>
    <w:p>
      <w:pPr>
        <w:widowControl/>
        <w:spacing w:before="190" w:beforeLines="50" w:after="190" w:afterLines="50" w:line="440" w:lineRule="exact"/>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经办人：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rPr>
          <w:rFonts w:ascii="宋体" w:hAnsi="宋体"/>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2018 年  月   日                    2018 年  月   日</w:t>
      </w:r>
    </w:p>
    <w:p>
      <w:pPr>
        <w:rPr>
          <w:color w:val="000000" w:themeColor="text1"/>
          <w:sz w:val="28"/>
          <w:szCs w:val="28"/>
          <w:highlight w:val="none"/>
          <w14:textFill>
            <w14:solidFill>
              <w14:schemeClr w14:val="tx1"/>
            </w14:solidFill>
          </w14:textFill>
        </w:rPr>
      </w:pPr>
    </w:p>
    <w:p>
      <w:pPr>
        <w:ind w:firstLine="562"/>
        <w:jc w:val="left"/>
        <w:rPr>
          <w:rFonts w:ascii="仿宋_GB2312" w:hAnsi="仿宋_GB2312" w:eastAsia="仿宋_GB2312" w:cs="仿宋_GB2312"/>
          <w:b/>
          <w:color w:val="000000" w:themeColor="text1"/>
          <w:sz w:val="28"/>
          <w:szCs w:val="28"/>
          <w:highlight w:val="none"/>
          <w14:textFill>
            <w14:solidFill>
              <w14:schemeClr w14:val="tx1"/>
            </w14:solidFill>
          </w14:textFill>
        </w:rPr>
      </w:pPr>
    </w:p>
    <w:p>
      <w:pPr>
        <w:pStyle w:val="2"/>
        <w:rPr>
          <w:rFonts w:ascii="仿宋_GB2312" w:hAnsi="仿宋_GB2312" w:eastAsia="仿宋_GB2312" w:cs="仿宋_GB2312"/>
          <w:color w:val="000000" w:themeColor="text1"/>
          <w:sz w:val="28"/>
          <w:szCs w:val="28"/>
          <w:highlight w:val="none"/>
          <w14:textFill>
            <w14:solidFill>
              <w14:schemeClr w14:val="tx1"/>
            </w14:solidFill>
          </w14:textFill>
        </w:rPr>
      </w:pPr>
    </w:p>
    <w:p>
      <w:pPr>
        <w:rPr>
          <w:rFonts w:ascii="仿宋_GB2312" w:hAnsi="仿宋_GB2312" w:eastAsia="仿宋_GB2312" w:cs="仿宋_GB2312"/>
          <w:b/>
          <w:color w:val="000000" w:themeColor="text1"/>
          <w:sz w:val="28"/>
          <w:szCs w:val="28"/>
          <w:highlight w:val="none"/>
          <w14:textFill>
            <w14:solidFill>
              <w14:schemeClr w14:val="tx1"/>
            </w14:solidFill>
          </w14:textFill>
        </w:rPr>
      </w:pPr>
    </w:p>
    <w:p>
      <w:pPr>
        <w:pStyle w:val="2"/>
        <w:rPr>
          <w:rFonts w:ascii="仿宋_GB2312" w:hAnsi="仿宋_GB2312" w:eastAsia="仿宋_GB2312" w:cs="仿宋_GB2312"/>
          <w:color w:val="000000" w:themeColor="text1"/>
          <w:sz w:val="28"/>
          <w:szCs w:val="28"/>
          <w:highlight w:val="none"/>
          <w14:textFill>
            <w14:solidFill>
              <w14:schemeClr w14:val="tx1"/>
            </w14:solidFill>
          </w14:textFill>
        </w:rPr>
      </w:pPr>
    </w:p>
    <w:p>
      <w:pPr>
        <w:rPr>
          <w:rFonts w:ascii="仿宋_GB2312" w:hAnsi="仿宋_GB2312" w:eastAsia="仿宋_GB2312" w:cs="仿宋_GB2312"/>
          <w:b/>
          <w:color w:val="000000" w:themeColor="text1"/>
          <w:sz w:val="28"/>
          <w:szCs w:val="28"/>
          <w:highlight w:val="none"/>
          <w14:textFill>
            <w14:solidFill>
              <w14:schemeClr w14:val="tx1"/>
            </w14:solidFill>
          </w14:textFill>
        </w:rPr>
      </w:pPr>
    </w:p>
    <w:p>
      <w:pPr>
        <w:pStyle w:val="2"/>
        <w:rPr>
          <w:rFonts w:ascii="仿宋_GB2312" w:hAnsi="仿宋_GB2312" w:eastAsia="仿宋_GB2312" w:cs="仿宋_GB2312"/>
          <w:color w:val="000000" w:themeColor="text1"/>
          <w:sz w:val="28"/>
          <w:szCs w:val="28"/>
          <w:highlight w:val="none"/>
          <w14:textFill>
            <w14:solidFill>
              <w14:schemeClr w14:val="tx1"/>
            </w14:solidFill>
          </w14:textFill>
        </w:rPr>
      </w:pPr>
    </w:p>
    <w:p>
      <w:pPr>
        <w:rPr>
          <w:rFonts w:ascii="仿宋_GB2312" w:hAnsi="仿宋_GB2312" w:eastAsia="仿宋_GB2312" w:cs="仿宋_GB2312"/>
          <w:b/>
          <w:color w:val="000000" w:themeColor="text1"/>
          <w:sz w:val="28"/>
          <w:szCs w:val="28"/>
          <w:highlight w:val="none"/>
          <w14:textFill>
            <w14:solidFill>
              <w14:schemeClr w14:val="tx1"/>
            </w14:solidFill>
          </w14:textFill>
        </w:rPr>
      </w:pPr>
    </w:p>
    <w:p>
      <w:pPr>
        <w:pStyle w:val="2"/>
        <w:rPr>
          <w:rFonts w:ascii="仿宋_GB2312" w:hAnsi="仿宋_GB2312" w:eastAsia="仿宋_GB2312" w:cs="仿宋_GB2312"/>
          <w:color w:val="000000" w:themeColor="text1"/>
          <w:sz w:val="28"/>
          <w:szCs w:val="28"/>
          <w:highlight w:val="none"/>
          <w14:textFill>
            <w14:solidFill>
              <w14:schemeClr w14:val="tx1"/>
            </w14:solidFill>
          </w14:textFill>
        </w:rPr>
      </w:pPr>
    </w:p>
    <w:p>
      <w:pPr>
        <w:rPr>
          <w:rFonts w:ascii="仿宋_GB2312" w:hAnsi="仿宋_GB2312" w:eastAsia="仿宋_GB2312" w:cs="仿宋_GB2312"/>
          <w:b/>
          <w:color w:val="000000" w:themeColor="text1"/>
          <w:sz w:val="28"/>
          <w:szCs w:val="28"/>
          <w:highlight w:val="none"/>
          <w14:textFill>
            <w14:solidFill>
              <w14:schemeClr w14:val="tx1"/>
            </w14:solidFill>
          </w14:textFill>
        </w:rPr>
      </w:pPr>
    </w:p>
    <w:p>
      <w:pPr>
        <w:pStyle w:val="2"/>
        <w:rPr>
          <w:rFonts w:ascii="仿宋_GB2312" w:hAnsi="仿宋_GB2312" w:eastAsia="仿宋_GB2312" w:cs="仿宋_GB2312"/>
          <w:color w:val="000000" w:themeColor="text1"/>
          <w:sz w:val="28"/>
          <w:szCs w:val="28"/>
          <w:highlight w:val="none"/>
          <w14:textFill>
            <w14:solidFill>
              <w14:schemeClr w14:val="tx1"/>
            </w14:solidFill>
          </w14:textFill>
        </w:rPr>
      </w:pPr>
    </w:p>
    <w:p>
      <w:pPr>
        <w:rPr>
          <w:rFonts w:ascii="仿宋_GB2312" w:hAnsi="仿宋_GB2312" w:eastAsia="仿宋_GB2312" w:cs="仿宋_GB2312"/>
          <w:b/>
          <w:color w:val="000000" w:themeColor="text1"/>
          <w:sz w:val="28"/>
          <w:szCs w:val="28"/>
          <w:highlight w:val="none"/>
          <w14:textFill>
            <w14:solidFill>
              <w14:schemeClr w14:val="tx1"/>
            </w14:solidFill>
          </w14:textFill>
        </w:rPr>
      </w:pPr>
    </w:p>
    <w:p>
      <w:pPr>
        <w:spacing w:line="360" w:lineRule="auto"/>
        <w:rPr>
          <w:rFonts w:asciiTheme="majorEastAsia" w:hAnsiTheme="majorEastAsia" w:eastAsiaTheme="majorEastAsia"/>
          <w:b/>
          <w:color w:val="000000" w:themeColor="text1"/>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firstLine="883" w:firstLineChars="200"/>
        <w:rPr>
          <w:rFonts w:asciiTheme="majorEastAsia" w:hAnsiTheme="majorEastAsia" w:eastAsiaTheme="majorEastAsia"/>
          <w:b/>
          <w:color w:val="000000" w:themeColor="text1"/>
          <w:sz w:val="44"/>
          <w:szCs w:val="44"/>
          <w:highlight w:val="none"/>
          <w14:textFill>
            <w14:solidFill>
              <w14:schemeClr w14:val="tx1"/>
            </w14:solidFill>
          </w14:textFill>
        </w:rPr>
      </w:pPr>
      <w:r>
        <w:rPr>
          <w:rFonts w:hint="eastAsia" w:asciiTheme="majorEastAsia" w:hAnsiTheme="majorEastAsia" w:eastAsiaTheme="majorEastAsia"/>
          <w:b/>
          <w:color w:val="000000" w:themeColor="text1"/>
          <w:sz w:val="44"/>
          <w:szCs w:val="44"/>
          <w:highlight w:val="none"/>
          <w14:textFill>
            <w14:solidFill>
              <w14:schemeClr w14:val="tx1"/>
            </w14:solidFill>
          </w14:textFill>
        </w:rPr>
        <w:t>黄金6号主机检修合同（包八）</w:t>
      </w:r>
    </w:p>
    <w:p>
      <w:pPr>
        <w:spacing w:line="400" w:lineRule="exact"/>
        <w:rPr>
          <w:rFonts w:ascii="宋体" w:hAnsi="宋体"/>
          <w:color w:val="000000" w:themeColor="text1"/>
          <w:szCs w:val="21"/>
          <w:highlight w:val="none"/>
          <w14:textFill>
            <w14:solidFill>
              <w14:schemeClr w14:val="tx1"/>
            </w14:solidFill>
          </w14:textFill>
        </w:rPr>
      </w:pPr>
      <w:r>
        <w:rPr>
          <w:rFonts w:hint="eastAsia" w:ascii="仿宋_GB2312" w:hAnsi="宋体" w:eastAsia="仿宋_GB2312"/>
          <w:b/>
          <w:color w:val="000000" w:themeColor="text1"/>
          <w:sz w:val="44"/>
          <w:szCs w:val="44"/>
          <w:highlight w:val="none"/>
          <w14:textFill>
            <w14:solidFill>
              <w14:schemeClr w14:val="tx1"/>
            </w14:solidFill>
          </w14:textFill>
        </w:rPr>
        <w:t xml:space="preserve">                             </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w:t>
      </w:r>
      <w:r>
        <w:rPr>
          <w:rFonts w:hint="eastAsia" w:ascii="方正楷体_GBK" w:hAnsi="宋体" w:eastAsia="方正楷体_GBK" w:cs="宋体"/>
          <w:color w:val="000000" w:themeColor="text1"/>
          <w:kern w:val="0"/>
          <w:sz w:val="28"/>
          <w:szCs w:val="28"/>
          <w:highlight w:val="none"/>
          <w14:textFill>
            <w14:solidFill>
              <w14:schemeClr w14:val="tx1"/>
            </w14:solidFill>
          </w14:textFill>
        </w:rPr>
        <w:t>重</w:t>
      </w:r>
      <w:r>
        <w:rPr>
          <w:rFonts w:hint="eastAsia" w:ascii="方正楷体_GBK" w:hAnsi="宋体" w:eastAsia="方正楷体_GBK"/>
          <w:color w:val="000000" w:themeColor="text1"/>
          <w:sz w:val="28"/>
          <w:szCs w:val="28"/>
          <w:highlight w:val="none"/>
          <w14:textFill>
            <w14:solidFill>
              <w14:schemeClr w14:val="tx1"/>
            </w14:solidFill>
          </w14:textFill>
        </w:rPr>
        <w:t xml:space="preserve">庆长江黄金游轮有限公司            （以下简称甲方）                               </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                                    （以下简称乙方）</w:t>
      </w:r>
    </w:p>
    <w:p>
      <w:pPr>
        <w:spacing w:line="360" w:lineRule="auto"/>
        <w:ind w:firstLine="560" w:firstLineChars="2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甲方委托乙方对</w:t>
      </w:r>
      <w:r>
        <w:rPr>
          <w:rFonts w:hint="eastAsia" w:ascii="方正楷体_GBK" w:hAnsi="宋体" w:eastAsia="方正楷体_GBK" w:cs="宋体"/>
          <w:color w:val="000000" w:themeColor="text1"/>
          <w:kern w:val="0"/>
          <w:sz w:val="28"/>
          <w:szCs w:val="28"/>
          <w:highlight w:val="none"/>
          <w14:textFill>
            <w14:solidFill>
              <w14:schemeClr w14:val="tx1"/>
            </w14:solidFill>
          </w14:textFill>
        </w:rPr>
        <w:t>黄金6号游轮</w:t>
      </w:r>
      <w:r>
        <w:rPr>
          <w:rFonts w:hint="eastAsia" w:ascii="方正楷体_GBK" w:hAnsi="宋体" w:eastAsia="方正楷体_GBK"/>
          <w:color w:val="000000" w:themeColor="text1"/>
          <w:sz w:val="28"/>
          <w:szCs w:val="28"/>
          <w:highlight w:val="none"/>
          <w14:textFill>
            <w14:solidFill>
              <w14:schemeClr w14:val="tx1"/>
            </w14:solidFill>
          </w14:textFill>
        </w:rPr>
        <w:t>2台</w:t>
      </w:r>
      <w:r>
        <w:rPr>
          <w:rFonts w:hint="eastAsia" w:ascii="方正楷体_GBK" w:hAnsi="宋体" w:eastAsia="方正楷体_GBK" w:cs="宋体"/>
          <w:color w:val="000000" w:themeColor="text1"/>
          <w:kern w:val="0"/>
          <w:sz w:val="28"/>
          <w:szCs w:val="28"/>
          <w:highlight w:val="none"/>
          <w14:textFill>
            <w14:solidFill>
              <w14:schemeClr w14:val="tx1"/>
            </w14:solidFill>
          </w14:textFill>
        </w:rPr>
        <w:t>8L-21/31</w:t>
      </w:r>
      <w:r>
        <w:rPr>
          <w:rFonts w:hint="eastAsia" w:ascii="方正楷体_GBK" w:hAnsi="宋体" w:eastAsia="方正楷体_GBK"/>
          <w:color w:val="000000" w:themeColor="text1"/>
          <w:sz w:val="28"/>
          <w:szCs w:val="28"/>
          <w:highlight w:val="none"/>
          <w14:textFill>
            <w14:solidFill>
              <w14:schemeClr w14:val="tx1"/>
            </w14:solidFill>
          </w14:textFill>
        </w:rPr>
        <w:t>柴油机就地进行前后端齿轮箱检修，经甲乙双方友好协商，签订以下合同：</w:t>
      </w:r>
    </w:p>
    <w:p>
      <w:pPr>
        <w:pStyle w:val="150"/>
        <w:numPr>
          <w:ilvl w:val="0"/>
          <w:numId w:val="5"/>
        </w:numPr>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项目名称、型号、数量、单价、金额</w:t>
      </w:r>
    </w:p>
    <w:tbl>
      <w:tblPr>
        <w:tblStyle w:val="4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275"/>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项目名称</w:t>
            </w:r>
          </w:p>
        </w:tc>
        <w:tc>
          <w:tcPr>
            <w:tcW w:w="1985"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型号</w:t>
            </w:r>
          </w:p>
        </w:tc>
        <w:tc>
          <w:tcPr>
            <w:tcW w:w="1275" w:type="dxa"/>
            <w:vAlign w:val="center"/>
          </w:tcPr>
          <w:p>
            <w:pPr>
              <w:pStyle w:val="150"/>
              <w:spacing w:line="360" w:lineRule="auto"/>
              <w:ind w:firstLine="0" w:firstLineChars="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数量</w:t>
            </w:r>
          </w:p>
        </w:tc>
        <w:tc>
          <w:tcPr>
            <w:tcW w:w="1418"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单价</w:t>
            </w:r>
          </w:p>
        </w:tc>
        <w:tc>
          <w:tcPr>
            <w:tcW w:w="1843"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检修费</w:t>
            </w:r>
          </w:p>
        </w:tc>
        <w:tc>
          <w:tcPr>
            <w:tcW w:w="1985" w:type="dxa"/>
            <w:vAlign w:val="center"/>
          </w:tcPr>
          <w:p>
            <w:pPr>
              <w:pStyle w:val="150"/>
              <w:spacing w:line="360" w:lineRule="auto"/>
              <w:ind w:firstLine="140" w:firstLineChars="5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s="宋体"/>
                <w:color w:val="000000" w:themeColor="text1"/>
                <w:kern w:val="0"/>
                <w:sz w:val="28"/>
                <w:szCs w:val="28"/>
                <w:highlight w:val="none"/>
                <w14:textFill>
                  <w14:solidFill>
                    <w14:schemeClr w14:val="tx1"/>
                  </w14:solidFill>
                </w14:textFill>
              </w:rPr>
              <w:t>MANL21/31</w:t>
            </w:r>
          </w:p>
        </w:tc>
        <w:tc>
          <w:tcPr>
            <w:tcW w:w="1275"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2台</w:t>
            </w:r>
          </w:p>
        </w:tc>
        <w:tc>
          <w:tcPr>
            <w:tcW w:w="1418" w:type="dxa"/>
            <w:vAlign w:val="center"/>
          </w:tcPr>
          <w:p>
            <w:pPr>
              <w:pStyle w:val="150"/>
              <w:spacing w:line="360" w:lineRule="auto"/>
              <w:ind w:firstLine="0" w:firstLineChars="0"/>
              <w:jc w:val="center"/>
              <w:rPr>
                <w:rFonts w:ascii="方正楷体_GBK" w:hAnsi="宋体" w:eastAsia="方正楷体_GBK"/>
                <w:color w:val="000000" w:themeColor="text1"/>
                <w:sz w:val="28"/>
                <w:szCs w:val="28"/>
                <w:highlight w:val="none"/>
                <w14:textFill>
                  <w14:solidFill>
                    <w14:schemeClr w14:val="tx1"/>
                  </w14:solidFill>
                </w14:textFill>
              </w:rPr>
            </w:pPr>
          </w:p>
        </w:tc>
        <w:tc>
          <w:tcPr>
            <w:tcW w:w="1843"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50"/>
              <w:spacing w:line="360" w:lineRule="auto"/>
              <w:ind w:firstLine="560"/>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零件费</w:t>
            </w:r>
          </w:p>
        </w:tc>
        <w:tc>
          <w:tcPr>
            <w:tcW w:w="6521" w:type="dxa"/>
            <w:gridSpan w:val="4"/>
            <w:vAlign w:val="center"/>
          </w:tcPr>
          <w:p>
            <w:pPr>
              <w:pStyle w:val="150"/>
              <w:spacing w:line="360" w:lineRule="auto"/>
              <w:ind w:firstLine="560"/>
              <w:jc w:val="center"/>
              <w:rPr>
                <w:rFonts w:ascii="方正楷体_GBK"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以实际更换使用的零件进行据实结算。</w:t>
            </w:r>
          </w:p>
        </w:tc>
      </w:tr>
    </w:tbl>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上述价格均已包含税费和其他在维修过程中可能产生的一切相关费用（如乙方工作人员前往甲方指定地点检修的路费、交通等，不包含更换的零配件费用）。</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二、检修内容和工期：工程项目以修理单为准。检查</w:t>
      </w:r>
      <w:r>
        <w:rPr>
          <w:rFonts w:hint="eastAsia" w:ascii="方正楷体_GBK" w:hAnsi="宋体" w:eastAsia="方正楷体_GBK" w:cs="宋体"/>
          <w:color w:val="000000" w:themeColor="text1"/>
          <w:kern w:val="0"/>
          <w:sz w:val="28"/>
          <w:szCs w:val="28"/>
          <w:highlight w:val="none"/>
          <w14:textFill>
            <w14:solidFill>
              <w14:schemeClr w14:val="tx1"/>
            </w14:solidFill>
          </w14:textFill>
        </w:rPr>
        <w:t>前后端齿轮箱各齿轮齿面、啮合间隙、轴承、衬套磨损情况，检查测量，检修报告交船。损坏件、磨损过度件换新</w:t>
      </w:r>
      <w:r>
        <w:rPr>
          <w:rFonts w:hint="eastAsia" w:ascii="方正楷体_GBK" w:hAnsi="宋体" w:eastAsia="方正楷体_GBK"/>
          <w:color w:val="000000" w:themeColor="text1"/>
          <w:sz w:val="28"/>
          <w:szCs w:val="28"/>
          <w:highlight w:val="none"/>
          <w14:textFill>
            <w14:solidFill>
              <w14:schemeClr w14:val="tx1"/>
            </w14:solidFill>
          </w14:textFill>
        </w:rPr>
        <w:t>。相关附件的拆卸。</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本检修项目计划时间为：2019年12月17日至2020年1月10日               。</w:t>
      </w:r>
    </w:p>
    <w:p>
      <w:pPr>
        <w:pStyle w:val="150"/>
        <w:tabs>
          <w:tab w:val="left" w:pos="540"/>
        </w:tabs>
        <w:spacing w:line="360" w:lineRule="auto"/>
        <w:ind w:firstLine="0" w:firstLineChars="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三、质量要求及技术标准：按照说明书要求、行业要求和乙方工艺标准进行检修。安装测量记录交船。</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四、结算方式：本合同签订生效后，乙方应立即开具等额增值税发票，甲方收到发票后支付给乙方合同金额的20%（即      元）作为预付款，乙方安排服务工程师前往甲方现场进行检修；此次检修过程中所需更换零件，由甲方向乙方购买，</w:t>
      </w:r>
      <w:r>
        <w:rPr>
          <w:rFonts w:hint="eastAsia" w:ascii="方正楷体_GBK" w:hAnsi="宋体" w:eastAsia="方正楷体_GBK"/>
          <w:color w:val="000000" w:themeColor="text1"/>
          <w:sz w:val="28"/>
          <w:szCs w:val="28"/>
          <w:highlight w:val="none"/>
          <w14:textFill>
            <w14:solidFill>
              <w14:schemeClr w14:val="tx1"/>
            </w14:solidFill>
          </w14:textFill>
        </w:rPr>
        <w:t>以实际更换使用的零件进行结算，乙方保证配件的质量并对质量问题所导致的其他相关问题承担相应责任</w:t>
      </w:r>
      <w:r>
        <w:rPr>
          <w:rFonts w:hint="eastAsia" w:ascii="方正楷体_GBK" w:hAnsi="宋体" w:eastAsia="方正楷体_GBK"/>
          <w:bCs/>
          <w:color w:val="000000" w:themeColor="text1"/>
          <w:sz w:val="28"/>
          <w:szCs w:val="28"/>
          <w:highlight w:val="none"/>
          <w14:textFill>
            <w14:solidFill>
              <w14:schemeClr w14:val="tx1"/>
            </w14:solidFill>
          </w14:textFill>
        </w:rPr>
        <w:t>。乙方提供甲方的配件，不能经过第三方交易。乙方未能及时开具发票的，甲方有权暂不付款，该事项不延长乙方工期。</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五、检修完毕验收合格后，甲方在收到乙方开具的等额增值税发票后25个工作日内支付给乙方80%合同金额加零件费，其余金额，审计完结后结算支付。</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 xml:space="preserve">六、质量保证期：检修完毕、验收合格后，对修理质量、提供的配件质量，固定部件给予6个月、运动部件给予3个月的质保期（凡属用户使用不当造成的故障责任由甲方承担）。如因检修质量或配件质量造成的损失，由乙方承担。 乙方应当在收到甲方的质保要求后24小时内做出回应，确需要上门维修的，乙方应当在  </w:t>
      </w:r>
      <w:r>
        <w:rPr>
          <w:rFonts w:ascii="方正楷体_GBK" w:hAnsi="宋体" w:eastAsia="方正楷体_GBK"/>
          <w:bCs/>
          <w:color w:val="000000" w:themeColor="text1"/>
          <w:sz w:val="28"/>
          <w:szCs w:val="28"/>
          <w:highlight w:val="none"/>
          <w14:textFill>
            <w14:solidFill>
              <w14:schemeClr w14:val="tx1"/>
            </w14:solidFill>
          </w14:textFill>
        </w:rPr>
        <w:t xml:space="preserve">   XX</w:t>
      </w:r>
      <w:r>
        <w:rPr>
          <w:rFonts w:hint="eastAsia" w:ascii="方正楷体_GBK" w:hAnsi="宋体" w:eastAsia="方正楷体_GBK"/>
          <w:bCs/>
          <w:color w:val="000000" w:themeColor="text1"/>
          <w:sz w:val="28"/>
          <w:szCs w:val="28"/>
          <w:highlight w:val="none"/>
          <w14:textFill>
            <w14:solidFill>
              <w14:schemeClr w14:val="tx1"/>
            </w14:solidFill>
          </w14:textFill>
        </w:rPr>
        <w:t>日内上门进行处理，否则甲方有权另行聘请他人维修或替换，产生的一切费用由乙方承担，给甲方造成损失的，乙方还应进行赔偿。</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七、违约责任</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 xml:space="preserve">    乙方应当在双方约定工期内完成相应的检修任务，延期未完成的，每延期一天应支付合同总价款1%的违约金，延期达  日的，甲方有权单方面解除本合同，并要求乙方退还已支付款项。乙方的检修工作存在质量问题的，应当支付甲方合同总价款20%的违约金，由此给甲方造成损失的，还应进行赔偿,包括但不限于直接损失、间接损失及维权产生的诉讼费、律师费等合理费用</w:t>
      </w:r>
    </w:p>
    <w:p>
      <w:pPr>
        <w:pStyle w:val="150"/>
        <w:tabs>
          <w:tab w:val="left" w:pos="540"/>
        </w:tabs>
        <w:spacing w:line="360" w:lineRule="auto"/>
        <w:ind w:left="526" w:leftChars="-16" w:hanging="560" w:hangingChars="200"/>
        <w:rPr>
          <w:rFonts w:ascii="方正楷体_GBK" w:hAnsi="宋体" w:eastAsia="方正楷体_GBK"/>
          <w:bCs/>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。违约金可以从甲方后期应当支付的费用中直接扣除。</w:t>
      </w:r>
    </w:p>
    <w:p>
      <w:pPr>
        <w:pStyle w:val="150"/>
        <w:tabs>
          <w:tab w:val="left" w:pos="540"/>
        </w:tabs>
        <w:spacing w:line="360" w:lineRule="auto"/>
        <w:ind w:left="526" w:leftChars="-16" w:hanging="560" w:hangingChars="2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八、</w:t>
      </w:r>
      <w:r>
        <w:rPr>
          <w:rFonts w:hint="eastAsia" w:ascii="方正楷体_GBK" w:hAnsi="宋体" w:eastAsia="方正楷体_GBK"/>
          <w:color w:val="000000" w:themeColor="text1"/>
          <w:sz w:val="28"/>
          <w:szCs w:val="28"/>
          <w:highlight w:val="none"/>
          <w14:textFill>
            <w14:solidFill>
              <w14:schemeClr w14:val="tx1"/>
            </w14:solidFill>
          </w14:textFill>
        </w:rPr>
        <w:t>合同争议的解决方式：本合同如发生争议，由甲、乙双方协商解决；经协商仍不能解决时，依法向甲方所在地人民法院起诉。</w:t>
      </w:r>
    </w:p>
    <w:p>
      <w:pPr>
        <w:pStyle w:val="150"/>
        <w:tabs>
          <w:tab w:val="left" w:pos="540"/>
        </w:tabs>
        <w:spacing w:line="360" w:lineRule="auto"/>
        <w:ind w:left="526" w:leftChars="-16" w:hanging="560" w:hanging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九、乙方服务人员在检修期间的食宿由甲方提供。</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bCs/>
          <w:color w:val="000000" w:themeColor="text1"/>
          <w:sz w:val="28"/>
          <w:szCs w:val="28"/>
          <w:highlight w:val="none"/>
          <w14:textFill>
            <w14:solidFill>
              <w14:schemeClr w14:val="tx1"/>
            </w14:solidFill>
          </w14:textFill>
        </w:rPr>
        <w:t>十、</w:t>
      </w:r>
      <w:r>
        <w:rPr>
          <w:rFonts w:hint="eastAsia" w:ascii="方正楷体_GBK" w:hAnsi="宋体" w:eastAsia="方正楷体_GBK"/>
          <w:color w:val="000000" w:themeColor="text1"/>
          <w:sz w:val="28"/>
          <w:szCs w:val="28"/>
          <w:highlight w:val="none"/>
          <w14:textFill>
            <w14:solidFill>
              <w14:schemeClr w14:val="tx1"/>
            </w14:solidFill>
          </w14:textFill>
        </w:rPr>
        <w:t>本合同一式 4份，甲、已双方各执</w:t>
      </w:r>
      <w:r>
        <w:rPr>
          <w:rFonts w:hint="eastAsia" w:ascii="方正楷体_GBK" w:hAnsi="宋体" w:eastAsia="方正楷体_GBK"/>
          <w:color w:val="000000" w:themeColor="text1"/>
          <w:sz w:val="28"/>
          <w:szCs w:val="28"/>
          <w:highlight w:val="none"/>
          <w:u w:val="single"/>
          <w14:textFill>
            <w14:solidFill>
              <w14:schemeClr w14:val="tx1"/>
            </w14:solidFill>
          </w14:textFill>
        </w:rPr>
        <w:t>1</w:t>
      </w:r>
      <w:r>
        <w:rPr>
          <w:rFonts w:hint="eastAsia" w:ascii="方正楷体_GBK" w:hAnsi="宋体" w:eastAsia="方正楷体_GBK"/>
          <w:color w:val="000000" w:themeColor="text1"/>
          <w:sz w:val="28"/>
          <w:szCs w:val="28"/>
          <w:highlight w:val="none"/>
          <w14:textFill>
            <w14:solidFill>
              <w14:schemeClr w14:val="tx1"/>
            </w14:solidFill>
          </w14:textFill>
        </w:rPr>
        <w:t>份。</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十一、本合同经双方签字、盖章后生效。各方义务履行完毕后终止。</w:t>
      </w:r>
    </w:p>
    <w:p>
      <w:pPr>
        <w:tabs>
          <w:tab w:val="left" w:pos="540"/>
        </w:tabs>
        <w:spacing w:line="360" w:lineRule="auto"/>
        <w:rPr>
          <w:rFonts w:ascii="方正楷体_GBK" w:hAnsi="宋体" w:eastAsia="方正楷体_GBK"/>
          <w:color w:val="000000" w:themeColor="text1"/>
          <w:sz w:val="28"/>
          <w:szCs w:val="28"/>
          <w:highlight w:val="none"/>
          <w14:textFill>
            <w14:solidFill>
              <w14:schemeClr w14:val="tx1"/>
            </w14:solidFill>
          </w14:textFill>
        </w:rPr>
      </w:pPr>
    </w:p>
    <w:tbl>
      <w:tblPr>
        <w:tblStyle w:val="4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678" w:type="dxa"/>
          </w:tcPr>
          <w:p>
            <w:pPr>
              <w:spacing w:line="360" w:lineRule="auto"/>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w:t>
            </w:r>
          </w:p>
          <w:p>
            <w:pPr>
              <w:spacing w:line="360" w:lineRule="auto"/>
              <w:ind w:left="1680" w:hanging="1680" w:hangingChars="6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甲方（章）：</w:t>
            </w:r>
            <w:r>
              <w:rPr>
                <w:rFonts w:hint="eastAsia" w:ascii="方正楷体_GBK" w:eastAsia="方正楷体_GBK"/>
                <w:color w:val="000000" w:themeColor="text1"/>
                <w:sz w:val="28"/>
                <w:szCs w:val="28"/>
                <w:highlight w:val="none"/>
                <w14:textFill>
                  <w14:solidFill>
                    <w14:schemeClr w14:val="tx1"/>
                  </w14:solidFill>
                </w14:textFill>
              </w:rPr>
              <w:t>重庆长江黄金游轮有限公司</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地址：</w:t>
            </w:r>
            <w:r>
              <w:rPr>
                <w:rFonts w:hint="eastAsia" w:ascii="方正楷体_GBK" w:eastAsia="方正楷体_GBK"/>
                <w:color w:val="000000" w:themeColor="text1"/>
                <w:sz w:val="28"/>
                <w:szCs w:val="28"/>
                <w:highlight w:val="none"/>
                <w14:textFill>
                  <w14:solidFill>
                    <w14:schemeClr w14:val="tx1"/>
                  </w14:solidFill>
                </w14:textFill>
              </w:rPr>
              <w:t>重庆市大渡口区春晖南路1号4-2第4层8号房</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法定代表人：许永江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委托代表人：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电话：</w:t>
            </w:r>
            <w:r>
              <w:rPr>
                <w:rFonts w:hint="eastAsia" w:ascii="方正楷体_GBK" w:eastAsia="方正楷体_GBK"/>
                <w:color w:val="000000" w:themeColor="text1"/>
                <w:sz w:val="28"/>
                <w:szCs w:val="28"/>
                <w:highlight w:val="none"/>
                <w14:textFill>
                  <w14:solidFill>
                    <w14:schemeClr w14:val="tx1"/>
                  </w14:solidFill>
                </w14:textFill>
              </w:rPr>
              <w:t>023-67507280</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传真：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开户银行：</w:t>
            </w:r>
            <w:r>
              <w:rPr>
                <w:rFonts w:hint="eastAsia" w:ascii="方正楷体_GBK" w:eastAsia="方正楷体_GBK"/>
                <w:color w:val="000000" w:themeColor="text1"/>
                <w:sz w:val="28"/>
                <w:szCs w:val="28"/>
                <w:highlight w:val="none"/>
                <w14:textFill>
                  <w14:solidFill>
                    <w14:schemeClr w14:val="tx1"/>
                  </w14:solidFill>
                </w14:textFill>
              </w:rPr>
              <w:t>招商银行重庆分行营业部</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帐号:</w:t>
            </w:r>
            <w:r>
              <w:rPr>
                <w:rFonts w:hint="eastAsia" w:ascii="方正楷体_GBK" w:eastAsia="方正楷体_GBK"/>
                <w:color w:val="000000" w:themeColor="text1"/>
                <w:sz w:val="28"/>
                <w:szCs w:val="28"/>
                <w:highlight w:val="none"/>
                <w14:textFill>
                  <w14:solidFill>
                    <w14:schemeClr w14:val="tx1"/>
                  </w14:solidFill>
                </w14:textFill>
              </w:rPr>
              <w:t xml:space="preserve"> 123905006210506</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税号：</w:t>
            </w:r>
            <w:r>
              <w:rPr>
                <w:rFonts w:hint="eastAsia" w:ascii="方正楷体_GBK" w:eastAsia="方正楷体_GBK"/>
                <w:color w:val="000000" w:themeColor="text1"/>
                <w:sz w:val="28"/>
                <w:szCs w:val="28"/>
                <w:highlight w:val="none"/>
                <w14:textFill>
                  <w14:solidFill>
                    <w14:schemeClr w14:val="tx1"/>
                  </w14:solidFill>
                </w14:textFill>
              </w:rPr>
              <w:t>91500000552009871D</w:t>
            </w:r>
          </w:p>
        </w:tc>
        <w:tc>
          <w:tcPr>
            <w:tcW w:w="4678" w:type="dxa"/>
          </w:tcPr>
          <w:p>
            <w:pPr>
              <w:spacing w:line="360" w:lineRule="auto"/>
              <w:jc w:val="cente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乙方（章）：</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地址：</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法定代表人：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委托代理人：</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电话：</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传真：</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开户行：</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账号：</w:t>
            </w:r>
          </w:p>
          <w:p>
            <w:pPr>
              <w:spacing w:line="360" w:lineRule="auto"/>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税号：</w:t>
            </w:r>
          </w:p>
        </w:tc>
      </w:tr>
    </w:tbl>
    <w:p>
      <w:pPr>
        <w:rPr>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五</w:t>
      </w:r>
      <w:r>
        <w:rPr>
          <w:rFonts w:ascii="宋体" w:hAnsi="宋体" w:eastAsia="宋体" w:cs="Times New Roman"/>
          <w:b/>
          <w:bCs/>
          <w:color w:val="000000" w:themeColor="text1"/>
          <w:sz w:val="28"/>
          <w:szCs w:val="28"/>
          <w:highlight w:val="none"/>
          <w14:textFill>
            <w14:solidFill>
              <w14:schemeClr w14:val="tx1"/>
            </w14:solidFill>
          </w14:textFill>
        </w:rPr>
        <w:t>篇  竞</w:t>
      </w:r>
      <w:r>
        <w:rPr>
          <w:rFonts w:hint="eastAsia" w:ascii="宋体" w:hAnsi="宋体" w:eastAsia="宋体" w:cs="Times New Roman"/>
          <w:b/>
          <w:bCs/>
          <w:color w:val="000000" w:themeColor="text1"/>
          <w:sz w:val="28"/>
          <w:szCs w:val="28"/>
          <w:highlight w:val="none"/>
          <w14:textFill>
            <w14:solidFill>
              <w14:schemeClr w14:val="tx1"/>
            </w14:solidFill>
          </w14:textFill>
        </w:rPr>
        <w:t>选</w:t>
      </w:r>
      <w:r>
        <w:rPr>
          <w:rFonts w:ascii="宋体" w:hAnsi="宋体" w:eastAsia="宋体" w:cs="Times New Roman"/>
          <w:b/>
          <w:bCs/>
          <w:color w:val="000000" w:themeColor="text1"/>
          <w:sz w:val="28"/>
          <w:szCs w:val="28"/>
          <w:highlight w:val="none"/>
          <w14:textFill>
            <w14:solidFill>
              <w14:schemeClr w14:val="tx1"/>
            </w14:solidFill>
          </w14:textFill>
        </w:rPr>
        <w:t>文件格式</w:t>
      </w:r>
      <w:bookmarkEnd w:id="34"/>
      <w:bookmarkEnd w:id="35"/>
      <w:bookmarkEnd w:id="36"/>
      <w:r>
        <w:rPr>
          <w:rFonts w:hint="eastAsia" w:ascii="宋体" w:hAnsi="宋体" w:eastAsia="宋体" w:cs="Times New Roman"/>
          <w:b/>
          <w:bCs/>
          <w:color w:val="000000" w:themeColor="text1"/>
          <w:sz w:val="28"/>
          <w:szCs w:val="28"/>
          <w:highlight w:val="none"/>
          <w:lang w:eastAsia="zh-CN"/>
          <w14:textFill>
            <w14:solidFill>
              <w14:schemeClr w14:val="tx1"/>
            </w14:solidFill>
          </w14:textFill>
        </w:rPr>
        <w:t>要求</w:t>
      </w:r>
    </w:p>
    <w:p>
      <w:pPr>
        <w:rPr>
          <w:rFonts w:ascii="Times New Roman" w:hAnsi="Times New Roman" w:eastAsia="宋体" w:cs="Times New Roman"/>
          <w:color w:val="000000" w:themeColor="text1"/>
          <w:sz w:val="28"/>
          <w:szCs w:val="20"/>
          <w:highlight w:val="none"/>
          <w14:textFill>
            <w14:solidFill>
              <w14:schemeClr w14:val="tx1"/>
            </w14:solidFill>
          </w14:textFill>
        </w:rPr>
      </w:pPr>
    </w:p>
    <w:p>
      <w:pPr>
        <w:rPr>
          <w:rFonts w:ascii="Times New Roman" w:hAnsi="Times New Roman" w:eastAsia="宋体" w:cs="Times New Roman"/>
          <w:color w:val="000000" w:themeColor="text1"/>
          <w:sz w:val="28"/>
          <w:szCs w:val="20"/>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项目名称</w:t>
      </w:r>
      <w:r>
        <w:rPr>
          <w:rFonts w:hint="eastAsia" w:ascii="宋体" w:hAnsi="Times New Roman" w:eastAsia="宋体" w:cs="Times New Roman"/>
          <w:b/>
          <w:color w:val="000000" w:themeColor="text1"/>
          <w:sz w:val="28"/>
          <w:szCs w:val="24"/>
          <w:highlight w:val="none"/>
          <w:lang w:eastAsia="zh-CN"/>
          <w14:textFill>
            <w14:solidFill>
              <w14:schemeClr w14:val="tx1"/>
            </w14:solidFill>
          </w14:textFill>
        </w:rPr>
        <w:t>及分包号</w:t>
      </w:r>
      <w:r>
        <w:rPr>
          <w:rFonts w:hint="eastAsia" w:ascii="宋体" w:hAnsi="Times New Roman" w:eastAsia="宋体" w:cs="Times New Roman"/>
          <w:b/>
          <w:color w:val="000000" w:themeColor="text1"/>
          <w:sz w:val="28"/>
          <w:szCs w:val="24"/>
          <w:highlight w:val="none"/>
          <w14:textFill>
            <w14:solidFill>
              <w14:schemeClr w14:val="tx1"/>
            </w14:solidFill>
          </w14:textFill>
        </w:rPr>
        <w:t>：</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r>
        <w:rPr>
          <w:rFonts w:hint="eastAsia" w:ascii="宋体" w:hAnsi="Times New Roman" w:eastAsia="宋体" w:cs="Times New Roman"/>
          <w:b/>
          <w:color w:val="000000" w:themeColor="text1"/>
          <w:sz w:val="84"/>
          <w:szCs w:val="24"/>
          <w:highlight w:val="none"/>
          <w14:textFill>
            <w14:solidFill>
              <w14:schemeClr w14:val="tx1"/>
            </w14:solidFill>
          </w14:textFill>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竞选人全称</w:t>
      </w:r>
      <w:r>
        <w:rPr>
          <w:rFonts w:hint="eastAsia" w:ascii="宋体" w:hAnsi="Times New Roman" w:eastAsia="宋体" w:cs="Times New Roman"/>
          <w:b/>
          <w:color w:val="000000" w:themeColor="text1"/>
          <w:spacing w:val="1"/>
          <w:sz w:val="28"/>
          <w:szCs w:val="24"/>
          <w:highlight w:val="none"/>
          <w14:textFill>
            <w14:solidFill>
              <w14:schemeClr w14:val="tx1"/>
            </w14:solidFill>
          </w14:textFill>
        </w:rPr>
        <w:t>：</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法定代表人或其委托代理人：</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竞选人地址：</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联系电话：</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年</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月</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r>
        <w:rPr>
          <w:rFonts w:hint="eastAsia" w:ascii="宋体" w:hAnsi="Times New Roman" w:eastAsia="宋体" w:cs="Times New Roman"/>
          <w:b/>
          <w:color w:val="000000" w:themeColor="text1"/>
          <w:sz w:val="28"/>
          <w:szCs w:val="28"/>
          <w:highlight w:val="none"/>
          <w14:textFill>
            <w14:solidFill>
              <w14:schemeClr w14:val="tx1"/>
            </w14:solidFill>
          </w14:textFill>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（竞选人自拟）</w:t>
      </w: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r>
        <w:rPr>
          <w:rFonts w:ascii="Times New Roman" w:hAnsi="Times New Roman" w:eastAsia="宋体" w:cs="Times New Roman"/>
          <w:b/>
          <w:color w:val="000000" w:themeColor="text1"/>
          <w:sz w:val="28"/>
          <w:szCs w:val="20"/>
          <w:highlight w:val="none"/>
          <w14:textFill>
            <w14:solidFill>
              <w14:schemeClr w14:val="tx1"/>
            </w14:solidFill>
          </w14:textFill>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14:textFill>
            <w14:solidFill>
              <w14:schemeClr w14:val="tx1"/>
            </w14:solidFill>
          </w14:textFill>
        </w:rPr>
        <w:t>A：报价函部分</w:t>
      </w:r>
      <w:bookmarkEnd w:id="37"/>
      <w:r>
        <w:rPr>
          <w:rFonts w:ascii="Times New Roman" w:hAnsi="Times New Roman" w:eastAsia="宋体" w:cs="Times New Roman"/>
          <w:b/>
          <w:color w:val="000000" w:themeColor="text1"/>
          <w:sz w:val="44"/>
          <w:szCs w:val="44"/>
          <w:highlight w:val="none"/>
          <w14:textFill>
            <w14:solidFill>
              <w14:schemeClr w14:val="tx1"/>
            </w14:solidFill>
          </w14:textFill>
        </w:rPr>
        <w:br w:type="page"/>
      </w: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报价函</w:t>
      </w:r>
    </w:p>
    <w:p>
      <w:pPr>
        <w:tabs>
          <w:tab w:val="left" w:pos="6300"/>
        </w:tabs>
        <w:snapToGrid w:val="0"/>
        <w:spacing w:line="400" w:lineRule="exact"/>
        <w:rPr>
          <w:rFonts w:ascii="宋体" w:hAnsi="宋体" w:eastAsia="宋体" w:cs="Times New Roman"/>
          <w:color w:val="000000" w:themeColor="text1"/>
          <w:szCs w:val="21"/>
          <w:highlight w:val="none"/>
          <w:u w:val="single"/>
          <w14:textFill>
            <w14:solidFill>
              <w14:schemeClr w14:val="tx1"/>
            </w14:solidFill>
          </w14:textFill>
        </w:rPr>
      </w:pPr>
    </w:p>
    <w:p>
      <w:pPr>
        <w:tabs>
          <w:tab w:val="left" w:pos="6300"/>
        </w:tabs>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我方收到____________________________（项目名称</w:t>
      </w:r>
      <w:r>
        <w:rPr>
          <w:rFonts w:hint="eastAsia" w:ascii="宋体" w:hAnsi="宋体" w:eastAsia="宋体" w:cs="Times New Roman"/>
          <w:color w:val="000000" w:themeColor="text1"/>
          <w:szCs w:val="21"/>
          <w:highlight w:val="none"/>
          <w:lang w:eastAsia="zh-CN"/>
          <w14:textFill>
            <w14:solidFill>
              <w14:schemeClr w14:val="tx1"/>
            </w14:solidFill>
          </w14:textFill>
        </w:rPr>
        <w:t>及分包号</w:t>
      </w:r>
      <w:r>
        <w:rPr>
          <w:rFonts w:hint="eastAsia" w:ascii="宋体" w:hAnsi="宋体" w:eastAsia="宋体" w:cs="Times New Roman"/>
          <w:color w:val="000000" w:themeColor="text1"/>
          <w:szCs w:val="21"/>
          <w:highlight w:val="none"/>
          <w14:textFill>
            <w14:solidFill>
              <w14:schemeClr w14:val="tx1"/>
            </w14:solidFill>
          </w14:textFill>
        </w:rPr>
        <w:t>）的竞争性比选文件，经详细研究，决定参加该</w:t>
      </w:r>
      <w:r>
        <w:rPr>
          <w:rFonts w:hint="eastAsia" w:ascii="宋体" w:hAnsi="宋体" w:eastAsia="宋体" w:cs="Times New Roman"/>
          <w:color w:val="000000" w:themeColor="text1"/>
          <w:szCs w:val="21"/>
          <w:highlight w:val="none"/>
          <w:lang w:eastAsia="zh-CN"/>
          <w14:textFill>
            <w14:solidFill>
              <w14:schemeClr w14:val="tx1"/>
            </w14:solidFill>
          </w14:textFill>
        </w:rPr>
        <w:t>分包</w:t>
      </w:r>
      <w:r>
        <w:rPr>
          <w:rFonts w:hint="eastAsia" w:ascii="宋体" w:hAnsi="宋体" w:eastAsia="宋体" w:cs="Times New Roman"/>
          <w:color w:val="000000" w:themeColor="text1"/>
          <w:szCs w:val="21"/>
          <w:highlight w:val="none"/>
          <w14:textFill>
            <w14:solidFill>
              <w14:schemeClr w14:val="tx1"/>
            </w14:solidFill>
          </w14:textFill>
        </w:rPr>
        <w:t>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1、愿意按照竞争性比选文件中的一切要求，提供完成本项目服务范围内的所有工作，总报价</w:t>
      </w:r>
      <w:r>
        <w:rPr>
          <w:rFonts w:hint="eastAsia" w:ascii="宋体" w:hAnsi="宋体" w:eastAsia="宋体" w:cs="Times New Roman"/>
          <w:color w:val="000000" w:themeColor="text1"/>
          <w:szCs w:val="21"/>
          <w:highlight w:val="none"/>
          <w:lang w:eastAsia="zh-CN"/>
          <w14:textFill>
            <w14:solidFill>
              <w14:schemeClr w14:val="tx1"/>
            </w14:solidFill>
          </w14:textFill>
        </w:rPr>
        <w:t>：人民币大写为</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人民币</w:t>
      </w:r>
      <w:r>
        <w:rPr>
          <w:rFonts w:hint="eastAsia" w:ascii="宋体" w:hAnsi="宋体" w:eastAsia="宋体" w:cs="Times New Roman"/>
          <w:color w:val="000000" w:themeColor="text1"/>
          <w:szCs w:val="21"/>
          <w:highlight w:val="none"/>
          <w:lang w:eastAsia="zh-CN"/>
          <w14:textFill>
            <w14:solidFill>
              <w14:schemeClr w14:val="tx1"/>
            </w14:solidFill>
          </w14:textFill>
        </w:rPr>
        <w:t>小写</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2、我们现提交的竞选文件：正本__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 份，副本_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__份。</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7、竞选有效期为90日。</w:t>
      </w: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tabs>
          <w:tab w:val="left" w:pos="6300"/>
        </w:tabs>
        <w:snapToGrid w:val="0"/>
        <w:spacing w:line="400" w:lineRule="exact"/>
        <w:ind w:firstLine="57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邮箱：</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ascii="宋体" w:hAnsi="宋体" w:eastAsia="宋体" w:cs="Times New Roman"/>
          <w:b/>
          <w:bCs/>
          <w:color w:val="000000" w:themeColor="text1"/>
          <w:szCs w:val="21"/>
          <w:highlight w:val="none"/>
          <w14:textFill>
            <w14:solidFill>
              <w14:schemeClr w14:val="tx1"/>
            </w14:solidFill>
          </w14:textFill>
        </w:rPr>
        <w:br w:type="page"/>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1.1</w:t>
      </w:r>
      <w:r>
        <w:rPr>
          <w:rFonts w:hint="eastAsia" w:ascii="宋体" w:hAnsi="宋体" w:eastAsia="宋体" w:cs="Times New Roman"/>
          <w:b/>
          <w:bCs/>
          <w:color w:val="000000" w:themeColor="text1"/>
          <w:szCs w:val="21"/>
          <w:highlight w:val="none"/>
          <w14:textFill>
            <w14:solidFill>
              <w14:schemeClr w14:val="tx1"/>
            </w14:solidFill>
          </w14:textFill>
        </w:rPr>
        <w:t>：报价明细表</w:t>
      </w:r>
    </w:p>
    <w:p>
      <w:pPr>
        <w:snapToGrid w:val="0"/>
        <w:spacing w:line="400" w:lineRule="exact"/>
        <w:ind w:firstLine="840" w:firstLineChars="400"/>
        <w:rPr>
          <w:rFonts w:ascii="宋体" w:hAnsi="宋体" w:eastAsia="宋体" w:cs="Times New Roman"/>
          <w:color w:val="000000" w:themeColor="text1"/>
          <w:szCs w:val="21"/>
          <w:highlight w:val="none"/>
          <w14:textFill>
            <w14:solidFill>
              <w14:schemeClr w14:val="tx1"/>
            </w14:solidFill>
          </w14:textFill>
        </w:rPr>
      </w:pPr>
    </w:p>
    <w:p>
      <w:pPr>
        <w:spacing w:line="500" w:lineRule="exact"/>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p>
    <w:p>
      <w:pPr>
        <w:spacing w:line="500" w:lineRule="exact"/>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分包五：冷却器修理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r>
        <w:rPr>
          <w:rFonts w:hint="eastAsia"/>
          <w:b/>
          <w:bCs/>
          <w:color w:val="000000" w:themeColor="text1"/>
          <w:sz w:val="36"/>
          <w:szCs w:val="36"/>
          <w:highlight w:val="none"/>
          <w:lang w:val="en-US" w:eastAsia="zh-CN"/>
          <w14:textFill>
            <w14:solidFill>
              <w14:schemeClr w14:val="tx1"/>
            </w14:solidFill>
          </w14:textFill>
        </w:rPr>
        <w:t>其主要报价项目应有：拆装、清洁、试压、更换铜管等。拆装、清洁、试压以台为单位报价；更换铜管以不同的规格按每根单独报价。低温冷却器暂按总数600根计算总价，高温冷却器暂按300根计算总价，实际施工据实结算。</w:t>
      </w:r>
    </w:p>
    <w:p>
      <w:pPr>
        <w:spacing w:line="500" w:lineRule="exact"/>
        <w:ind w:firstLine="640" w:firstLineChars="200"/>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br w:type="page"/>
      </w:r>
    </w:p>
    <w:p>
      <w:pPr>
        <w:pStyle w:val="2"/>
        <w:rPr>
          <w:rFonts w:hint="eastAsia"/>
          <w:color w:val="000000" w:themeColor="text1"/>
          <w:highlight w:val="none"/>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right="0" w:right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分包六：冷冻水系统盘管风机清洗</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snapToGrid w:val="0"/>
        <w:spacing w:line="400" w:lineRule="exact"/>
        <w:ind w:firstLine="640" w:firstLineChars="200"/>
        <w:rPr>
          <w:rFonts w:ascii="宋体" w:hAnsi="宋体" w:eastAsia="宋体" w:cs="Times New Roman"/>
          <w:b/>
          <w:color w:val="000000" w:themeColor="text1"/>
          <w:szCs w:val="2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r>
        <w:rPr>
          <w:rFonts w:ascii="宋体" w:hAnsi="宋体" w:eastAsia="宋体" w:cs="Times New Roman"/>
          <w:b/>
          <w:color w:val="000000" w:themeColor="text1"/>
          <w:szCs w:val="21"/>
          <w:highlight w:val="none"/>
          <w14:textFill>
            <w14:solidFill>
              <w14:schemeClr w14:val="tx1"/>
            </w14:solidFill>
          </w14:textFill>
        </w:rPr>
        <w:br w:type="page"/>
      </w:r>
    </w:p>
    <w:p>
      <w:pPr>
        <w:pStyle w:val="2"/>
        <w:keepNext/>
        <w:keepLines/>
        <w:pageBreakBefore w:val="0"/>
        <w:widowControl w:val="0"/>
        <w:kinsoku/>
        <w:wordWrap/>
        <w:overflowPunct/>
        <w:topLinePunct w:val="0"/>
        <w:autoSpaceDE/>
        <w:autoSpaceDN/>
        <w:bidi w:val="0"/>
        <w:adjustRightInd/>
        <w:snapToGrid/>
        <w:spacing w:before="260" w:after="260" w:line="440" w:lineRule="exact"/>
        <w:ind w:right="0" w:right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分包七：油烟设备清洗</w:t>
      </w:r>
    </w:p>
    <w:p>
      <w:pPr>
        <w:pStyle w:val="2"/>
        <w:keepNext/>
        <w:keepLines/>
        <w:pageBreakBefore w:val="0"/>
        <w:widowControl w:val="0"/>
        <w:kinsoku/>
        <w:wordWrap/>
        <w:overflowPunct/>
        <w:topLinePunct w:val="0"/>
        <w:autoSpaceDE/>
        <w:autoSpaceDN/>
        <w:bidi w:val="0"/>
        <w:adjustRightInd/>
        <w:snapToGrid/>
        <w:spacing w:before="260" w:after="260" w:line="440" w:lineRule="exact"/>
        <w:ind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color w:val="000000" w:themeColor="text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jc w:val="left"/>
        <w:rPr>
          <w:rFonts w:ascii="Calibri" w:hAnsi="Calibri" w:eastAsia="新宋体"/>
          <w:b/>
          <w:bCs/>
          <w:color w:val="000000" w:themeColor="text1"/>
          <w:sz w:val="22"/>
          <w:szCs w:val="24"/>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分包八：二型船主机齿轮箱修理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color w:val="000000" w:themeColor="text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39" w:name="_Toc419964633"/>
      <w:bookmarkStart w:id="40" w:name="_Toc26439"/>
      <w:bookmarkStart w:id="41" w:name="_Toc18418249"/>
      <w:r>
        <w:rPr>
          <w:rFonts w:ascii="Times New Roman" w:hAnsi="Times New Roman"/>
          <w:b/>
          <w:bCs/>
          <w:color w:val="000000" w:themeColor="text1"/>
          <w:kern w:val="0"/>
          <w:sz w:val="24"/>
          <w:szCs w:val="21"/>
          <w:highlight w:val="none"/>
          <w14:textFill>
            <w14:solidFill>
              <w14:schemeClr w14:val="tx1"/>
            </w14:solidFill>
          </w14:textFill>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（法定代表人姓名）在（</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人名称）任（职务名称）职务，是__________________（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b/>
          <w:color w:val="000000" w:themeColor="text1"/>
          <w:sz w:val="24"/>
          <w:szCs w:val="21"/>
          <w:highlight w:val="none"/>
          <w14:textFill>
            <w14:solidFill>
              <w14:schemeClr w14:val="tx1"/>
            </w14:solidFill>
          </w14:textFill>
        </w:rPr>
      </w:pPr>
      <w:r>
        <w:rPr>
          <w:rFonts w:hint="eastAsia" w:ascii="Times New Roman" w:hAnsi="Times New Roman"/>
          <w:b/>
          <w:color w:val="000000" w:themeColor="text1"/>
          <w:sz w:val="24"/>
          <w:szCs w:val="21"/>
          <w:highlight w:val="none"/>
          <w:lang w:eastAsia="zh-CN"/>
          <w14:textFill>
            <w14:solidFill>
              <w14:schemeClr w14:val="tx1"/>
            </w14:solidFill>
          </w14:textFill>
        </w:rPr>
        <w:t>竞选</w:t>
      </w:r>
      <w:r>
        <w:rPr>
          <w:rFonts w:ascii="Times New Roman" w:hAnsi="Times New Roman"/>
          <w:b/>
          <w:color w:val="000000" w:themeColor="text1"/>
          <w:sz w:val="24"/>
          <w:szCs w:val="21"/>
          <w:highlight w:val="none"/>
          <w14:textFill>
            <w14:solidFill>
              <w14:schemeClr w14:val="tx1"/>
            </w14:solidFill>
          </w14:textFill>
        </w:rPr>
        <w:t>人:（公章）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color w:val="000000" w:themeColor="text1"/>
          <w:sz w:val="40"/>
          <w:szCs w:val="24"/>
          <w:highlight w:val="none"/>
          <w14:textFill>
            <w14:solidFill>
              <w14:schemeClr w14:val="tx1"/>
            </w14:solidFill>
          </w14:textFill>
        </w:rPr>
      </w:pPr>
      <w:r>
        <w:rPr>
          <w:rFonts w:ascii="Times New Roman" w:hAnsi="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2" w:name="_Toc18418250"/>
      <w:bookmarkStart w:id="43" w:name="_Toc419964634"/>
      <w:bookmarkStart w:id="44" w:name="_Toc20966"/>
      <w:r>
        <w:rPr>
          <w:rFonts w:ascii="Times New Roman" w:hAnsi="Times New Roman"/>
          <w:b/>
          <w:bCs/>
          <w:color w:val="000000" w:themeColor="text1"/>
          <w:kern w:val="0"/>
          <w:sz w:val="24"/>
          <w:szCs w:val="21"/>
          <w:highlight w:val="none"/>
          <w14:textFill>
            <w14:solidFill>
              <w14:schemeClr w14:val="tx1"/>
            </w14:solidFill>
          </w14:textFill>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致：</w:t>
      </w:r>
      <w:r>
        <w:rPr>
          <w:rFonts w:ascii="Times New Roman" w:hAnsi="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b/>
          <w:color w:val="000000" w:themeColor="text1"/>
          <w:sz w:val="24"/>
          <w:szCs w:val="21"/>
          <w:highlight w:val="none"/>
          <w14:textFill>
            <w14:solidFill>
              <w14:schemeClr w14:val="tx1"/>
            </w14:solidFill>
          </w14:textFill>
        </w:rPr>
      </w:pPr>
      <w:r>
        <w:rPr>
          <w:rFonts w:ascii="Times New Roman" w:hAnsi="Times New Roman"/>
          <w:b/>
          <w:color w:val="000000" w:themeColor="text1"/>
          <w:sz w:val="24"/>
          <w:szCs w:val="21"/>
          <w:highlight w:val="none"/>
          <w14:textFill>
            <w14:solidFill>
              <w14:schemeClr w14:val="tx1"/>
            </w14:solidFill>
          </w14:textFill>
        </w:rPr>
        <w:t>被授权人签名或盖章：</w:t>
      </w:r>
      <w:r>
        <w:rPr>
          <w:rFonts w:hint="eastAsia" w:ascii="Times New Roman" w:hAnsi="Times New Roman"/>
          <w:b/>
          <w:color w:val="000000" w:themeColor="text1"/>
          <w:sz w:val="24"/>
          <w:szCs w:val="21"/>
          <w:highlight w:val="none"/>
          <w14:textFill>
            <w14:solidFill>
              <w14:schemeClr w14:val="tx1"/>
            </w14:solidFill>
          </w14:textFill>
        </w:rPr>
        <w:t xml:space="preserve">                            </w:t>
      </w:r>
      <w:r>
        <w:rPr>
          <w:rFonts w:ascii="Times New Roman" w:hAnsi="Times New Roman"/>
          <w:b/>
          <w:color w:val="000000" w:themeColor="text1"/>
          <w:sz w:val="24"/>
          <w:szCs w:val="21"/>
          <w:highlight w:val="none"/>
          <w14:textFill>
            <w14:solidFill>
              <w14:schemeClr w14:val="tx1"/>
            </w14:solidFill>
          </w14:textFill>
        </w:rPr>
        <w:t>法定代表人签名或盖章：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职务：</w:t>
      </w:r>
      <w:r>
        <w:rPr>
          <w:rFonts w:hint="eastAsia" w:ascii="Times New Roman" w:hAnsi="Times New Roman"/>
          <w:color w:val="000000" w:themeColor="text1"/>
          <w:sz w:val="24"/>
          <w:szCs w:val="21"/>
          <w:highlight w:val="none"/>
          <w14:textFill>
            <w14:solidFill>
              <w14:schemeClr w14:val="tx1"/>
            </w14:solidFill>
          </w14:textFill>
        </w:rPr>
        <w:t xml:space="preserve">                                          </w:t>
      </w:r>
      <w:r>
        <w:rPr>
          <w:rFonts w:ascii="Times New Roman" w:hAnsi="Times New Roman"/>
          <w:color w:val="000000" w:themeColor="text1"/>
          <w:sz w:val="24"/>
          <w:szCs w:val="21"/>
          <w:highlight w:val="none"/>
          <w14:textFill>
            <w14:solidFill>
              <w14:schemeClr w14:val="tx1"/>
            </w14:solidFill>
          </w14:textFill>
        </w:rPr>
        <w:t>职务：</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color w:val="000000" w:themeColor="text1"/>
          <w:sz w:val="24"/>
          <w:szCs w:val="21"/>
          <w:highlight w:val="none"/>
          <w:u w:val="singl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b/>
          <w:color w:val="000000" w:themeColor="text1"/>
          <w:sz w:val="44"/>
          <w:szCs w:val="44"/>
          <w:highlight w:val="none"/>
          <w14:textFill>
            <w14:solidFill>
              <w14:schemeClr w14:val="tx1"/>
            </w14:solidFill>
          </w14:textFill>
        </w:rPr>
      </w:pPr>
      <w:bookmarkStart w:id="45" w:name="_Toc18418251"/>
      <w:bookmarkStart w:id="46" w:name="_Toc10452"/>
      <w:r>
        <w:rPr>
          <w:rFonts w:ascii="Times New Roman" w:hAnsi="Times New Roman"/>
          <w:b/>
          <w:color w:val="000000" w:themeColor="text1"/>
          <w:sz w:val="44"/>
          <w:szCs w:val="44"/>
          <w:highlight w:val="none"/>
          <w14:textFill>
            <w14:solidFill>
              <w14:schemeClr w14:val="tx1"/>
            </w14:solidFill>
          </w14:textFill>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14:textFill>
            <w14:solidFill>
              <w14:schemeClr w14:val="tx1"/>
            </w14:solidFill>
          </w14:textFill>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14:textFill>
            <w14:solidFill>
              <w14:schemeClr w14:val="tx1"/>
            </w14:solidFill>
          </w14:textFill>
        </w:rPr>
        <w:t>1</w:t>
      </w:r>
      <w:r>
        <w:rPr>
          <w:rFonts w:hint="eastAsia" w:ascii="Times New Roman" w:hAnsi="Times New Roman"/>
          <w:b/>
          <w:bCs/>
          <w:color w:val="000000" w:themeColor="text1"/>
          <w:kern w:val="0"/>
          <w:sz w:val="24"/>
          <w:szCs w:val="21"/>
          <w:highlight w:val="none"/>
          <w14:textFill>
            <w14:solidFill>
              <w14:schemeClr w14:val="tx1"/>
            </w14:solidFill>
          </w14:textFill>
        </w:rPr>
        <w:t>.</w:t>
      </w:r>
      <w:bookmarkEnd w:id="47"/>
      <w:bookmarkEnd w:id="48"/>
      <w:bookmarkEnd w:id="49"/>
      <w:bookmarkStart w:id="51" w:name="_Toc11406"/>
      <w:bookmarkStart w:id="52" w:name="_Toc419964637"/>
      <w:bookmarkStart w:id="53" w:name="_Toc354044653"/>
      <w:r>
        <w:rPr>
          <w:rFonts w:ascii="Times New Roman" w:hAnsi="Times New Roman"/>
          <w:b/>
          <w:color w:val="000000" w:themeColor="text1"/>
          <w:kern w:val="0"/>
          <w:sz w:val="24"/>
          <w:szCs w:val="24"/>
          <w:highlight w:val="none"/>
          <w14:textFill>
            <w14:solidFill>
              <w14:schemeClr w14:val="tx1"/>
            </w14:solidFill>
          </w14:textFill>
        </w:rPr>
        <w:t>诚信声明</w:t>
      </w:r>
      <w:bookmarkEnd w:id="51"/>
      <w:bookmarkEnd w:id="52"/>
      <w:r>
        <w:rPr>
          <w:rFonts w:ascii="Times New Roman" w:hAnsi="Times New Roman"/>
          <w:b/>
          <w:color w:val="000000" w:themeColor="text1"/>
          <w:kern w:val="0"/>
          <w:sz w:val="24"/>
          <w:szCs w:val="24"/>
          <w:highlight w:val="none"/>
          <w14:textFill>
            <w14:solidFill>
              <w14:schemeClr w14:val="tx1"/>
            </w14:solidFill>
          </w14:textFill>
        </w:rPr>
        <w:t>及承诺</w:t>
      </w:r>
      <w:bookmarkEnd w:id="50"/>
    </w:p>
    <w:p>
      <w:pPr>
        <w:tabs>
          <w:tab w:val="left" w:pos="6300"/>
        </w:tabs>
        <w:snapToGrid w:val="0"/>
        <w:spacing w:line="500" w:lineRule="exact"/>
        <w:ind w:firstLine="555"/>
        <w:rPr>
          <w:rFonts w:ascii="宋体" w:hAnsi="宋体"/>
          <w:color w:val="000000" w:themeColor="text1"/>
          <w:sz w:val="28"/>
          <w:szCs w:val="28"/>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致：</w:t>
      </w:r>
      <w:r>
        <w:rPr>
          <w:rFonts w:hint="eastAsia" w:ascii="Times New Roman" w:hAnsi="Times New Roman"/>
          <w:color w:val="000000" w:themeColor="text1"/>
          <w:kern w:val="0"/>
          <w:sz w:val="24"/>
          <w:szCs w:val="24"/>
          <w:highlight w:val="none"/>
          <w:u w:val="single"/>
          <w14:textFill>
            <w14:solidFill>
              <w14:schemeClr w14:val="tx1"/>
            </w14:solidFill>
          </w14:textFill>
        </w:rPr>
        <w:t xml:space="preserve">                              （招标人名称）</w:t>
      </w:r>
      <w:r>
        <w:rPr>
          <w:rFonts w:hint="eastAsia"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color w:val="000000" w:themeColor="text1"/>
          <w:kern w:val="0"/>
          <w:sz w:val="24"/>
          <w:szCs w:val="24"/>
          <w:highlight w:val="none"/>
          <w14:textFill>
            <w14:solidFill>
              <w14:schemeClr w14:val="tx1"/>
            </w14:solidFill>
          </w14:textFill>
        </w:rPr>
        <w:t>我司郑重声明，</w:t>
      </w:r>
      <w:r>
        <w:rPr>
          <w:rFonts w:ascii="Times New Roman" w:hAnsi="Times New Roman"/>
          <w:color w:val="000000" w:themeColor="text1"/>
          <w:kern w:val="0"/>
          <w:sz w:val="24"/>
          <w:szCs w:val="24"/>
          <w:highlight w:val="none"/>
          <w14:textFill>
            <w14:solidFill>
              <w14:schemeClr w14:val="tx1"/>
            </w14:solidFill>
          </w14:textFill>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lang w:eastAsia="zh-CN"/>
          <w14:textFill>
            <w14:solidFill>
              <w14:schemeClr w14:val="tx1"/>
            </w14:solidFill>
          </w14:textFill>
        </w:rPr>
        <w:t>选</w:t>
      </w:r>
      <w:r>
        <w:rPr>
          <w:rFonts w:ascii="Times New Roman" w:hAnsi="Times New Roman"/>
          <w:color w:val="000000" w:themeColor="text1"/>
          <w:kern w:val="0"/>
          <w:sz w:val="24"/>
          <w:szCs w:val="24"/>
          <w:highlight w:val="none"/>
          <w14:textFill>
            <w14:solidFill>
              <w14:schemeClr w14:val="tx1"/>
            </w14:solidFill>
          </w14:textFill>
        </w:rPr>
        <w:t>资格</w:t>
      </w:r>
      <w:r>
        <w:rPr>
          <w:rFonts w:hint="eastAsia" w:ascii="Times New Roman" w:hAnsi="Times New Roman"/>
          <w:color w:val="000000" w:themeColor="text1"/>
          <w:kern w:val="0"/>
          <w:sz w:val="24"/>
          <w:szCs w:val="24"/>
          <w:highlight w:val="none"/>
          <w14:textFill>
            <w14:solidFill>
              <w14:schemeClr w14:val="tx1"/>
            </w14:solidFill>
          </w14:textFill>
        </w:rPr>
        <w:t>并</w:t>
      </w:r>
      <w:r>
        <w:rPr>
          <w:rFonts w:ascii="Times New Roman" w:hAnsi="Times New Roman"/>
          <w:color w:val="000000" w:themeColor="text1"/>
          <w:kern w:val="0"/>
          <w:sz w:val="24"/>
          <w:szCs w:val="24"/>
          <w:highlight w:val="none"/>
          <w14:textFill>
            <w14:solidFill>
              <w14:schemeClr w14:val="tx1"/>
            </w14:solidFill>
          </w14:textFill>
        </w:rPr>
        <w:t>没收我司</w:t>
      </w:r>
      <w:r>
        <w:rPr>
          <w:rFonts w:hint="eastAsia" w:ascii="Times New Roman" w:hAnsi="Times New Roman"/>
          <w:color w:val="000000" w:themeColor="text1"/>
          <w:kern w:val="0"/>
          <w:sz w:val="24"/>
          <w:szCs w:val="24"/>
          <w:highlight w:val="none"/>
          <w:lang w:eastAsia="zh-CN"/>
          <w14:textFill>
            <w14:solidFill>
              <w14:schemeClr w14:val="tx1"/>
            </w14:solidFill>
          </w14:textFill>
        </w:rPr>
        <w:t>竞选</w:t>
      </w:r>
      <w:r>
        <w:rPr>
          <w:rFonts w:ascii="Times New Roman" w:hAnsi="Times New Roman"/>
          <w:color w:val="000000" w:themeColor="text1"/>
          <w:kern w:val="0"/>
          <w:sz w:val="24"/>
          <w:szCs w:val="24"/>
          <w:highlight w:val="none"/>
          <w14:textFill>
            <w14:solidFill>
              <w14:schemeClr w14:val="tx1"/>
            </w14:solidFill>
          </w14:textFill>
        </w:rPr>
        <w:t>保证金（或履约保证金）</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0"/>
          <w:sz w:val="24"/>
          <w:szCs w:val="24"/>
          <w:highlight w:val="none"/>
          <w14:textFill>
            <w14:solidFill>
              <w14:schemeClr w14:val="tx1"/>
            </w14:solidFill>
          </w14:textFill>
        </w:rPr>
        <w:t>、我司完全认可并愿意遵守</w:t>
      </w:r>
      <w:r>
        <w:rPr>
          <w:rFonts w:hint="eastAsia" w:ascii="Times New Roman" w:hAnsi="Times New Roman"/>
          <w:color w:val="000000" w:themeColor="text1"/>
          <w:kern w:val="0"/>
          <w:sz w:val="24"/>
          <w:szCs w:val="24"/>
          <w:highlight w:val="none"/>
          <w:lang w:eastAsia="zh-CN"/>
          <w14:textFill>
            <w14:solidFill>
              <w14:schemeClr w14:val="tx1"/>
            </w14:solidFill>
          </w14:textFill>
        </w:rPr>
        <w:t>比选</w:t>
      </w:r>
      <w:r>
        <w:rPr>
          <w:rFonts w:hint="eastAsia" w:ascii="Times New Roman" w:hAnsi="Times New Roman"/>
          <w:color w:val="000000" w:themeColor="text1"/>
          <w:kern w:val="0"/>
          <w:sz w:val="24"/>
          <w:szCs w:val="24"/>
          <w:highlight w:val="none"/>
          <w14:textFill>
            <w14:solidFill>
              <w14:schemeClr w14:val="tx1"/>
            </w14:solidFill>
          </w14:textFill>
        </w:rPr>
        <w:t>文件第二章</w:t>
      </w:r>
      <w:r>
        <w:rPr>
          <w:rFonts w:hint="eastAsia" w:ascii="Times New Roman" w:hAnsi="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kern w:val="0"/>
          <w:sz w:val="24"/>
          <w:szCs w:val="24"/>
          <w:highlight w:val="none"/>
          <w14:textFill>
            <w14:solidFill>
              <w14:schemeClr w14:val="tx1"/>
            </w14:solidFill>
          </w14:textFill>
        </w:rPr>
        <w:t>竞选人须知</w:t>
      </w:r>
      <w:r>
        <w:rPr>
          <w:rFonts w:hint="eastAsia" w:ascii="Times New Roman" w:hAnsi="Times New Roman"/>
          <w:color w:val="000000" w:themeColor="text1"/>
          <w:kern w:val="0"/>
          <w:sz w:val="24"/>
          <w:szCs w:val="24"/>
          <w:highlight w:val="none"/>
          <w:lang w:eastAsia="zh-CN"/>
          <w14:textFill>
            <w14:solidFill>
              <w14:schemeClr w14:val="tx1"/>
            </w14:solidFill>
          </w14:textFill>
        </w:rPr>
        <w:t>》有关“竞选保证金不予退还”</w:t>
      </w:r>
      <w:r>
        <w:rPr>
          <w:rFonts w:hint="eastAsia" w:ascii="Times New Roman" w:hAnsi="Times New Roman"/>
          <w:color w:val="000000" w:themeColor="text1"/>
          <w:kern w:val="0"/>
          <w:sz w:val="24"/>
          <w:szCs w:val="24"/>
          <w:highlight w:val="none"/>
          <w14:textFill>
            <w14:solidFill>
              <w14:schemeClr w14:val="tx1"/>
            </w14:solidFill>
          </w14:textFill>
        </w:rPr>
        <w:t>规定。</w:t>
      </w:r>
    </w:p>
    <w:p>
      <w:pPr>
        <w:spacing w:line="440" w:lineRule="exact"/>
        <w:ind w:firstLine="420" w:firstLineChars="200"/>
        <w:rPr>
          <w:rFonts w:ascii="Times New Roman" w:hAnsi="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eastAsia="zh-CN"/>
          <w14:textFill>
            <w14:solidFill>
              <w14:schemeClr w14:val="tx1"/>
            </w14:solidFill>
          </w14:textFill>
        </w:rPr>
        <w:t>竞选</w:t>
      </w:r>
      <w:r>
        <w:rPr>
          <w:rFonts w:ascii="Times New Roman" w:hAnsi="Times New Roman"/>
          <w:b/>
          <w:color w:val="000000" w:themeColor="text1"/>
          <w:sz w:val="24"/>
          <w:szCs w:val="24"/>
          <w:highlight w:val="none"/>
          <w14:textFill>
            <w14:solidFill>
              <w14:schemeClr w14:val="tx1"/>
            </w14:solidFill>
          </w14:textFill>
        </w:rPr>
        <w:t>人（公章）：</w:t>
      </w:r>
    </w:p>
    <w:p>
      <w:pPr>
        <w:spacing w:line="440" w:lineRule="exact"/>
        <w:ind w:right="105" w:firstLine="120" w:firstLineChars="5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年月日</w:t>
      </w:r>
    </w:p>
    <w:p>
      <w:pPr>
        <w:spacing w:line="440" w:lineRule="exact"/>
        <w:rPr>
          <w:rFonts w:ascii="宋体" w:hAnsi="宋体"/>
          <w:color w:val="000000" w:themeColor="text1"/>
          <w:kern w:val="0"/>
          <w:szCs w:val="21"/>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54" w:name="_Toc18418253"/>
      <w:bookmarkStart w:id="55" w:name="_Toc16719"/>
      <w:bookmarkStart w:id="56" w:name="_Toc419964638"/>
      <w:bookmarkStart w:id="57" w:name="_Toc354044654"/>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8" w:name="_Toc18418254"/>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保证金递交凭证</w:t>
      </w:r>
      <w:bookmarkEnd w:id="58"/>
      <w:r>
        <w:rPr>
          <w:rFonts w:hint="eastAsia" w:ascii="Times New Roman" w:hAnsi="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9" w:name="_Toc18418255"/>
      <w:r>
        <w:rPr>
          <w:rFonts w:hint="eastAsia" w:ascii="Times New Roman" w:hAnsi="Times New Roman"/>
          <w:b/>
          <w:bCs/>
          <w:color w:val="000000" w:themeColor="text1"/>
          <w:kern w:val="0"/>
          <w:sz w:val="24"/>
          <w:szCs w:val="24"/>
          <w:highlight w:val="none"/>
          <w14:textFill>
            <w14:solidFill>
              <w14:schemeClr w14:val="tx1"/>
            </w14:solidFill>
          </w14:textFill>
        </w:rPr>
        <w:t>3.</w:t>
      </w:r>
      <w:r>
        <w:rPr>
          <w:rFonts w:ascii="Times New Roman" w:hAnsi="Times New Roman"/>
          <w:b/>
          <w:bCs/>
          <w:color w:val="000000" w:themeColor="text1"/>
          <w:kern w:val="0"/>
          <w:sz w:val="24"/>
          <w:szCs w:val="24"/>
          <w:highlight w:val="none"/>
          <w14:textFill>
            <w14:solidFill>
              <w14:schemeClr w14:val="tx1"/>
            </w14:solidFill>
          </w14:textFill>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（该部分资料由</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人根据</w:t>
      </w:r>
      <w:r>
        <w:rPr>
          <w:rFonts w:hint="eastAsia" w:ascii="Times New Roman" w:hAnsi="Times New Roman"/>
          <w:color w:val="000000" w:themeColor="text1"/>
          <w:sz w:val="24"/>
          <w:szCs w:val="24"/>
          <w:highlight w:val="none"/>
          <w:lang w:eastAsia="zh-CN"/>
          <w14:textFill>
            <w14:solidFill>
              <w14:schemeClr w14:val="tx1"/>
            </w14:solidFill>
          </w14:textFill>
        </w:rPr>
        <w:t>比选文件</w:t>
      </w:r>
      <w:r>
        <w:rPr>
          <w:rFonts w:ascii="Times New Roman" w:hAnsi="Times New Roman"/>
          <w:color w:val="000000" w:themeColor="text1"/>
          <w:sz w:val="24"/>
          <w:szCs w:val="24"/>
          <w:highlight w:val="none"/>
          <w14:textFill>
            <w14:solidFill>
              <w14:schemeClr w14:val="tx1"/>
            </w14:solidFill>
          </w14:textFill>
        </w:rPr>
        <w:t>等</w:t>
      </w:r>
      <w:r>
        <w:rPr>
          <w:rFonts w:hint="eastAsia" w:ascii="Times New Roman" w:hAnsi="Times New Roman"/>
          <w:color w:val="000000" w:themeColor="text1"/>
          <w:sz w:val="24"/>
          <w:szCs w:val="24"/>
          <w:highlight w:val="none"/>
          <w:lang w:eastAsia="zh-CN"/>
          <w14:textFill>
            <w14:solidFill>
              <w14:schemeClr w14:val="tx1"/>
            </w14:solidFill>
          </w14:textFill>
        </w:rPr>
        <w:t>要求及</w:t>
      </w:r>
      <w:r>
        <w:rPr>
          <w:rFonts w:ascii="Times New Roman" w:hAnsi="Times New Roman"/>
          <w:color w:val="000000" w:themeColor="text1"/>
          <w:sz w:val="24"/>
          <w:szCs w:val="24"/>
          <w:highlight w:val="none"/>
          <w14:textFill>
            <w14:solidFill>
              <w14:schemeClr w14:val="tx1"/>
            </w14:solidFill>
          </w14:textFill>
        </w:rPr>
        <w:t>内容，自行编制，格式自拟，并附相应证明资料）</w:t>
      </w:r>
    </w:p>
    <w:p>
      <w:pPr>
        <w:spacing w:line="300" w:lineRule="exact"/>
        <w:rPr>
          <w:rFonts w:ascii="Times New Roman" w:hAnsi="Times New Roman"/>
          <w:b/>
          <w:bCs/>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bookmarkStart w:id="60" w:name="_Toc2699"/>
      <w:r>
        <w:rPr>
          <w:rFonts w:ascii="Times New Roman" w:hAnsi="Times New Roman"/>
          <w:b/>
          <w:bCs/>
          <w:color w:val="000000" w:themeColor="text1"/>
          <w:kern w:val="0"/>
          <w:sz w:val="24"/>
          <w:szCs w:val="24"/>
          <w:highlight w:val="none"/>
          <w14:textFill>
            <w14:solidFill>
              <w14:schemeClr w14:val="tx1"/>
            </w14:solidFill>
          </w14:textFill>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14:textFill>
            <w14:solidFill>
              <w14:schemeClr w14:val="tx1"/>
            </w14:solidFill>
          </w14:textFill>
        </w:rPr>
      </w:pPr>
      <w:bookmarkStart w:id="61" w:name="_Toc28942"/>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各</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竞选人</w:t>
      </w:r>
      <w:r>
        <w:rPr>
          <w:rFonts w:ascii="Times New Roman" w:hAnsi="Times New Roman" w:eastAsia="仿宋"/>
          <w:b/>
          <w:bCs/>
          <w:color w:val="000000" w:themeColor="text1"/>
          <w:kern w:val="0"/>
          <w:sz w:val="30"/>
          <w:szCs w:val="30"/>
          <w:highlight w:val="none"/>
          <w14:textFill>
            <w14:solidFill>
              <w14:schemeClr w14:val="tx1"/>
            </w14:solidFill>
          </w14:textFill>
        </w:rPr>
        <w:t>按照</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比选文件要求及</w:t>
      </w:r>
      <w:r>
        <w:rPr>
          <w:rFonts w:ascii="Times New Roman" w:hAnsi="Times New Roman" w:eastAsia="仿宋"/>
          <w:b/>
          <w:bCs/>
          <w:color w:val="000000" w:themeColor="text1"/>
          <w:kern w:val="0"/>
          <w:sz w:val="30"/>
          <w:szCs w:val="30"/>
          <w:highlight w:val="none"/>
          <w14:textFill>
            <w14:solidFill>
              <w14:schemeClr w14:val="tx1"/>
            </w14:solidFill>
          </w14:textFill>
        </w:rPr>
        <w:t>内容，以表格形式在此一一对应地将</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各自竞选</w:t>
      </w:r>
      <w:r>
        <w:rPr>
          <w:rFonts w:ascii="Times New Roman" w:hAnsi="Times New Roman" w:eastAsia="仿宋"/>
          <w:b/>
          <w:bCs/>
          <w:color w:val="000000" w:themeColor="text1"/>
          <w:kern w:val="0"/>
          <w:sz w:val="30"/>
          <w:szCs w:val="30"/>
          <w:highlight w:val="none"/>
          <w14:textFill>
            <w14:solidFill>
              <w14:schemeClr w14:val="tx1"/>
            </w14:solidFill>
          </w14:textFill>
        </w:rPr>
        <w:t>文件中所对应</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内容的</w:t>
      </w:r>
      <w:r>
        <w:rPr>
          <w:rFonts w:ascii="Times New Roman" w:hAnsi="Times New Roman" w:eastAsia="仿宋"/>
          <w:b/>
          <w:bCs/>
          <w:color w:val="000000" w:themeColor="text1"/>
          <w:kern w:val="0"/>
          <w:sz w:val="30"/>
          <w:szCs w:val="30"/>
          <w:highlight w:val="none"/>
          <w14:textFill>
            <w14:solidFill>
              <w14:schemeClr w14:val="tx1"/>
            </w14:solidFill>
          </w14:textFill>
        </w:rPr>
        <w:t>页码标注说明，以便评标委员会查找和评审。</w:t>
      </w:r>
      <w:bookmarkEnd w:id="61"/>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keepNext/>
        <w:keepLines/>
        <w:pageBreakBefore w:val="0"/>
        <w:widowControl w:val="0"/>
        <w:tabs>
          <w:tab w:val="left" w:pos="1418"/>
        </w:tabs>
        <w:kinsoku/>
        <w:wordWrap/>
        <w:overflowPunct/>
        <w:topLinePunct w:val="0"/>
        <w:autoSpaceDE/>
        <w:autoSpaceDN/>
        <w:bidi w:val="0"/>
        <w:adjustRightInd/>
        <w:spacing w:line="280" w:lineRule="exact"/>
        <w:ind w:right="0" w:rightChars="0"/>
        <w:jc w:val="left"/>
        <w:textAlignment w:val="auto"/>
        <w:outlineLvl w:val="2"/>
        <w:rPr>
          <w:rFonts w:ascii="Times New Roman" w:hAnsi="Times New Roman"/>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2" w:name="_Toc18418256"/>
      <w:r>
        <w:rPr>
          <w:rFonts w:ascii="Times New Roman" w:hAnsi="Times New Roman"/>
          <w:b/>
          <w:bCs/>
          <w:color w:val="000000" w:themeColor="text1"/>
          <w:kern w:val="0"/>
          <w:sz w:val="24"/>
          <w:szCs w:val="24"/>
          <w:highlight w:val="none"/>
          <w14:textFill>
            <w14:solidFill>
              <w14:schemeClr w14:val="tx1"/>
            </w14:solidFill>
          </w14:textFill>
        </w:rPr>
        <w:t>附件2：</w:t>
      </w:r>
      <w:bookmarkEnd w:id="62"/>
    </w:p>
    <w:p>
      <w:pPr>
        <w:keepNext/>
        <w:keepLines/>
        <w:pageBreakBefore w:val="0"/>
        <w:widowControl w:val="0"/>
        <w:tabs>
          <w:tab w:val="left" w:pos="1418"/>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商务符合性应答表</w:t>
      </w:r>
    </w:p>
    <w:p>
      <w:pPr>
        <w:pageBreakBefore w:val="0"/>
        <w:widowControl w:val="0"/>
        <w:kinsoku/>
        <w:wordWrap/>
        <w:overflowPunct/>
        <w:topLinePunct w:val="0"/>
        <w:autoSpaceDE/>
        <w:autoSpaceDN/>
        <w:bidi w:val="0"/>
        <w:adjustRightInd/>
        <w:spacing w:line="270" w:lineRule="exact"/>
        <w:ind w:right="0" w:rightChars="0"/>
        <w:jc w:val="left"/>
        <w:textAlignment w:val="auto"/>
        <w:outlineLvl w:val="9"/>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eastAsia="仿宋"/>
          <w:bCs/>
          <w:color w:val="000000" w:themeColor="text1"/>
          <w:szCs w:val="21"/>
          <w:highlight w:val="none"/>
          <w14:textFill>
            <w14:solidFill>
              <w14:schemeClr w14:val="tx1"/>
            </w14:solidFill>
          </w14:textFill>
        </w:rPr>
        <w:t>（该表以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w:t>
      </w:r>
      <w:r>
        <w:rPr>
          <w:rFonts w:hint="eastAsia" w:ascii="Times New Roman" w:hAnsi="Times New Roman" w:eastAsia="仿宋"/>
          <w:bCs/>
          <w:color w:val="000000" w:themeColor="text1"/>
          <w:szCs w:val="21"/>
          <w:highlight w:val="none"/>
          <w:lang w:eastAsia="zh-CN"/>
          <w14:textFill>
            <w14:solidFill>
              <w14:schemeClr w14:val="tx1"/>
            </w14:solidFill>
          </w14:textFill>
        </w:rPr>
        <w:t>三篇</w:t>
      </w:r>
      <w:r>
        <w:rPr>
          <w:rFonts w:hint="eastAsia" w:ascii="Times New Roman" w:hAnsi="Times New Roman" w:eastAsia="仿宋"/>
          <w:bCs/>
          <w:color w:val="000000" w:themeColor="text1"/>
          <w:szCs w:val="21"/>
          <w:highlight w:val="none"/>
          <w14:textFill>
            <w14:solidFill>
              <w14:schemeClr w14:val="tx1"/>
            </w14:solidFill>
          </w14:textFill>
        </w:rPr>
        <w:t>《</w:t>
      </w:r>
      <w:r>
        <w:rPr>
          <w:rFonts w:hint="eastAsia" w:ascii="Times New Roman" w:hAnsi="Times New Roman" w:eastAsia="仿宋"/>
          <w:bCs/>
          <w:color w:val="000000" w:themeColor="text1"/>
          <w:szCs w:val="21"/>
          <w:highlight w:val="none"/>
          <w:lang w:eastAsia="zh-CN"/>
          <w14:textFill>
            <w14:solidFill>
              <w14:schemeClr w14:val="tx1"/>
            </w14:solidFill>
          </w14:textFill>
        </w:rPr>
        <w:t>商务需求</w:t>
      </w:r>
      <w:r>
        <w:rPr>
          <w:rFonts w:hint="eastAsia" w:ascii="Times New Roman" w:hAnsi="Times New Roman" w:eastAsia="仿宋"/>
          <w:bCs/>
          <w:color w:val="000000" w:themeColor="text1"/>
          <w:szCs w:val="21"/>
          <w:highlight w:val="none"/>
          <w14:textFill>
            <w14:solidFill>
              <w14:schemeClr w14:val="tx1"/>
            </w14:solidFill>
          </w14:textFill>
        </w:rPr>
        <w:t>》中“商务符合性要求”描述为准，请各</w:t>
      </w:r>
      <w:r>
        <w:rPr>
          <w:rFonts w:hint="eastAsia" w:ascii="Times New Roman" w:hAnsi="Times New Roman" w:eastAsia="仿宋"/>
          <w:bCs/>
          <w:color w:val="000000" w:themeColor="text1"/>
          <w:szCs w:val="21"/>
          <w:highlight w:val="none"/>
          <w:lang w:eastAsia="zh-CN"/>
          <w14:textFill>
            <w14:solidFill>
              <w14:schemeClr w14:val="tx1"/>
            </w14:solidFill>
          </w14:textFill>
        </w:rPr>
        <w:t>竞选</w:t>
      </w:r>
      <w:r>
        <w:rPr>
          <w:rFonts w:hint="eastAsia" w:ascii="Times New Roman" w:hAnsi="Times New Roman" w:eastAsia="仿宋"/>
          <w:bCs/>
          <w:color w:val="000000" w:themeColor="text1"/>
          <w:szCs w:val="21"/>
          <w:highlight w:val="none"/>
          <w14:textFill>
            <w14:solidFill>
              <w14:schemeClr w14:val="tx1"/>
            </w14:solidFill>
          </w14:textFill>
        </w:rPr>
        <w:t>人按序号作出响应，若出现前后不一致的情况，以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条款号</w:t>
            </w:r>
          </w:p>
        </w:tc>
        <w:tc>
          <w:tcPr>
            <w:tcW w:w="838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招标要求</w:t>
            </w:r>
          </w:p>
        </w:tc>
        <w:tc>
          <w:tcPr>
            <w:tcW w:w="66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有否偏离</w:t>
            </w:r>
          </w:p>
        </w:tc>
        <w:tc>
          <w:tcPr>
            <w:tcW w:w="1276" w:type="dxa"/>
            <w:shd w:val="clear" w:color="auto" w:fill="BFBFBF"/>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如有偏离，</w:t>
            </w:r>
          </w:p>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383" w:type="dxa"/>
            <w:vAlign w:val="center"/>
          </w:tcPr>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w:t>
            </w:r>
          </w:p>
        </w:tc>
        <w:tc>
          <w:tcPr>
            <w:tcW w:w="83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bl>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注：请各</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人仔细阅读</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文件相关条款，</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人对</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文件要求进行响应后，招标人在后期合同签订和项目实施过程中将按照</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文件要求执行，不再做出调整。</w:t>
      </w: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人：（公章）</w:t>
      </w:r>
    </w:p>
    <w:p>
      <w:pPr>
        <w:pageBreakBefore w:val="0"/>
        <w:widowControl w:val="0"/>
        <w:kinsoku/>
        <w:wordWrap/>
        <w:overflowPunct/>
        <w:topLinePunct w:val="0"/>
        <w:autoSpaceDE/>
        <w:autoSpaceDN/>
        <w:bidi w:val="0"/>
        <w:adjustRightInd/>
        <w:spacing w:line="270" w:lineRule="exact"/>
        <w:ind w:right="0" w:rightChars="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法定代表人或其委托代理人：（盖章或签字）</w:t>
      </w:r>
    </w:p>
    <w:p>
      <w:pPr>
        <w:pageBreakBefore w:val="0"/>
        <w:widowControl w:val="0"/>
        <w:kinsoku/>
        <w:wordWrap/>
        <w:overflowPunct/>
        <w:topLinePunct w:val="0"/>
        <w:autoSpaceDE/>
        <w:autoSpaceDN/>
        <w:bidi w:val="0"/>
        <w:adjustRightInd/>
        <w:spacing w:line="270" w:lineRule="exact"/>
        <w:ind w:right="0" w:rightChars="0" w:firstLine="1890" w:firstLineChars="900"/>
        <w:textAlignment w:val="auto"/>
        <w:outlineLvl w:val="9"/>
        <w:rPr>
          <w:rFonts w:hint="eastAsia" w:ascii="Times New Roman" w:hAnsi="Times New Roman" w:eastAsia="仿宋"/>
          <w:b/>
          <w:bCs/>
          <w:color w:val="000000" w:themeColor="text1"/>
          <w:kern w:val="0"/>
          <w:sz w:val="30"/>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rPr>
          <w:color w:val="000000" w:themeColor="text1"/>
          <w:highlight w:val="none"/>
          <w14:textFill>
            <w14:solidFill>
              <w14:schemeClr w14:val="tx1"/>
            </w14:solidFill>
          </w14:textFill>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- 29 -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9BDD8"/>
    <w:multiLevelType w:val="singleLevel"/>
    <w:tmpl w:val="A4D9BDD8"/>
    <w:lvl w:ilvl="0" w:tentative="0">
      <w:start w:val="1"/>
      <w:numFmt w:val="chineseCounting"/>
      <w:suff w:val="nothing"/>
      <w:lvlText w:val="%1、"/>
      <w:lvlJc w:val="left"/>
      <w:rPr>
        <w:rFonts w:hint="eastAsia"/>
      </w:rPr>
    </w:lvl>
  </w:abstractNum>
  <w:abstractNum w:abstractNumId="1">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5E14D9"/>
    <w:multiLevelType w:val="multilevel"/>
    <w:tmpl w:val="5A5E14D9"/>
    <w:lvl w:ilvl="0" w:tentative="0">
      <w:start w:val="7"/>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CC7ED63"/>
    <w:multiLevelType w:val="singleLevel"/>
    <w:tmpl w:val="5CC7ED63"/>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A7549"/>
    <w:rsid w:val="007261F2"/>
    <w:rsid w:val="007B2E37"/>
    <w:rsid w:val="007E2FDF"/>
    <w:rsid w:val="00810F0E"/>
    <w:rsid w:val="00821A70"/>
    <w:rsid w:val="0084310C"/>
    <w:rsid w:val="00955397"/>
    <w:rsid w:val="00A0098F"/>
    <w:rsid w:val="00AB51B4"/>
    <w:rsid w:val="00AE6C65"/>
    <w:rsid w:val="00AF488C"/>
    <w:rsid w:val="00B83F98"/>
    <w:rsid w:val="00C21ADE"/>
    <w:rsid w:val="00C2504D"/>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7F73A98"/>
    <w:rsid w:val="084E729D"/>
    <w:rsid w:val="08AF614F"/>
    <w:rsid w:val="097D40D9"/>
    <w:rsid w:val="0FC83174"/>
    <w:rsid w:val="14E43B43"/>
    <w:rsid w:val="16F81F5A"/>
    <w:rsid w:val="1A3E0E3D"/>
    <w:rsid w:val="1C294017"/>
    <w:rsid w:val="1FA05AE1"/>
    <w:rsid w:val="206B64AF"/>
    <w:rsid w:val="20C542FA"/>
    <w:rsid w:val="241F335F"/>
    <w:rsid w:val="2C89079F"/>
    <w:rsid w:val="323B3981"/>
    <w:rsid w:val="35542813"/>
    <w:rsid w:val="39BC07C7"/>
    <w:rsid w:val="3B3758C6"/>
    <w:rsid w:val="3C432B0D"/>
    <w:rsid w:val="42753AAB"/>
    <w:rsid w:val="432E315F"/>
    <w:rsid w:val="53760E6D"/>
    <w:rsid w:val="54100C9B"/>
    <w:rsid w:val="58A92587"/>
    <w:rsid w:val="590A7937"/>
    <w:rsid w:val="59B301B9"/>
    <w:rsid w:val="5DE846F1"/>
    <w:rsid w:val="627B2BA0"/>
    <w:rsid w:val="68806122"/>
    <w:rsid w:val="6AA15A26"/>
    <w:rsid w:val="6BF43C6C"/>
    <w:rsid w:val="71374C4D"/>
    <w:rsid w:val="72883E5B"/>
    <w:rsid w:val="72931687"/>
    <w:rsid w:val="732D7CA9"/>
    <w:rsid w:val="7519012C"/>
    <w:rsid w:val="7B73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Quote"/>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Subtle Emphasis"/>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Intense Quote"/>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Book Title"/>
    <w:qFormat/>
    <w:uiPriority w:val="0"/>
    <w:rPr>
      <w:b/>
      <w:bCs/>
      <w:smallCaps/>
      <w:spacing w:val="5"/>
    </w:rPr>
  </w:style>
  <w:style w:type="character" w:customStyle="1" w:styleId="70">
    <w:name w:val="日期 Char"/>
    <w:link w:val="25"/>
    <w:qFormat/>
    <w:uiPriority w:val="0"/>
    <w:rPr>
      <w:sz w:val="28"/>
    </w:rPr>
  </w:style>
  <w:style w:type="character" w:customStyle="1" w:styleId="71">
    <w:name w:val="Subtle Reference"/>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qFormat/>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qFormat/>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Intense Reference"/>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qFormat/>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Intense Emphasis"/>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14:textFill>
        <w14:solidFill>
          <w14:schemeClr w14:val="tx1"/>
        </w14:solidFill>
      </w14:textFill>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List Paragraph"/>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14:textFill>
        <w14:solidFill>
          <w14:schemeClr w14:val="accent1"/>
        </w14:solidFill>
      </w14:textFill>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Heading"/>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Revision"/>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kern w:val="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 w:type="paragraph" w:customStyle="1" w:styleId="148">
    <w:name w:val="Normal"/>
    <w:qFormat/>
    <w:uiPriority w:val="0"/>
    <w:pPr>
      <w:jc w:val="both"/>
    </w:pPr>
    <w:rPr>
      <w:rFonts w:ascii="Calibri" w:hAnsi="Calibri" w:eastAsia="宋体" w:cs="宋体"/>
      <w:kern w:val="2"/>
      <w:sz w:val="21"/>
      <w:szCs w:val="21"/>
      <w:lang w:val="en-US" w:eastAsia="zh-CN" w:bidi="ar-SA"/>
    </w:rPr>
  </w:style>
  <w:style w:type="paragraph" w:customStyle="1" w:styleId="149">
    <w:name w:val="正文1"/>
    <w:qFormat/>
    <w:uiPriority w:val="0"/>
    <w:pPr>
      <w:jc w:val="both"/>
    </w:pPr>
    <w:rPr>
      <w:rFonts w:ascii="Calibri" w:hAnsi="Calibri" w:eastAsia="宋体" w:cs="宋体"/>
      <w:kern w:val="2"/>
      <w:sz w:val="21"/>
      <w:szCs w:val="21"/>
      <w:lang w:val="en-US" w:eastAsia="zh-CN" w:bidi="ar-SA"/>
    </w:rPr>
  </w:style>
  <w:style w:type="paragraph" w:customStyle="1" w:styleId="150">
    <w:name w:val="列表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C5804-8B11-4F26-8069-2A56527F52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1574</Words>
  <Characters>8976</Characters>
  <Lines>74</Lines>
  <Paragraphs>21</Paragraphs>
  <TotalTime>8</TotalTime>
  <ScaleCrop>false</ScaleCrop>
  <LinksUpToDate>false</LinksUpToDate>
  <CharactersWithSpaces>10529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2019-12-13T06:45:18Z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