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807" w:hanging="1807" w:hangingChars="500"/>
        <w:rPr>
          <w:rFonts w:hint="eastAsia" w:ascii="宋体" w:hAnsi="宋体" w:eastAsia="宋体"/>
          <w:b/>
          <w:kern w:val="0"/>
          <w:sz w:val="36"/>
          <w:szCs w:val="36"/>
          <w:lang w:eastAsia="zh-CN"/>
        </w:rPr>
      </w:pPr>
      <w:bookmarkStart w:id="0" w:name="_Hlt305740221"/>
      <w:bookmarkEnd w:id="0"/>
      <w:bookmarkStart w:id="251" w:name="_GoBack"/>
      <w:bookmarkEnd w:id="251"/>
      <w:r>
        <w:rPr>
          <w:rFonts w:hint="eastAsia" w:ascii="宋体" w:hAnsi="宋体" w:eastAsia="宋体"/>
          <w:b/>
          <w:kern w:val="0"/>
          <w:sz w:val="36"/>
          <w:szCs w:val="36"/>
          <w:lang w:eastAsia="zh-CN"/>
        </w:rPr>
        <w:t>悦来水厂四期扩建工程财务跟踪审计</w:t>
      </w:r>
    </w:p>
    <w:p>
      <w:pPr>
        <w:tabs>
          <w:tab w:val="left" w:pos="1695"/>
          <w:tab w:val="left" w:pos="3370"/>
          <w:tab w:val="left" w:pos="5555"/>
        </w:tabs>
        <w:autoSpaceDE w:val="0"/>
        <w:autoSpaceDN w:val="0"/>
        <w:snapToGrid w:val="0"/>
        <w:spacing w:line="360" w:lineRule="auto"/>
        <w:ind w:left="1593" w:hanging="1593" w:hangingChars="496"/>
        <w:jc w:val="left"/>
        <w:rPr>
          <w:rFonts w:ascii="宋体" w:hAnsi="宋体" w:eastAsia="宋体"/>
          <w:b/>
          <w:bCs/>
          <w:sz w:val="32"/>
          <w:szCs w:val="32"/>
        </w:rPr>
      </w:pPr>
      <w:r>
        <w:rPr>
          <w:rFonts w:hint="eastAsia" w:ascii="宋体" w:hAnsi="宋体" w:eastAsia="宋体"/>
          <w:b/>
          <w:bCs/>
          <w:sz w:val="32"/>
          <w:szCs w:val="32"/>
        </w:rPr>
        <w:t>比选编号：FG2300781052A</w:t>
      </w:r>
    </w:p>
    <w:p>
      <w:pPr>
        <w:pStyle w:val="33"/>
        <w:spacing w:line="360" w:lineRule="auto"/>
        <w:rPr>
          <w:rFonts w:ascii="宋体" w:hAnsi="宋体" w:eastAsia="宋体"/>
        </w:rPr>
      </w:pPr>
    </w:p>
    <w:p>
      <w:pPr>
        <w:tabs>
          <w:tab w:val="left" w:pos="1695"/>
          <w:tab w:val="left" w:pos="3370"/>
          <w:tab w:val="left" w:pos="5555"/>
        </w:tabs>
        <w:autoSpaceDE w:val="0"/>
        <w:autoSpaceDN w:val="0"/>
        <w:snapToGrid w:val="0"/>
        <w:spacing w:line="360" w:lineRule="auto"/>
        <w:jc w:val="left"/>
        <w:rPr>
          <w:rFonts w:ascii="宋体" w:hAnsi="宋体" w:eastAsia="宋体"/>
          <w:b/>
          <w:bCs/>
          <w:sz w:val="30"/>
          <w:szCs w:val="30"/>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center"/>
        <w:rPr>
          <w:rFonts w:ascii="宋体" w:hAnsi="宋体" w:eastAsia="宋体"/>
          <w:b/>
          <w:kern w:val="0"/>
          <w:sz w:val="84"/>
          <w:szCs w:val="44"/>
        </w:rPr>
      </w:pPr>
      <w:r>
        <w:rPr>
          <w:rFonts w:hint="eastAsia" w:ascii="宋体" w:hAnsi="宋体" w:eastAsia="宋体"/>
          <w:b/>
          <w:kern w:val="0"/>
          <w:sz w:val="84"/>
          <w:szCs w:val="44"/>
        </w:rPr>
        <w:t>竞争性比选文件</w:t>
      </w:r>
    </w:p>
    <w:p>
      <w:pPr>
        <w:autoSpaceDE w:val="0"/>
        <w:autoSpaceDN w:val="0"/>
        <w:snapToGrid w:val="0"/>
        <w:spacing w:line="360" w:lineRule="auto"/>
        <w:jc w:val="center"/>
        <w:rPr>
          <w:rFonts w:ascii="宋体" w:hAnsi="宋体"/>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spacing w:line="360" w:lineRule="auto"/>
        <w:rPr>
          <w:rFonts w:ascii="宋体" w:hAnsi="宋体" w:eastAsia="宋体"/>
        </w:rPr>
      </w:pPr>
    </w:p>
    <w:p>
      <w:pPr>
        <w:spacing w:line="360" w:lineRule="auto"/>
        <w:rPr>
          <w:rFonts w:ascii="宋体" w:hAnsi="宋体" w:eastAsia="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pStyle w:val="17"/>
        <w:rPr>
          <w:rFonts w:ascii="宋体" w:hAnsi="宋体"/>
        </w:rPr>
      </w:pPr>
    </w:p>
    <w:p>
      <w:pPr>
        <w:tabs>
          <w:tab w:val="left" w:pos="6219"/>
        </w:tabs>
        <w:autoSpaceDE w:val="0"/>
        <w:autoSpaceDN w:val="0"/>
        <w:snapToGrid w:val="0"/>
        <w:spacing w:line="360" w:lineRule="auto"/>
        <w:ind w:firstLine="1285" w:firstLineChars="400"/>
        <w:rPr>
          <w:rFonts w:ascii="宋体" w:hAnsi="宋体" w:eastAsia="宋体"/>
          <w:b/>
          <w:kern w:val="0"/>
          <w:sz w:val="32"/>
          <w:szCs w:val="32"/>
        </w:rPr>
      </w:pPr>
      <w:r>
        <w:rPr>
          <w:rFonts w:hint="eastAsia" w:ascii="宋体" w:hAnsi="宋体" w:eastAsia="宋体"/>
          <w:b/>
          <w:kern w:val="0"/>
          <w:sz w:val="32"/>
          <w:szCs w:val="32"/>
        </w:rPr>
        <w:t>比 选 人：</w:t>
      </w:r>
      <w:r>
        <w:rPr>
          <w:rFonts w:hint="eastAsia" w:ascii="宋体" w:hAnsi="宋体" w:eastAsia="宋体"/>
          <w:b/>
          <w:kern w:val="0"/>
          <w:sz w:val="32"/>
          <w:szCs w:val="32"/>
          <w:u w:val="single"/>
        </w:rPr>
        <w:t>重庆中法供水有限公司</w:t>
      </w:r>
    </w:p>
    <w:p>
      <w:pPr>
        <w:tabs>
          <w:tab w:val="left" w:pos="6252"/>
        </w:tabs>
        <w:autoSpaceDE w:val="0"/>
        <w:autoSpaceDN w:val="0"/>
        <w:snapToGrid w:val="0"/>
        <w:spacing w:line="360" w:lineRule="auto"/>
        <w:ind w:firstLine="1349" w:firstLineChars="400"/>
        <w:rPr>
          <w:rFonts w:ascii="宋体" w:hAnsi="宋体" w:eastAsia="宋体"/>
          <w:b/>
          <w:spacing w:val="8"/>
          <w:kern w:val="0"/>
          <w:sz w:val="32"/>
          <w:szCs w:val="32"/>
        </w:rPr>
      </w:pPr>
      <w:r>
        <w:rPr>
          <w:rFonts w:hint="eastAsia" w:ascii="宋体" w:hAnsi="宋体" w:eastAsia="宋体"/>
          <w:b/>
          <w:spacing w:val="8"/>
          <w:kern w:val="0"/>
          <w:sz w:val="32"/>
          <w:szCs w:val="32"/>
        </w:rPr>
        <w:t>代理机构：</w:t>
      </w:r>
      <w:r>
        <w:rPr>
          <w:rFonts w:hint="eastAsia" w:ascii="宋体" w:hAnsi="宋体" w:eastAsia="宋体"/>
          <w:b/>
          <w:kern w:val="0"/>
          <w:sz w:val="32"/>
          <w:szCs w:val="32"/>
          <w:u w:val="single"/>
        </w:rPr>
        <w:t>重庆市</w:t>
      </w:r>
      <w:r>
        <w:rPr>
          <w:rFonts w:hint="eastAsia" w:ascii="宋体" w:hAnsi="宋体" w:eastAsia="宋体"/>
          <w:b/>
          <w:kern w:val="0"/>
          <w:sz w:val="32"/>
          <w:szCs w:val="32"/>
          <w:u w:val="single"/>
          <w:lang w:eastAsia="zh-CN"/>
        </w:rPr>
        <w:t>投资咨询</w:t>
      </w:r>
      <w:r>
        <w:rPr>
          <w:rFonts w:hint="eastAsia" w:ascii="宋体" w:hAnsi="宋体" w:eastAsia="宋体"/>
          <w:b/>
          <w:kern w:val="0"/>
          <w:sz w:val="32"/>
          <w:szCs w:val="32"/>
          <w:u w:val="single"/>
        </w:rPr>
        <w:t>有限公司</w:t>
      </w:r>
    </w:p>
    <w:p>
      <w:pPr>
        <w:tabs>
          <w:tab w:val="left" w:pos="2105"/>
          <w:tab w:val="left" w:pos="3200"/>
          <w:tab w:val="left" w:pos="4320"/>
          <w:tab w:val="left" w:pos="5420"/>
        </w:tabs>
        <w:autoSpaceDE w:val="0"/>
        <w:autoSpaceDN w:val="0"/>
        <w:snapToGrid w:val="0"/>
        <w:spacing w:line="360" w:lineRule="auto"/>
        <w:jc w:val="left"/>
        <w:rPr>
          <w:rFonts w:ascii="宋体" w:hAnsi="宋体" w:eastAsia="宋体"/>
          <w:b/>
          <w:kern w:val="0"/>
          <w:sz w:val="28"/>
          <w:szCs w:val="28"/>
        </w:rPr>
      </w:pPr>
      <w:r>
        <w:rPr>
          <w:rFonts w:hint="eastAsia" w:ascii="宋体" w:hAnsi="宋体" w:eastAsia="宋体"/>
          <w:b/>
          <w:kern w:val="0"/>
          <w:sz w:val="28"/>
          <w:szCs w:val="28"/>
        </w:rPr>
        <w:tab/>
      </w:r>
      <w:r>
        <w:rPr>
          <w:rFonts w:hint="eastAsia" w:ascii="宋体" w:hAnsi="宋体" w:eastAsia="宋体"/>
          <w:b/>
          <w:kern w:val="0"/>
          <w:sz w:val="28"/>
          <w:szCs w:val="28"/>
        </w:rPr>
        <w:tab/>
      </w:r>
      <w:r>
        <w:rPr>
          <w:rFonts w:hint="eastAsia" w:ascii="宋体" w:hAnsi="宋体" w:eastAsia="宋体"/>
          <w:b/>
          <w:kern w:val="0"/>
          <w:sz w:val="28"/>
          <w:szCs w:val="28"/>
        </w:rPr>
        <w:tab/>
      </w:r>
    </w:p>
    <w:p>
      <w:pPr>
        <w:tabs>
          <w:tab w:val="left" w:pos="3200"/>
          <w:tab w:val="left" w:pos="4320"/>
          <w:tab w:val="left" w:pos="5420"/>
        </w:tabs>
        <w:autoSpaceDE w:val="0"/>
        <w:autoSpaceDN w:val="0"/>
        <w:snapToGrid w:val="0"/>
        <w:spacing w:line="360" w:lineRule="auto"/>
        <w:jc w:val="center"/>
        <w:rPr>
          <w:rFonts w:ascii="宋体" w:hAnsi="宋体" w:eastAsia="宋体"/>
          <w:b/>
          <w:kern w:val="0"/>
          <w:sz w:val="30"/>
          <w:szCs w:val="30"/>
        </w:rPr>
      </w:pPr>
      <w:r>
        <w:rPr>
          <w:rFonts w:hint="eastAsia" w:ascii="宋体" w:hAnsi="宋体" w:eastAsia="宋体"/>
          <w:b/>
          <w:kern w:val="0"/>
          <w:sz w:val="30"/>
          <w:szCs w:val="30"/>
        </w:rPr>
        <w:t>2023年</w:t>
      </w:r>
      <w:r>
        <w:rPr>
          <w:rFonts w:hint="eastAsia" w:ascii="宋体" w:hAnsi="宋体" w:eastAsia="宋体"/>
          <w:b/>
          <w:kern w:val="0"/>
          <w:sz w:val="30"/>
          <w:szCs w:val="30"/>
          <w:lang w:val="en-US" w:eastAsia="zh-CN"/>
        </w:rPr>
        <w:t>11</w:t>
      </w:r>
      <w:r>
        <w:rPr>
          <w:rFonts w:hint="eastAsia" w:ascii="宋体" w:hAnsi="宋体" w:eastAsia="宋体"/>
          <w:b/>
          <w:kern w:val="0"/>
          <w:sz w:val="30"/>
          <w:szCs w:val="30"/>
        </w:rPr>
        <w:t>月</w:t>
      </w:r>
    </w:p>
    <w:p>
      <w:pPr>
        <w:spacing w:line="360" w:lineRule="auto"/>
        <w:rPr>
          <w:rFonts w:ascii="宋体" w:hAnsi="宋体" w:eastAsia="宋体"/>
          <w:szCs w:val="20"/>
        </w:rPr>
        <w:sectPr>
          <w:headerReference r:id="rId5" w:type="first"/>
          <w:footerReference r:id="rId8" w:type="first"/>
          <w:headerReference r:id="rId3" w:type="default"/>
          <w:footerReference r:id="rId6" w:type="default"/>
          <w:headerReference r:id="rId4" w:type="even"/>
          <w:footerReference r:id="rId7" w:type="even"/>
          <w:pgSz w:w="11911" w:h="16843"/>
          <w:pgMar w:top="1417" w:right="1134" w:bottom="1134" w:left="1134" w:header="850" w:footer="567" w:gutter="0"/>
          <w:pgNumType w:start="1"/>
          <w:cols w:space="0" w:num="1"/>
          <w:titlePg/>
          <w:docGrid w:linePitch="312" w:charSpace="0"/>
        </w:sectPr>
      </w:pPr>
    </w:p>
    <w:p>
      <w:pPr>
        <w:pStyle w:val="33"/>
        <w:tabs>
          <w:tab w:val="right" w:leader="dot" w:pos="9127"/>
        </w:tabs>
        <w:spacing w:line="360" w:lineRule="auto"/>
        <w:jc w:val="center"/>
        <w:rPr>
          <w:rFonts w:ascii="宋体" w:hAnsi="宋体" w:eastAsia="宋体"/>
          <w:b/>
          <w:bCs/>
          <w:sz w:val="32"/>
          <w:szCs w:val="32"/>
        </w:rPr>
      </w:pPr>
      <w:r>
        <w:rPr>
          <w:rFonts w:hint="eastAsia" w:ascii="宋体" w:hAnsi="宋体" w:eastAsia="宋体"/>
          <w:b/>
          <w:bCs/>
          <w:sz w:val="32"/>
          <w:szCs w:val="32"/>
        </w:rPr>
        <w:t>目录</w:t>
      </w:r>
    </w:p>
    <w:p>
      <w:pPr>
        <w:pStyle w:val="33"/>
        <w:tabs>
          <w:tab w:val="right" w:leader="dot" w:pos="9127"/>
        </w:tabs>
        <w:spacing w:line="360" w:lineRule="auto"/>
        <w:rPr>
          <w:rFonts w:ascii="宋体" w:hAnsi="宋体" w:eastAsia="宋体"/>
        </w:rPr>
      </w:pPr>
    </w:p>
    <w:p>
      <w:pPr>
        <w:pStyle w:val="33"/>
        <w:tabs>
          <w:tab w:val="right" w:leader="dot" w:pos="9632"/>
        </w:tabs>
        <w:spacing w:line="360" w:lineRule="auto"/>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TOC \o "1-1" \h \u </w:instrText>
      </w:r>
      <w:r>
        <w:rPr>
          <w:rFonts w:hint="eastAsia" w:ascii="宋体" w:hAnsi="宋体" w:eastAsia="宋体"/>
          <w:sz w:val="28"/>
          <w:szCs w:val="28"/>
        </w:rPr>
        <w:fldChar w:fldCharType="separate"/>
      </w:r>
      <w:r>
        <w:fldChar w:fldCharType="begin"/>
      </w:r>
      <w:r>
        <w:instrText xml:space="preserve"> HYPERLINK \l "_Toc18699" </w:instrText>
      </w:r>
      <w:r>
        <w:fldChar w:fldCharType="separate"/>
      </w:r>
      <w:r>
        <w:rPr>
          <w:rFonts w:hint="eastAsia" w:ascii="宋体" w:hAnsi="宋体" w:eastAsia="宋体"/>
          <w:sz w:val="28"/>
          <w:szCs w:val="28"/>
        </w:rPr>
        <w:t>第一章</w:t>
      </w:r>
      <w:r>
        <w:rPr>
          <w:rFonts w:hint="eastAsia" w:ascii="宋体" w:hAnsi="宋体" w:eastAsia="宋体"/>
          <w:sz w:val="28"/>
          <w:szCs w:val="28"/>
          <w:lang w:val="en-US" w:eastAsia="zh-CN"/>
        </w:rPr>
        <w:t xml:space="preserve"> </w:t>
      </w:r>
      <w:r>
        <w:rPr>
          <w:rFonts w:hint="eastAsia" w:ascii="宋体" w:hAnsi="宋体" w:eastAsia="宋体"/>
          <w:sz w:val="28"/>
          <w:szCs w:val="28"/>
        </w:rPr>
        <w:t>竞争性比选公告</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_Toc18699 \h </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33"/>
        <w:tabs>
          <w:tab w:val="right" w:leader="dot" w:pos="9632"/>
        </w:tabs>
        <w:spacing w:line="360" w:lineRule="auto"/>
        <w:rPr>
          <w:rFonts w:ascii="宋体" w:hAnsi="宋体" w:eastAsia="宋体"/>
          <w:sz w:val="28"/>
          <w:szCs w:val="28"/>
        </w:rPr>
      </w:pPr>
      <w:r>
        <w:fldChar w:fldCharType="begin"/>
      </w:r>
      <w:r>
        <w:instrText xml:space="preserve"> HYPERLINK \l "_Toc24885" </w:instrText>
      </w:r>
      <w:r>
        <w:fldChar w:fldCharType="separate"/>
      </w:r>
      <w:r>
        <w:rPr>
          <w:rFonts w:hint="eastAsia" w:ascii="宋体" w:hAnsi="宋体" w:eastAsia="宋体"/>
          <w:kern w:val="44"/>
          <w:sz w:val="28"/>
          <w:szCs w:val="28"/>
        </w:rPr>
        <w:t>第二章 比选申请人须知</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_Toc24885 \h </w:instrText>
      </w:r>
      <w:r>
        <w:rPr>
          <w:rFonts w:hint="eastAsia" w:ascii="宋体" w:hAnsi="宋体" w:eastAsia="宋体"/>
          <w:sz w:val="28"/>
          <w:szCs w:val="28"/>
        </w:rPr>
        <w:fldChar w:fldCharType="separate"/>
      </w:r>
      <w:r>
        <w:rPr>
          <w:rFonts w:hint="eastAsia"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33"/>
        <w:tabs>
          <w:tab w:val="right" w:leader="dot" w:pos="9632"/>
        </w:tabs>
        <w:spacing w:line="360" w:lineRule="auto"/>
        <w:rPr>
          <w:rFonts w:ascii="宋体" w:hAnsi="宋体" w:eastAsia="宋体"/>
          <w:sz w:val="28"/>
          <w:szCs w:val="28"/>
        </w:rPr>
      </w:pPr>
      <w:r>
        <w:fldChar w:fldCharType="begin"/>
      </w:r>
      <w:r>
        <w:instrText xml:space="preserve"> HYPERLINK \l "_Toc5012" </w:instrText>
      </w:r>
      <w:r>
        <w:fldChar w:fldCharType="separate"/>
      </w:r>
      <w:r>
        <w:rPr>
          <w:rFonts w:hint="eastAsia" w:ascii="宋体" w:hAnsi="宋体" w:eastAsia="宋体"/>
          <w:sz w:val="28"/>
          <w:szCs w:val="28"/>
        </w:rPr>
        <w:t>第三章 评审办法（综合评审法）</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_Toc5012 \h </w:instrText>
      </w:r>
      <w:r>
        <w:rPr>
          <w:rFonts w:hint="eastAsia" w:ascii="宋体" w:hAnsi="宋体" w:eastAsia="宋体"/>
          <w:sz w:val="28"/>
          <w:szCs w:val="28"/>
        </w:rPr>
        <w:fldChar w:fldCharType="separate"/>
      </w:r>
      <w:r>
        <w:rPr>
          <w:rFonts w:hint="eastAsia" w:ascii="宋体" w:hAnsi="宋体" w:eastAsia="宋体"/>
          <w:sz w:val="28"/>
          <w:szCs w:val="28"/>
        </w:rPr>
        <w:t>17</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33"/>
        <w:tabs>
          <w:tab w:val="right" w:leader="dot" w:pos="9632"/>
        </w:tabs>
        <w:spacing w:line="360" w:lineRule="auto"/>
        <w:rPr>
          <w:rFonts w:ascii="宋体" w:hAnsi="宋体" w:eastAsia="宋体"/>
          <w:sz w:val="28"/>
          <w:szCs w:val="28"/>
        </w:rPr>
      </w:pPr>
      <w:r>
        <w:fldChar w:fldCharType="begin"/>
      </w:r>
      <w:r>
        <w:instrText xml:space="preserve"> HYPERLINK \l "_Toc332" </w:instrText>
      </w:r>
      <w:r>
        <w:fldChar w:fldCharType="separate"/>
      </w:r>
      <w:r>
        <w:rPr>
          <w:rFonts w:hint="eastAsia" w:ascii="宋体" w:hAnsi="宋体" w:eastAsia="宋体"/>
          <w:sz w:val="28"/>
          <w:szCs w:val="28"/>
        </w:rPr>
        <w:t>第四章</w:t>
      </w:r>
      <w:r>
        <w:rPr>
          <w:rFonts w:hint="eastAsia" w:ascii="宋体" w:hAnsi="宋体" w:eastAsia="宋体"/>
          <w:sz w:val="28"/>
          <w:szCs w:val="28"/>
          <w:lang w:val="en-US" w:eastAsia="zh-CN"/>
        </w:rPr>
        <w:t xml:space="preserve"> </w:t>
      </w:r>
      <w:r>
        <w:rPr>
          <w:rFonts w:hint="eastAsia" w:ascii="宋体" w:hAnsi="宋体" w:eastAsia="宋体"/>
          <w:sz w:val="28"/>
          <w:szCs w:val="28"/>
        </w:rPr>
        <w:t>合同条款及格式</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_Toc332 \h </w:instrText>
      </w:r>
      <w:r>
        <w:rPr>
          <w:rFonts w:hint="eastAsia" w:ascii="宋体" w:hAnsi="宋体" w:eastAsia="宋体"/>
          <w:sz w:val="28"/>
          <w:szCs w:val="28"/>
        </w:rPr>
        <w:fldChar w:fldCharType="separate"/>
      </w:r>
      <w:r>
        <w:rPr>
          <w:rFonts w:hint="eastAsia" w:ascii="宋体" w:hAnsi="宋体" w:eastAsia="宋体"/>
          <w:sz w:val="28"/>
          <w:szCs w:val="28"/>
        </w:rPr>
        <w:t>23</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33"/>
        <w:tabs>
          <w:tab w:val="right" w:leader="dot" w:pos="9632"/>
        </w:tabs>
        <w:spacing w:line="360" w:lineRule="auto"/>
        <w:rPr>
          <w:rFonts w:ascii="宋体" w:hAnsi="宋体" w:eastAsia="宋体"/>
          <w:sz w:val="28"/>
          <w:szCs w:val="28"/>
        </w:rPr>
      </w:pPr>
      <w:r>
        <w:fldChar w:fldCharType="begin"/>
      </w:r>
      <w:r>
        <w:instrText xml:space="preserve"> HYPERLINK \l "_Toc2393" </w:instrText>
      </w:r>
      <w:r>
        <w:fldChar w:fldCharType="separate"/>
      </w:r>
      <w:r>
        <w:rPr>
          <w:rFonts w:hint="eastAsia" w:ascii="宋体" w:hAnsi="宋体" w:eastAsia="宋体"/>
          <w:sz w:val="28"/>
          <w:szCs w:val="28"/>
        </w:rPr>
        <w:t>第五章</w:t>
      </w:r>
      <w:r>
        <w:rPr>
          <w:rFonts w:hint="eastAsia" w:ascii="宋体" w:hAnsi="宋体" w:eastAsia="宋体"/>
          <w:sz w:val="28"/>
          <w:szCs w:val="28"/>
          <w:lang w:val="en-US" w:eastAsia="zh-CN"/>
        </w:rPr>
        <w:t xml:space="preserve"> </w:t>
      </w:r>
      <w:r>
        <w:rPr>
          <w:rFonts w:hint="eastAsia" w:ascii="宋体" w:hAnsi="宋体" w:eastAsia="宋体"/>
          <w:sz w:val="28"/>
          <w:szCs w:val="28"/>
        </w:rPr>
        <w:t>比选申请文件格式</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_Toc2393 \h </w:instrText>
      </w:r>
      <w:r>
        <w:rPr>
          <w:rFonts w:hint="eastAsia" w:ascii="宋体" w:hAnsi="宋体" w:eastAsia="宋体"/>
          <w:sz w:val="28"/>
          <w:szCs w:val="28"/>
        </w:rPr>
        <w:fldChar w:fldCharType="separate"/>
      </w:r>
      <w:r>
        <w:rPr>
          <w:rFonts w:hint="eastAsia" w:ascii="宋体" w:hAnsi="宋体" w:eastAsia="宋体"/>
          <w:sz w:val="28"/>
          <w:szCs w:val="28"/>
        </w:rPr>
        <w:t>29</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33"/>
        <w:tabs>
          <w:tab w:val="right" w:leader="dot" w:pos="9127"/>
        </w:tabs>
        <w:spacing w:line="360" w:lineRule="auto"/>
        <w:rPr>
          <w:rFonts w:ascii="宋体" w:hAnsi="宋体" w:eastAsia="宋体"/>
          <w:sz w:val="28"/>
          <w:szCs w:val="28"/>
        </w:rPr>
      </w:pPr>
      <w:r>
        <w:rPr>
          <w:rFonts w:hint="eastAsia" w:ascii="宋体" w:hAnsi="宋体" w:eastAsia="宋体"/>
          <w:sz w:val="28"/>
          <w:szCs w:val="28"/>
        </w:rPr>
        <w:fldChar w:fldCharType="end"/>
      </w:r>
    </w:p>
    <w:p>
      <w:pPr>
        <w:pStyle w:val="12"/>
        <w:tabs>
          <w:tab w:val="left" w:pos="6975"/>
        </w:tabs>
        <w:spacing w:line="360" w:lineRule="auto"/>
        <w:jc w:val="left"/>
        <w:rPr>
          <w:rFonts w:ascii="宋体" w:hAnsi="宋体" w:eastAsia="宋体"/>
        </w:rPr>
      </w:pPr>
      <w:r>
        <w:rPr>
          <w:rFonts w:hint="eastAsia" w:ascii="宋体" w:hAnsi="宋体" w:eastAsia="宋体"/>
        </w:rPr>
        <w:tab/>
      </w:r>
    </w:p>
    <w:p>
      <w:pPr>
        <w:rPr>
          <w:rFonts w:ascii="宋体" w:hAnsi="宋体" w:eastAsia="宋体"/>
        </w:rPr>
      </w:pPr>
    </w:p>
    <w:p>
      <w:pPr>
        <w:rPr>
          <w:rFonts w:ascii="宋体" w:hAnsi="宋体" w:eastAsia="宋体"/>
        </w:rPr>
      </w:pP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pStyle w:val="12"/>
        <w:spacing w:line="360" w:lineRule="auto"/>
        <w:rPr>
          <w:rFonts w:ascii="宋体" w:hAnsi="宋体" w:eastAsia="宋体"/>
        </w:rPr>
        <w:sectPr>
          <w:footerReference r:id="rId9" w:type="default"/>
          <w:pgSz w:w="11911" w:h="16843"/>
          <w:pgMar w:top="1417" w:right="1134" w:bottom="1134" w:left="1134" w:header="0" w:footer="998" w:gutter="0"/>
          <w:pgNumType w:start="1"/>
          <w:cols w:space="720" w:num="1"/>
        </w:sectPr>
      </w:pPr>
    </w:p>
    <w:p>
      <w:pPr>
        <w:pStyle w:val="12"/>
        <w:spacing w:line="360" w:lineRule="auto"/>
        <w:rPr>
          <w:rFonts w:ascii="宋体" w:hAnsi="宋体" w:eastAsia="宋体"/>
        </w:rPr>
      </w:pPr>
      <w:bookmarkStart w:id="1" w:name="_Toc18699"/>
      <w:bookmarkEnd w:id="1"/>
      <w:r>
        <w:rPr>
          <w:rFonts w:hint="eastAsia" w:ascii="宋体" w:hAnsi="宋体" w:eastAsia="宋体"/>
        </w:rPr>
        <w:t>第一章</w:t>
      </w:r>
      <w:r>
        <w:rPr>
          <w:rFonts w:hint="eastAsia" w:ascii="宋体" w:hAnsi="宋体" w:eastAsia="宋体"/>
          <w:lang w:val="en-US" w:eastAsia="zh-CN"/>
        </w:rPr>
        <w:t xml:space="preserve"> </w:t>
      </w:r>
      <w:r>
        <w:rPr>
          <w:rFonts w:hint="eastAsia" w:ascii="宋体" w:hAnsi="宋体" w:eastAsia="宋体"/>
        </w:rPr>
        <w:t>竞争性比选公告</w:t>
      </w:r>
    </w:p>
    <w:p>
      <w:pPr>
        <w:tabs>
          <w:tab w:val="left" w:pos="3425"/>
          <w:tab w:val="left" w:pos="5520"/>
        </w:tabs>
        <w:autoSpaceDE w:val="0"/>
        <w:autoSpaceDN w:val="0"/>
        <w:snapToGrid w:val="0"/>
        <w:spacing w:line="360" w:lineRule="auto"/>
        <w:jc w:val="center"/>
        <w:rPr>
          <w:rFonts w:hint="eastAsia" w:ascii="宋体" w:hAnsi="宋体" w:eastAsia="宋体"/>
          <w:b/>
          <w:kern w:val="0"/>
          <w:sz w:val="28"/>
          <w:szCs w:val="32"/>
          <w:lang w:eastAsia="zh-CN"/>
        </w:rPr>
      </w:pPr>
      <w:r>
        <w:rPr>
          <w:rFonts w:hint="eastAsia" w:ascii="宋体" w:hAnsi="宋体" w:eastAsia="宋体"/>
          <w:b/>
          <w:kern w:val="0"/>
          <w:sz w:val="28"/>
          <w:szCs w:val="32"/>
          <w:lang w:eastAsia="zh-CN"/>
        </w:rPr>
        <w:t>悦来水厂四期扩建工程财务跟踪审计</w:t>
      </w:r>
    </w:p>
    <w:p>
      <w:pPr>
        <w:tabs>
          <w:tab w:val="left" w:pos="3425"/>
          <w:tab w:val="left" w:pos="5520"/>
        </w:tabs>
        <w:autoSpaceDE w:val="0"/>
        <w:autoSpaceDN w:val="0"/>
        <w:snapToGrid w:val="0"/>
        <w:spacing w:line="360" w:lineRule="auto"/>
        <w:jc w:val="center"/>
        <w:rPr>
          <w:rFonts w:ascii="宋体" w:hAnsi="宋体" w:eastAsia="宋体"/>
          <w:b/>
          <w:kern w:val="0"/>
          <w:sz w:val="28"/>
          <w:szCs w:val="28"/>
        </w:rPr>
      </w:pPr>
      <w:r>
        <w:rPr>
          <w:rFonts w:hint="eastAsia" w:ascii="宋体" w:hAnsi="宋体" w:eastAsia="宋体"/>
          <w:b/>
          <w:kern w:val="0"/>
          <w:sz w:val="28"/>
          <w:szCs w:val="28"/>
        </w:rPr>
        <w:t>竞争性比选公告</w:t>
      </w:r>
    </w:p>
    <w:p>
      <w:pPr>
        <w:tabs>
          <w:tab w:val="left" w:pos="2940"/>
        </w:tabs>
        <w:autoSpaceDE w:val="0"/>
        <w:autoSpaceDN w:val="0"/>
        <w:snapToGrid w:val="0"/>
        <w:spacing w:line="360" w:lineRule="auto"/>
        <w:jc w:val="left"/>
        <w:rPr>
          <w:rFonts w:ascii="宋体" w:hAnsi="宋体" w:eastAsia="宋体"/>
          <w:b/>
          <w:snapToGrid w:val="0"/>
          <w:kern w:val="0"/>
          <w:sz w:val="24"/>
          <w:u w:val="single"/>
        </w:rPr>
      </w:pPr>
    </w:p>
    <w:p>
      <w:pPr>
        <w:pStyle w:val="14"/>
        <w:numPr>
          <w:ilvl w:val="0"/>
          <w:numId w:val="1"/>
        </w:numPr>
        <w:snapToGrid w:val="0"/>
        <w:spacing w:before="0" w:after="0" w:line="360" w:lineRule="auto"/>
        <w:rPr>
          <w:rFonts w:ascii="宋体" w:hAnsi="宋体" w:eastAsia="宋体"/>
          <w:snapToGrid w:val="0"/>
          <w:sz w:val="21"/>
          <w:szCs w:val="21"/>
        </w:rPr>
      </w:pPr>
      <w:bookmarkStart w:id="2" w:name="_Toc224103307"/>
      <w:bookmarkEnd w:id="2"/>
      <w:bookmarkStart w:id="3" w:name="_Toc445385051"/>
      <w:bookmarkEnd w:id="3"/>
      <w:bookmarkStart w:id="4" w:name="_Toc500236866"/>
      <w:bookmarkEnd w:id="4"/>
      <w:bookmarkStart w:id="5" w:name="_Toc445385053"/>
      <w:bookmarkStart w:id="6" w:name="_Toc224103309"/>
      <w:bookmarkStart w:id="7" w:name="_Toc500236868"/>
      <w:r>
        <w:rPr>
          <w:rFonts w:hint="eastAsia" w:ascii="宋体" w:hAnsi="宋体" w:eastAsia="宋体"/>
          <w:snapToGrid w:val="0"/>
          <w:sz w:val="21"/>
          <w:szCs w:val="21"/>
        </w:rPr>
        <w:t>比选条件</w:t>
      </w:r>
    </w:p>
    <w:p>
      <w:pPr>
        <w:tabs>
          <w:tab w:val="left" w:pos="3425"/>
          <w:tab w:val="left" w:pos="5520"/>
        </w:tabs>
        <w:autoSpaceDE w:val="0"/>
        <w:autoSpaceDN w:val="0"/>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本比选项目</w:t>
      </w:r>
      <w:r>
        <w:rPr>
          <w:rFonts w:hint="eastAsia" w:ascii="宋体" w:hAnsi="宋体" w:eastAsia="宋体"/>
          <w:snapToGrid w:val="0"/>
          <w:kern w:val="0"/>
          <w:szCs w:val="21"/>
          <w:lang w:eastAsia="zh-CN"/>
        </w:rPr>
        <w:t>悦来水厂四期扩建工程财务跟踪审计</w:t>
      </w:r>
      <w:r>
        <w:rPr>
          <w:rFonts w:hint="eastAsia" w:ascii="宋体" w:hAnsi="宋体" w:eastAsia="宋体"/>
          <w:snapToGrid w:val="0"/>
          <w:kern w:val="0"/>
          <w:szCs w:val="21"/>
        </w:rPr>
        <w:t>，项目资金来自业主自筹，比选人为</w:t>
      </w:r>
      <w:r>
        <w:rPr>
          <w:rFonts w:hint="eastAsia" w:ascii="宋体" w:hAnsi="宋体" w:eastAsia="宋体"/>
          <w:b w:val="0"/>
          <w:snapToGrid w:val="0"/>
          <w:kern w:val="0"/>
          <w:szCs w:val="21"/>
        </w:rPr>
        <w:t>重庆中法供水有限公司</w:t>
      </w:r>
      <w:r>
        <w:rPr>
          <w:rFonts w:hint="eastAsia" w:ascii="宋体" w:hAnsi="宋体" w:eastAsia="宋体"/>
          <w:snapToGrid w:val="0"/>
          <w:kern w:val="0"/>
          <w:szCs w:val="21"/>
        </w:rPr>
        <w:t>。项目已具备比选条件，现对本项目进行公开比选。</w:t>
      </w:r>
    </w:p>
    <w:p>
      <w:pPr>
        <w:pStyle w:val="14"/>
        <w:numPr>
          <w:ilvl w:val="0"/>
          <w:numId w:val="1"/>
        </w:numPr>
        <w:snapToGrid w:val="0"/>
        <w:spacing w:before="0" w:after="0" w:line="360" w:lineRule="auto"/>
        <w:rPr>
          <w:rFonts w:ascii="宋体" w:hAnsi="宋体" w:eastAsia="宋体"/>
          <w:snapToGrid w:val="0"/>
          <w:sz w:val="21"/>
          <w:szCs w:val="21"/>
        </w:rPr>
      </w:pPr>
      <w:bookmarkStart w:id="8" w:name="_Toc224103308"/>
      <w:bookmarkEnd w:id="8"/>
      <w:bookmarkStart w:id="9" w:name="_Toc500236867"/>
      <w:bookmarkEnd w:id="9"/>
      <w:bookmarkStart w:id="10" w:name="_Toc445385052"/>
      <w:bookmarkEnd w:id="10"/>
      <w:r>
        <w:rPr>
          <w:rFonts w:hint="eastAsia" w:ascii="宋体" w:hAnsi="宋体" w:eastAsia="宋体"/>
          <w:snapToGrid w:val="0"/>
          <w:sz w:val="21"/>
          <w:szCs w:val="21"/>
        </w:rPr>
        <w:t>项目概况与比选范围</w:t>
      </w:r>
    </w:p>
    <w:p>
      <w:pPr>
        <w:tabs>
          <w:tab w:val="left" w:pos="8520"/>
        </w:tabs>
        <w:autoSpaceDE w:val="0"/>
        <w:autoSpaceDN w:val="0"/>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2.1 项目地点：两江新区、渝北区。</w:t>
      </w:r>
    </w:p>
    <w:p>
      <w:pPr>
        <w:snapToGrid w:val="0"/>
        <w:spacing w:line="360" w:lineRule="auto"/>
        <w:ind w:firstLine="420" w:firstLineChars="200"/>
        <w:rPr>
          <w:rFonts w:ascii="宋体" w:hAnsi="宋体" w:eastAsia="宋体"/>
          <w:snapToGrid w:val="0"/>
          <w:kern w:val="0"/>
          <w:szCs w:val="21"/>
        </w:rPr>
      </w:pPr>
      <w:bookmarkStart w:id="11" w:name="_Hlk115016373"/>
      <w:bookmarkEnd w:id="11"/>
      <w:r>
        <w:rPr>
          <w:rFonts w:hint="eastAsia" w:ascii="宋体" w:hAnsi="宋体" w:eastAsia="宋体"/>
          <w:snapToGrid w:val="0"/>
          <w:kern w:val="0"/>
          <w:szCs w:val="21"/>
        </w:rPr>
        <w:t>2.2 项目概况：悦来水厂四期扩建工程，按40万m³/d规模进行建设，主要工程内容为取水工程设备扩容、原水输水管网工程、净水厂工程及厂外配套加压站、调节池、输配水管网工程。</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rPr>
        <w:t>2.3 比选范围：对悦来水厂四期扩建工程的财务</w:t>
      </w:r>
      <w:r>
        <w:rPr>
          <w:rFonts w:hint="eastAsia" w:ascii="宋体" w:hAnsi="宋体" w:eastAsia="宋体"/>
          <w:snapToGrid w:val="0"/>
          <w:kern w:val="0"/>
          <w:szCs w:val="21"/>
          <w:lang w:eastAsia="zh-CN"/>
        </w:rPr>
        <w:t>跟踪</w:t>
      </w:r>
      <w:r>
        <w:rPr>
          <w:rFonts w:hint="eastAsia" w:ascii="宋体" w:hAnsi="宋体" w:eastAsia="宋体"/>
          <w:snapToGrid w:val="0"/>
          <w:kern w:val="0"/>
          <w:szCs w:val="21"/>
        </w:rPr>
        <w:t>审计</w:t>
      </w:r>
      <w:r>
        <w:rPr>
          <w:rFonts w:hint="eastAsia" w:ascii="宋体" w:hAnsi="宋体" w:eastAsia="宋体"/>
          <w:snapToGrid w:val="0"/>
          <w:kern w:val="0"/>
          <w:szCs w:val="21"/>
          <w:lang w:eastAsia="zh-CN"/>
        </w:rPr>
        <w:t>，具体工作内容如下：</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w:t>
      </w:r>
      <w:r>
        <w:rPr>
          <w:rFonts w:hint="eastAsia" w:ascii="宋体" w:hAnsi="宋体" w:eastAsia="宋体"/>
          <w:snapToGrid w:val="0"/>
          <w:kern w:val="0"/>
          <w:szCs w:val="21"/>
          <w:lang w:val="en-US" w:eastAsia="zh-CN"/>
        </w:rPr>
        <w:t>1</w:t>
      </w:r>
      <w:r>
        <w:rPr>
          <w:rFonts w:hint="eastAsia" w:ascii="宋体" w:hAnsi="宋体" w:eastAsia="宋体"/>
          <w:snapToGrid w:val="0"/>
          <w:kern w:val="0"/>
          <w:szCs w:val="21"/>
          <w:lang w:eastAsia="zh-CN"/>
        </w:rPr>
        <w:t>）工程项目前期阶段评审的主要内容：</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Calibri" w:hAnsi="Calibri" w:eastAsia="宋体" w:cs="Calibri"/>
          <w:snapToGrid w:val="0"/>
          <w:kern w:val="0"/>
          <w:szCs w:val="21"/>
          <w:lang w:eastAsia="zh-CN"/>
        </w:rPr>
        <w:t>①</w:t>
      </w:r>
      <w:r>
        <w:rPr>
          <w:rFonts w:hint="eastAsia" w:ascii="宋体" w:hAnsi="宋体" w:eastAsia="宋体"/>
          <w:snapToGrid w:val="0"/>
          <w:kern w:val="0"/>
          <w:szCs w:val="21"/>
          <w:lang w:eastAsia="zh-CN"/>
        </w:rPr>
        <w:t>审查建设项目审批手续是否齐备。包括项目建议书、可行性研究报告、初步设计报告、概算批复、环境影响评估报告，开工报告等审批文件是否齐全。</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②审查建设规划、用地批准及施工许可审批手续是否齐全。</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③审查是否按规定进行招投标，监督招标结果执行情况。</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④审查合同条款是否全面、合法、公平，与招标文件和投标承诺是否一致。</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⑤审查项目建设资金和项目法人注册资金的来源及到位情况，后续建设资金是否落实。</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⑥审查各种规费是否按规定及时缴纳；减、免、缓缴是否符合有关规定，手续是否完善。</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w:t>
      </w:r>
      <w:r>
        <w:rPr>
          <w:rFonts w:hint="eastAsia" w:ascii="宋体" w:hAnsi="宋体" w:eastAsia="宋体"/>
          <w:snapToGrid w:val="0"/>
          <w:kern w:val="0"/>
          <w:szCs w:val="21"/>
          <w:lang w:val="en-US" w:eastAsia="zh-CN"/>
        </w:rPr>
        <w:t>2</w:t>
      </w:r>
      <w:r>
        <w:rPr>
          <w:rFonts w:hint="eastAsia" w:ascii="宋体" w:hAnsi="宋体" w:eastAsia="宋体"/>
          <w:snapToGrid w:val="0"/>
          <w:kern w:val="0"/>
          <w:szCs w:val="21"/>
          <w:lang w:eastAsia="zh-CN"/>
        </w:rPr>
        <w:t>）工程项目实施阶段评审的主要内容：</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①内控制度审查。审查项目建设单位是否建立健全各项内控制度，如工程签证、验收制度；材料、设备采购、验收、领用制度；经费拨付、费用支出报销制度等，并是否按规定执行。</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②进度款支付的审查。审查项目的各类支出是否按合同约定支付款项及管理费、勘察、设计、监理等费用是否按规定计取，并在每笔支付审批单上签署审核意见，防止套用建设资金，虚报冒领工程款。</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③项目财务管理及会计核算情况的审查。重点审查资金的使用和管理情况，有无截留、挤占和挪用等违规违纪问题；各项债权债务的真实性和结算情况；并审查项目财务管理和会计核算是否按基建财务及会计制度执行；会计账簿、科目及账户的设置是否符合规定，记录是否完整，是否满足建设项目的管理及竣工决算的要求。</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w:t>
      </w:r>
      <w:r>
        <w:rPr>
          <w:rFonts w:hint="eastAsia" w:ascii="宋体" w:hAnsi="宋体" w:eastAsia="宋体"/>
          <w:snapToGrid w:val="0"/>
          <w:kern w:val="0"/>
          <w:szCs w:val="21"/>
          <w:lang w:val="en-US" w:eastAsia="zh-CN"/>
        </w:rPr>
        <w:t>3</w:t>
      </w:r>
      <w:r>
        <w:rPr>
          <w:rFonts w:hint="eastAsia" w:ascii="宋体" w:hAnsi="宋体" w:eastAsia="宋体"/>
          <w:snapToGrid w:val="0"/>
          <w:kern w:val="0"/>
          <w:szCs w:val="21"/>
          <w:lang w:eastAsia="zh-CN"/>
        </w:rPr>
        <w:t>）投资控制评审及投资概算调整审查。</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对照经有关部门批准的概算投资，跟踪审查概算投资执行情况。对超概投资部分要查明原因，及时向项目法人提出控制投资的措施建议。</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w:t>
      </w:r>
      <w:r>
        <w:rPr>
          <w:rFonts w:hint="eastAsia" w:ascii="宋体" w:hAnsi="宋体" w:eastAsia="宋体"/>
          <w:snapToGrid w:val="0"/>
          <w:kern w:val="0"/>
          <w:szCs w:val="21"/>
          <w:lang w:val="en-US" w:eastAsia="zh-CN"/>
        </w:rPr>
        <w:t>4</w:t>
      </w:r>
      <w:r>
        <w:rPr>
          <w:rFonts w:hint="eastAsia" w:ascii="宋体" w:hAnsi="宋体" w:eastAsia="宋体"/>
          <w:snapToGrid w:val="0"/>
          <w:kern w:val="0"/>
          <w:szCs w:val="21"/>
          <w:lang w:eastAsia="zh-CN"/>
        </w:rPr>
        <w:t>）工程项目竣工验收阶段评审的主要内容：</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①配合完成资产转固相关费用划分和分摊工作。</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②审查项目建设资金来源组成及实际到位金额，并与投资计划进行比较。</w:t>
      </w:r>
    </w:p>
    <w:p>
      <w:pPr>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③竣工财务决算报告编制。编制项目全部费用汇总和分析，对项目从开工到竣工期间所发生的一切费用进行汇总、对比、分析，将设计、限额采购和施工费用控制结果与概算相比较，以核算项目费用是否控制在批准的控制范围内，评价项目的实施效果并编写报告。对超出控制基准的项目进行认真分析，找出原因，并编写详细分析报告。</w:t>
      </w:r>
    </w:p>
    <w:p>
      <w:pPr>
        <w:snapToGrid w:val="0"/>
        <w:spacing w:line="360" w:lineRule="auto"/>
        <w:ind w:firstLine="420" w:firstLineChars="200"/>
        <w:rPr>
          <w:rFonts w:hint="eastAsia" w:ascii="宋体" w:hAnsi="宋体" w:eastAsia="宋体"/>
          <w:snapToGrid w:val="0"/>
          <w:kern w:val="0"/>
          <w:szCs w:val="21"/>
        </w:rPr>
      </w:pPr>
      <w:r>
        <w:rPr>
          <w:rFonts w:hint="eastAsia" w:ascii="宋体" w:hAnsi="宋体" w:eastAsia="宋体"/>
          <w:snapToGrid w:val="0"/>
          <w:kern w:val="0"/>
          <w:szCs w:val="21"/>
          <w:lang w:eastAsia="zh-CN"/>
        </w:rPr>
        <w:t>（</w:t>
      </w:r>
      <w:r>
        <w:rPr>
          <w:rFonts w:hint="eastAsia" w:ascii="宋体" w:hAnsi="宋体" w:eastAsia="宋体"/>
          <w:snapToGrid w:val="0"/>
          <w:kern w:val="0"/>
          <w:szCs w:val="21"/>
          <w:lang w:val="en-US" w:eastAsia="zh-CN"/>
        </w:rPr>
        <w:t>5</w:t>
      </w:r>
      <w:r>
        <w:rPr>
          <w:rFonts w:hint="eastAsia" w:ascii="宋体" w:hAnsi="宋体" w:eastAsia="宋体"/>
          <w:snapToGrid w:val="0"/>
          <w:kern w:val="0"/>
          <w:szCs w:val="21"/>
          <w:lang w:eastAsia="zh-CN"/>
        </w:rPr>
        <w:t>）财务跟踪审计其他相关工作。</w:t>
      </w:r>
    </w:p>
    <w:p>
      <w:pPr>
        <w:snapToGrid w:val="0"/>
        <w:spacing w:line="360" w:lineRule="auto"/>
        <w:ind w:left="0" w:leftChars="0" w:firstLine="420" w:firstLineChars="200"/>
        <w:rPr>
          <w:rFonts w:ascii="宋体" w:hAnsi="宋体" w:eastAsia="宋体"/>
          <w:snapToGrid w:val="0"/>
          <w:kern w:val="0"/>
          <w:szCs w:val="21"/>
        </w:rPr>
      </w:pPr>
      <w:r>
        <w:rPr>
          <w:rFonts w:hint="eastAsia" w:ascii="宋体" w:hAnsi="宋体" w:eastAsia="宋体"/>
          <w:snapToGrid w:val="0"/>
          <w:kern w:val="0"/>
          <w:szCs w:val="21"/>
        </w:rPr>
        <w:t>2.4服务期：</w:t>
      </w:r>
      <w:r>
        <w:rPr>
          <w:rFonts w:hint="eastAsia" w:ascii="宋体" w:hAnsi="宋体"/>
          <w:snapToGrid w:val="0"/>
          <w:kern w:val="0"/>
          <w:szCs w:val="21"/>
        </w:rPr>
        <w:t>本合同自签订之日起生效，双方履行完毕合同约定的所有义务后终止</w:t>
      </w:r>
      <w:r>
        <w:rPr>
          <w:rFonts w:hint="eastAsia" w:ascii="宋体" w:hAnsi="宋体" w:eastAsia="宋体"/>
          <w:snapToGrid w:val="0"/>
          <w:kern w:val="0"/>
          <w:szCs w:val="21"/>
          <w:lang w:eastAsia="zh-CN"/>
        </w:rPr>
        <w:t>。</w:t>
      </w:r>
    </w:p>
    <w:bookmarkEnd w:id="5"/>
    <w:bookmarkEnd w:id="6"/>
    <w:bookmarkEnd w:id="7"/>
    <w:p>
      <w:pPr>
        <w:tabs>
          <w:tab w:val="left" w:pos="8520"/>
        </w:tabs>
        <w:autoSpaceDE w:val="0"/>
        <w:autoSpaceDN w:val="0"/>
        <w:snapToGrid w:val="0"/>
        <w:spacing w:line="360" w:lineRule="auto"/>
        <w:jc w:val="left"/>
        <w:rPr>
          <w:rFonts w:ascii="宋体" w:hAnsi="宋体" w:eastAsia="宋体"/>
          <w:b/>
          <w:snapToGrid w:val="0"/>
          <w:szCs w:val="21"/>
        </w:rPr>
      </w:pPr>
      <w:r>
        <w:rPr>
          <w:rFonts w:hint="eastAsia" w:ascii="宋体" w:hAnsi="宋体" w:eastAsia="宋体"/>
          <w:b/>
          <w:snapToGrid w:val="0"/>
          <w:szCs w:val="21"/>
        </w:rPr>
        <w:t>3.比选申请人资格要求</w:t>
      </w:r>
    </w:p>
    <w:p>
      <w:pPr>
        <w:tabs>
          <w:tab w:val="left" w:pos="525"/>
          <w:tab w:val="left" w:pos="5080"/>
        </w:tabs>
        <w:autoSpaceDE w:val="0"/>
        <w:autoSpaceDN w:val="0"/>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3.1本次比选实行资格后审，比选申请人应满足下列资格条件：</w:t>
      </w:r>
    </w:p>
    <w:p>
      <w:pPr>
        <w:tabs>
          <w:tab w:val="left" w:pos="525"/>
          <w:tab w:val="left" w:pos="5080"/>
        </w:tabs>
        <w:autoSpaceDE w:val="0"/>
        <w:autoSpaceDN w:val="0"/>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3.1.1 比选申请人须在中国注册，具有法人资格</w:t>
      </w:r>
      <w:r>
        <w:rPr>
          <w:rFonts w:hint="eastAsia" w:ascii="宋体" w:hAnsi="宋体" w:eastAsia="宋体"/>
          <w:snapToGrid w:val="0"/>
          <w:kern w:val="0"/>
          <w:szCs w:val="21"/>
          <w:lang w:eastAsia="zh-CN"/>
        </w:rPr>
        <w:t>，具备有效的会计师事务所（或分所）执业资格证书。</w:t>
      </w:r>
      <w:r>
        <w:rPr>
          <w:rFonts w:hint="eastAsia" w:ascii="宋体" w:hAnsi="宋体" w:eastAsia="宋体"/>
          <w:snapToGrid w:val="0"/>
          <w:kern w:val="0"/>
          <w:szCs w:val="21"/>
        </w:rPr>
        <w:t>。</w:t>
      </w:r>
    </w:p>
    <w:p>
      <w:pPr>
        <w:tabs>
          <w:tab w:val="left" w:pos="525"/>
          <w:tab w:val="left" w:pos="5080"/>
        </w:tabs>
        <w:autoSpaceDE w:val="0"/>
        <w:autoSpaceDN w:val="0"/>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3.1.2</w:t>
      </w:r>
      <w:r>
        <w:rPr>
          <w:rFonts w:hint="eastAsia" w:ascii="宋体" w:hAnsi="宋体" w:eastAsia="宋体"/>
          <w:snapToGrid w:val="0"/>
          <w:kern w:val="0"/>
          <w:szCs w:val="21"/>
          <w:lang w:val="en-US" w:eastAsia="zh-CN"/>
        </w:rPr>
        <w:t xml:space="preserve"> 2</w:t>
      </w:r>
      <w:r>
        <w:rPr>
          <w:rFonts w:hint="eastAsia" w:ascii="宋体" w:hAnsi="宋体" w:eastAsia="宋体"/>
          <w:snapToGrid w:val="0"/>
          <w:kern w:val="0"/>
          <w:szCs w:val="21"/>
        </w:rPr>
        <w:t>0</w:t>
      </w:r>
      <w:r>
        <w:rPr>
          <w:rFonts w:hint="eastAsia" w:ascii="宋体" w:hAnsi="宋体" w:eastAsia="宋体"/>
          <w:snapToGrid w:val="0"/>
          <w:kern w:val="0"/>
          <w:szCs w:val="21"/>
          <w:lang w:val="en-US" w:eastAsia="zh-CN"/>
        </w:rPr>
        <w:t>18</w:t>
      </w:r>
      <w:r>
        <w:rPr>
          <w:rFonts w:hint="eastAsia" w:ascii="宋体" w:hAnsi="宋体" w:eastAsia="宋体"/>
        </w:rPr>
        <w:t>年1月1日起至今（以合同签订时间为准），比选申请人至</w:t>
      </w:r>
      <w:r>
        <w:rPr>
          <w:rFonts w:hint="eastAsia" w:ascii="宋体" w:hAnsi="宋体" w:eastAsia="宋体"/>
          <w:lang w:eastAsia="zh-CN"/>
        </w:rPr>
        <w:t>少</w:t>
      </w:r>
      <w:r>
        <w:rPr>
          <w:rFonts w:hint="eastAsia" w:ascii="宋体" w:hAnsi="宋体" w:eastAsia="宋体"/>
        </w:rPr>
        <w:t>负责过1个单项投资规模</w:t>
      </w:r>
      <w:r>
        <w:rPr>
          <w:rFonts w:hint="eastAsia" w:ascii="宋体" w:hAnsi="宋体" w:eastAsia="宋体"/>
          <w:lang w:eastAsia="zh-CN"/>
        </w:rPr>
        <w:t>在</w:t>
      </w:r>
      <w:r>
        <w:rPr>
          <w:rFonts w:hint="eastAsia" w:ascii="宋体" w:hAnsi="宋体" w:eastAsia="宋体"/>
        </w:rPr>
        <w:t xml:space="preserve">10亿元及以上的建设项目的财务审计业绩。 </w:t>
      </w:r>
    </w:p>
    <w:p>
      <w:pPr>
        <w:tabs>
          <w:tab w:val="left" w:pos="525"/>
          <w:tab w:val="left" w:pos="5080"/>
        </w:tabs>
        <w:autoSpaceDE w:val="0"/>
        <w:autoSpaceDN w:val="0"/>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3.2 比选申请人</w:t>
      </w:r>
      <w:r>
        <w:rPr>
          <w:rFonts w:hint="eastAsia" w:ascii="宋体" w:hAnsi="宋体"/>
          <w:snapToGrid w:val="0"/>
          <w:kern w:val="0"/>
          <w:szCs w:val="21"/>
        </w:rPr>
        <w:t>还应在人员、设备、资金等方面具有相应能力，详见比选文件第二章比选申请人须知前附表第1.4.1项内容。</w:t>
      </w:r>
    </w:p>
    <w:p>
      <w:pPr>
        <w:tabs>
          <w:tab w:val="left" w:pos="525"/>
          <w:tab w:val="left" w:pos="5080"/>
        </w:tabs>
        <w:autoSpaceDE w:val="0"/>
        <w:autoSpaceDN w:val="0"/>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3.3 本项目不接受联合体参与比选。</w:t>
      </w:r>
    </w:p>
    <w:p>
      <w:pPr>
        <w:pStyle w:val="14"/>
        <w:snapToGrid w:val="0"/>
        <w:spacing w:before="0" w:after="0" w:line="360" w:lineRule="auto"/>
        <w:rPr>
          <w:rFonts w:ascii="宋体" w:hAnsi="宋体" w:eastAsia="宋体"/>
          <w:snapToGrid w:val="0"/>
          <w:sz w:val="21"/>
          <w:szCs w:val="21"/>
        </w:rPr>
      </w:pPr>
      <w:bookmarkStart w:id="12" w:name="_Toc224103310"/>
      <w:bookmarkEnd w:id="12"/>
      <w:bookmarkStart w:id="13" w:name="_Toc500236869"/>
      <w:bookmarkEnd w:id="13"/>
      <w:bookmarkStart w:id="14" w:name="_Toc445385054"/>
      <w:bookmarkEnd w:id="14"/>
      <w:r>
        <w:rPr>
          <w:rFonts w:hint="eastAsia" w:ascii="宋体" w:hAnsi="宋体" w:eastAsia="宋体"/>
          <w:snapToGrid w:val="0"/>
          <w:sz w:val="21"/>
          <w:szCs w:val="21"/>
        </w:rPr>
        <w:t>4. 比选文件的获取</w:t>
      </w:r>
    </w:p>
    <w:p>
      <w:pPr>
        <w:tabs>
          <w:tab w:val="left" w:pos="480"/>
        </w:tabs>
        <w:snapToGrid w:val="0"/>
        <w:spacing w:line="360" w:lineRule="auto"/>
        <w:ind w:firstLine="420" w:firstLineChars="200"/>
        <w:rPr>
          <w:rFonts w:ascii="宋体" w:hAnsi="宋体" w:eastAsia="宋体"/>
          <w:snapToGrid w:val="0"/>
          <w:szCs w:val="21"/>
        </w:rPr>
      </w:pPr>
      <w:r>
        <w:rPr>
          <w:rFonts w:hint="eastAsia" w:ascii="宋体" w:hAnsi="宋体" w:eastAsia="宋体"/>
          <w:snapToGrid w:val="0"/>
          <w:szCs w:val="21"/>
        </w:rPr>
        <w:t>4.1 本项目比选不需报名，直接比选，凡有意参加比选者，请于2023年</w:t>
      </w:r>
      <w:r>
        <w:rPr>
          <w:rFonts w:hint="eastAsia" w:ascii="宋体" w:hAnsi="宋体" w:eastAsia="宋体"/>
          <w:snapToGrid w:val="0"/>
          <w:szCs w:val="21"/>
          <w:lang w:val="en-US" w:eastAsia="zh-CN"/>
        </w:rPr>
        <w:t>11</w:t>
      </w:r>
      <w:r>
        <w:rPr>
          <w:rFonts w:hint="eastAsia" w:ascii="宋体" w:hAnsi="宋体" w:eastAsia="宋体"/>
          <w:snapToGrid w:val="0"/>
          <w:szCs w:val="21"/>
        </w:rPr>
        <w:t>月</w:t>
      </w:r>
      <w:r>
        <w:rPr>
          <w:rFonts w:hint="eastAsia" w:ascii="宋体" w:hAnsi="宋体" w:eastAsia="宋体"/>
          <w:snapToGrid w:val="0"/>
          <w:szCs w:val="21"/>
          <w:lang w:val="en-US" w:eastAsia="zh-CN"/>
        </w:rPr>
        <w:t>10</w:t>
      </w:r>
      <w:r>
        <w:rPr>
          <w:rFonts w:hint="eastAsia" w:ascii="宋体" w:hAnsi="宋体" w:eastAsia="宋体"/>
          <w:snapToGrid w:val="0"/>
          <w:szCs w:val="21"/>
        </w:rPr>
        <w:t>日起，在“重庆国际投资咨询集团有限公司网（http://www.cqiic.com/）”下载本项目的比选文件、其他招标资料、答疑、补遗等比选截止时间前公布的所有相关资料，不管比选申请人下载与否，比选人和代理机构都视为比选申请人收到以上资料并全部知晓有关比选过程和事宜，由此产生的一切后果由比选人自负。</w:t>
      </w:r>
    </w:p>
    <w:p>
      <w:pPr>
        <w:tabs>
          <w:tab w:val="left" w:pos="480"/>
        </w:tabs>
        <w:snapToGrid w:val="0"/>
        <w:spacing w:line="360" w:lineRule="auto"/>
        <w:ind w:firstLine="420" w:firstLineChars="200"/>
        <w:rPr>
          <w:rFonts w:ascii="宋体" w:hAnsi="宋体" w:eastAsia="宋体"/>
          <w:snapToGrid w:val="0"/>
          <w:szCs w:val="21"/>
        </w:rPr>
      </w:pPr>
      <w:r>
        <w:rPr>
          <w:rFonts w:hint="eastAsia" w:ascii="宋体" w:hAnsi="宋体" w:eastAsia="宋体"/>
          <w:snapToGrid w:val="0"/>
          <w:szCs w:val="21"/>
        </w:rPr>
        <w:t>4.2 比选申请人以邮件的形式匿名提问，提问时间应从本公告发布至2023年</w:t>
      </w:r>
      <w:r>
        <w:rPr>
          <w:rFonts w:hint="eastAsia" w:ascii="宋体" w:hAnsi="宋体" w:eastAsia="宋体"/>
          <w:snapToGrid w:val="0"/>
          <w:szCs w:val="21"/>
          <w:lang w:val="en-US" w:eastAsia="zh-CN"/>
        </w:rPr>
        <w:t>11</w:t>
      </w:r>
      <w:r>
        <w:rPr>
          <w:rFonts w:hint="eastAsia" w:ascii="宋体" w:hAnsi="宋体" w:eastAsia="宋体"/>
          <w:snapToGrid w:val="0"/>
          <w:szCs w:val="21"/>
        </w:rPr>
        <w:t>月</w:t>
      </w:r>
      <w:r>
        <w:rPr>
          <w:rFonts w:hint="eastAsia" w:ascii="宋体" w:hAnsi="宋体" w:eastAsia="宋体"/>
          <w:snapToGrid w:val="0"/>
          <w:szCs w:val="21"/>
          <w:lang w:val="en-US" w:eastAsia="zh-CN"/>
        </w:rPr>
        <w:t>14</w:t>
      </w:r>
      <w:r>
        <w:rPr>
          <w:rFonts w:hint="eastAsia" w:ascii="宋体" w:hAnsi="宋体" w:eastAsia="宋体"/>
          <w:snapToGrid w:val="0"/>
          <w:szCs w:val="21"/>
        </w:rPr>
        <w:t>日09:00(北京时间)前，过期不再受理疑问。</w:t>
      </w:r>
    </w:p>
    <w:p>
      <w:pPr>
        <w:snapToGrid w:val="0"/>
        <w:spacing w:line="360" w:lineRule="auto"/>
        <w:ind w:firstLine="420" w:firstLineChars="200"/>
        <w:jc w:val="left"/>
        <w:rPr>
          <w:rFonts w:ascii="宋体" w:hAnsi="宋体" w:eastAsia="宋体"/>
          <w:snapToGrid w:val="0"/>
          <w:szCs w:val="21"/>
        </w:rPr>
      </w:pPr>
      <w:r>
        <w:rPr>
          <w:rFonts w:hint="eastAsia" w:ascii="宋体" w:hAnsi="宋体" w:eastAsia="宋体"/>
          <w:snapToGrid w:val="0"/>
          <w:szCs w:val="21"/>
        </w:rPr>
        <w:t>4.3 比选人于2023年</w:t>
      </w:r>
      <w:r>
        <w:rPr>
          <w:rFonts w:hint="eastAsia" w:ascii="宋体" w:hAnsi="宋体" w:eastAsia="宋体"/>
          <w:snapToGrid w:val="0"/>
          <w:szCs w:val="21"/>
          <w:lang w:val="en-US" w:eastAsia="zh-CN"/>
        </w:rPr>
        <w:t>11</w:t>
      </w:r>
      <w:r>
        <w:rPr>
          <w:rFonts w:hint="eastAsia" w:ascii="宋体" w:hAnsi="宋体" w:eastAsia="宋体"/>
          <w:snapToGrid w:val="0"/>
          <w:szCs w:val="21"/>
        </w:rPr>
        <w:t>月</w:t>
      </w:r>
      <w:r>
        <w:rPr>
          <w:rFonts w:hint="eastAsia" w:ascii="宋体" w:hAnsi="宋体" w:eastAsia="宋体"/>
          <w:snapToGrid w:val="0"/>
          <w:szCs w:val="21"/>
          <w:lang w:val="en-US" w:eastAsia="zh-CN"/>
        </w:rPr>
        <w:t>15</w:t>
      </w:r>
      <w:r>
        <w:rPr>
          <w:rFonts w:hint="eastAsia" w:ascii="宋体" w:hAnsi="宋体" w:eastAsia="宋体"/>
          <w:snapToGrid w:val="0"/>
          <w:szCs w:val="21"/>
        </w:rPr>
        <w:t>日18:00（北京时间）在重庆国际投资咨询集团有限公司网（http://www.cqiic.com/）上发布答疑。</w:t>
      </w:r>
    </w:p>
    <w:p>
      <w:pPr>
        <w:pStyle w:val="14"/>
        <w:snapToGrid w:val="0"/>
        <w:spacing w:before="0" w:after="0" w:line="360" w:lineRule="auto"/>
        <w:rPr>
          <w:rFonts w:ascii="宋体" w:hAnsi="宋体" w:eastAsia="宋体"/>
          <w:snapToGrid w:val="0"/>
          <w:sz w:val="21"/>
          <w:szCs w:val="21"/>
        </w:rPr>
      </w:pPr>
      <w:bookmarkStart w:id="15" w:name="_Toc500236870"/>
      <w:bookmarkEnd w:id="15"/>
      <w:bookmarkStart w:id="16" w:name="_Toc224103311"/>
      <w:bookmarkEnd w:id="16"/>
      <w:bookmarkStart w:id="17" w:name="_Toc445385055"/>
      <w:bookmarkEnd w:id="17"/>
      <w:r>
        <w:rPr>
          <w:rFonts w:hint="eastAsia" w:ascii="宋体" w:hAnsi="宋体" w:eastAsia="宋体"/>
          <w:snapToGrid w:val="0"/>
          <w:sz w:val="21"/>
          <w:szCs w:val="21"/>
        </w:rPr>
        <w:t>5. 比选申请文件的递交</w:t>
      </w:r>
    </w:p>
    <w:p>
      <w:pPr>
        <w:snapToGrid w:val="0"/>
        <w:spacing w:line="360" w:lineRule="auto"/>
        <w:ind w:firstLine="420" w:firstLineChars="200"/>
        <w:rPr>
          <w:rFonts w:ascii="宋体" w:hAnsi="宋体" w:eastAsia="宋体"/>
          <w:bCs/>
          <w:snapToGrid w:val="0"/>
          <w:kern w:val="0"/>
          <w:szCs w:val="21"/>
        </w:rPr>
      </w:pPr>
      <w:bookmarkStart w:id="18" w:name="_Toc29371264"/>
      <w:r>
        <w:rPr>
          <w:rFonts w:hint="eastAsia" w:ascii="宋体" w:hAnsi="宋体" w:eastAsia="宋体"/>
          <w:bCs/>
          <w:snapToGrid w:val="0"/>
          <w:kern w:val="0"/>
          <w:szCs w:val="21"/>
        </w:rPr>
        <w:t>5.1比选申请文件递交的截止时间（比选截止时间）为2023年</w:t>
      </w:r>
      <w:r>
        <w:rPr>
          <w:rFonts w:hint="eastAsia" w:ascii="宋体" w:hAnsi="宋体" w:eastAsia="宋体"/>
          <w:bCs/>
          <w:snapToGrid w:val="0"/>
          <w:kern w:val="0"/>
          <w:szCs w:val="21"/>
          <w:lang w:val="en-US" w:eastAsia="zh-CN"/>
        </w:rPr>
        <w:t>11</w:t>
      </w:r>
      <w:r>
        <w:rPr>
          <w:rFonts w:hint="eastAsia" w:ascii="宋体" w:hAnsi="宋体" w:eastAsia="宋体"/>
          <w:bCs/>
          <w:snapToGrid w:val="0"/>
          <w:kern w:val="0"/>
          <w:szCs w:val="21"/>
        </w:rPr>
        <w:t>月</w:t>
      </w:r>
      <w:r>
        <w:rPr>
          <w:rFonts w:hint="eastAsia" w:ascii="宋体" w:hAnsi="宋体" w:eastAsia="宋体"/>
          <w:bCs/>
          <w:snapToGrid w:val="0"/>
          <w:kern w:val="0"/>
          <w:szCs w:val="21"/>
          <w:lang w:val="en-US" w:eastAsia="zh-CN"/>
        </w:rPr>
        <w:t>17</w:t>
      </w:r>
      <w:r>
        <w:rPr>
          <w:rFonts w:hint="eastAsia" w:ascii="宋体" w:hAnsi="宋体" w:eastAsia="宋体"/>
          <w:bCs/>
          <w:snapToGrid w:val="0"/>
          <w:kern w:val="0"/>
          <w:szCs w:val="21"/>
        </w:rPr>
        <w:t>日</w:t>
      </w:r>
      <w:r>
        <w:rPr>
          <w:rFonts w:hint="eastAsia" w:ascii="宋体" w:hAnsi="宋体" w:eastAsia="宋体"/>
          <w:bCs/>
          <w:snapToGrid w:val="0"/>
          <w:kern w:val="0"/>
          <w:szCs w:val="21"/>
          <w:lang w:val="en-US" w:eastAsia="zh-CN"/>
        </w:rPr>
        <w:t>10</w:t>
      </w:r>
      <w:r>
        <w:rPr>
          <w:rFonts w:hint="eastAsia" w:ascii="宋体" w:hAnsi="宋体" w:eastAsia="宋体"/>
          <w:bCs/>
          <w:snapToGrid w:val="0"/>
          <w:kern w:val="0"/>
          <w:szCs w:val="21"/>
        </w:rPr>
        <w:t>时</w:t>
      </w:r>
      <w:r>
        <w:rPr>
          <w:rFonts w:hint="eastAsia" w:ascii="宋体" w:hAnsi="宋体" w:eastAsia="宋体"/>
          <w:bCs/>
          <w:snapToGrid w:val="0"/>
          <w:kern w:val="0"/>
          <w:szCs w:val="21"/>
          <w:lang w:val="en-US" w:eastAsia="zh-CN"/>
        </w:rPr>
        <w:t>00</w:t>
      </w:r>
      <w:r>
        <w:rPr>
          <w:rFonts w:hint="eastAsia" w:ascii="宋体" w:hAnsi="宋体" w:eastAsia="宋体"/>
          <w:bCs/>
          <w:snapToGrid w:val="0"/>
          <w:kern w:val="0"/>
          <w:szCs w:val="21"/>
        </w:rPr>
        <w:t>分，地点为：重庆市江北区五简路2号重庆咨询大厦A座负一楼开标厅(重咨大厦车库入口旁的原工商银行网点位置)，可见开标当日开标厅指示牌。</w:t>
      </w:r>
    </w:p>
    <w:p>
      <w:pPr>
        <w:snapToGrid w:val="0"/>
        <w:spacing w:line="360" w:lineRule="auto"/>
        <w:ind w:firstLine="420" w:firstLineChars="200"/>
        <w:outlineLvl w:val="2"/>
        <w:rPr>
          <w:rFonts w:ascii="宋体" w:hAnsi="宋体" w:eastAsia="宋体"/>
          <w:bCs/>
          <w:snapToGrid w:val="0"/>
          <w:kern w:val="0"/>
          <w:szCs w:val="21"/>
        </w:rPr>
      </w:pPr>
      <w:r>
        <w:rPr>
          <w:rFonts w:hint="eastAsia" w:ascii="宋体" w:hAnsi="宋体" w:eastAsia="宋体"/>
          <w:bCs/>
          <w:snapToGrid w:val="0"/>
          <w:kern w:val="0"/>
          <w:szCs w:val="21"/>
        </w:rPr>
        <w:t>5.2 逾期送达的或者未送达指定地点的比选申请文件，比选人不予受理</w:t>
      </w:r>
      <w:r>
        <w:rPr>
          <w:rFonts w:hint="eastAsia" w:ascii="宋体" w:hAnsi="宋体" w:eastAsia="宋体"/>
          <w:snapToGrid w:val="0"/>
          <w:szCs w:val="21"/>
        </w:rPr>
        <w:t>。</w:t>
      </w:r>
    </w:p>
    <w:bookmarkEnd w:id="18"/>
    <w:p>
      <w:pPr>
        <w:pStyle w:val="13"/>
        <w:snapToGrid w:val="0"/>
        <w:spacing w:before="0" w:after="0" w:line="360" w:lineRule="auto"/>
        <w:rPr>
          <w:rFonts w:ascii="宋体" w:hAnsi="宋体"/>
          <w:sz w:val="21"/>
          <w:szCs w:val="21"/>
        </w:rPr>
      </w:pPr>
      <w:bookmarkStart w:id="19" w:name="_Toc24694"/>
      <w:bookmarkEnd w:id="19"/>
      <w:bookmarkStart w:id="20" w:name="_Toc445385057"/>
      <w:bookmarkStart w:id="21" w:name="_Toc224103313"/>
      <w:bookmarkStart w:id="22" w:name="_Toc500236871"/>
      <w:r>
        <w:rPr>
          <w:rFonts w:hint="eastAsia" w:ascii="宋体" w:hAnsi="宋体"/>
          <w:sz w:val="21"/>
          <w:szCs w:val="21"/>
        </w:rPr>
        <w:t>6.发布公告的媒介</w:t>
      </w:r>
    </w:p>
    <w:p>
      <w:pPr>
        <w:pStyle w:val="14"/>
        <w:snapToGrid w:val="0"/>
        <w:spacing w:before="0" w:after="0" w:line="360" w:lineRule="auto"/>
        <w:ind w:firstLine="420" w:firstLineChars="200"/>
        <w:rPr>
          <w:rFonts w:ascii="宋体" w:hAnsi="宋体" w:eastAsia="宋体"/>
          <w:b w:val="0"/>
          <w:bCs w:val="0"/>
          <w:snapToGrid w:val="0"/>
          <w:sz w:val="21"/>
          <w:szCs w:val="21"/>
        </w:rPr>
      </w:pPr>
      <w:r>
        <w:rPr>
          <w:rFonts w:hint="eastAsia" w:ascii="宋体" w:hAnsi="宋体" w:eastAsia="宋体"/>
          <w:b w:val="0"/>
          <w:bCs w:val="0"/>
          <w:snapToGrid w:val="0"/>
          <w:sz w:val="21"/>
          <w:szCs w:val="21"/>
        </w:rPr>
        <w:t>本次比选公告在重庆国际投资咨询集团有限公司网（http://www.cqiic.com/）上发布。</w:t>
      </w:r>
    </w:p>
    <w:bookmarkEnd w:id="20"/>
    <w:bookmarkEnd w:id="21"/>
    <w:bookmarkEnd w:id="22"/>
    <w:p>
      <w:pPr>
        <w:pStyle w:val="14"/>
        <w:snapToGrid w:val="0"/>
        <w:spacing w:before="0" w:after="0" w:line="360" w:lineRule="auto"/>
        <w:rPr>
          <w:rFonts w:ascii="宋体" w:hAnsi="宋体" w:eastAsia="宋体"/>
          <w:snapToGrid w:val="0"/>
          <w:sz w:val="21"/>
          <w:szCs w:val="21"/>
        </w:rPr>
      </w:pPr>
      <w:r>
        <w:rPr>
          <w:rFonts w:hint="eastAsia" w:ascii="宋体" w:hAnsi="宋体" w:eastAsia="宋体"/>
          <w:snapToGrid w:val="0"/>
          <w:sz w:val="21"/>
          <w:szCs w:val="21"/>
        </w:rPr>
        <w:t>7. 联系方式</w:t>
      </w:r>
    </w:p>
    <w:p>
      <w:pPr>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比 选 人：重庆中法供水有限公司</w:t>
      </w:r>
    </w:p>
    <w:p>
      <w:pPr>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地　　址：重庆市渝北区悦来镇悦来水厂</w:t>
      </w:r>
    </w:p>
    <w:p>
      <w:pPr>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联 系 人：</w:t>
      </w:r>
      <w:r>
        <w:rPr>
          <w:rFonts w:hint="eastAsia" w:ascii="宋体" w:hAnsi="宋体" w:eastAsia="宋体"/>
          <w:snapToGrid w:val="0"/>
          <w:kern w:val="0"/>
          <w:szCs w:val="21"/>
          <w:lang w:eastAsia="zh-CN"/>
        </w:rPr>
        <w:t>江</w:t>
      </w:r>
      <w:r>
        <w:rPr>
          <w:rFonts w:hint="eastAsia" w:ascii="宋体" w:hAnsi="宋体" w:eastAsia="宋体"/>
          <w:snapToGrid w:val="0"/>
          <w:kern w:val="0"/>
          <w:szCs w:val="21"/>
        </w:rPr>
        <w:t>女士</w:t>
      </w:r>
    </w:p>
    <w:p>
      <w:pPr>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电话：023-67692889</w:t>
      </w:r>
    </w:p>
    <w:p>
      <w:pPr>
        <w:snapToGrid w:val="0"/>
        <w:spacing w:line="360" w:lineRule="auto"/>
        <w:ind w:firstLine="420" w:firstLineChars="200"/>
        <w:jc w:val="left"/>
        <w:rPr>
          <w:rFonts w:ascii="宋体" w:hAnsi="宋体" w:eastAsia="宋体"/>
          <w:snapToGrid w:val="0"/>
          <w:kern w:val="0"/>
          <w:szCs w:val="21"/>
        </w:rPr>
      </w:pPr>
    </w:p>
    <w:p>
      <w:pPr>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代理机构：重庆市</w:t>
      </w:r>
      <w:r>
        <w:rPr>
          <w:rFonts w:hint="eastAsia" w:ascii="宋体" w:hAnsi="宋体" w:eastAsia="宋体"/>
          <w:snapToGrid w:val="0"/>
          <w:kern w:val="0"/>
          <w:szCs w:val="21"/>
          <w:lang w:eastAsia="zh-CN"/>
        </w:rPr>
        <w:t>投资咨询</w:t>
      </w:r>
      <w:r>
        <w:rPr>
          <w:rFonts w:hint="eastAsia" w:ascii="宋体" w:hAnsi="宋体" w:eastAsia="宋体"/>
          <w:snapToGrid w:val="0"/>
          <w:kern w:val="0"/>
          <w:szCs w:val="21"/>
        </w:rPr>
        <w:t>有限公司</w:t>
      </w:r>
    </w:p>
    <w:p>
      <w:pPr>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地　址：重庆市江北区五简路2号重庆咨询大厦A栋1702</w:t>
      </w:r>
    </w:p>
    <w:p>
      <w:pPr>
        <w:snapToGrid w:val="0"/>
        <w:spacing w:line="360" w:lineRule="auto"/>
        <w:ind w:firstLine="420" w:firstLineChars="200"/>
        <w:jc w:val="left"/>
        <w:rPr>
          <w:rFonts w:ascii="宋体" w:hAnsi="宋体" w:eastAsia="宋体"/>
          <w:snapToGrid w:val="0"/>
          <w:kern w:val="0"/>
          <w:szCs w:val="21"/>
        </w:rPr>
      </w:pPr>
      <w:r>
        <w:rPr>
          <w:rFonts w:hint="eastAsia" w:ascii="宋体" w:hAnsi="宋体" w:eastAsia="宋体"/>
          <w:snapToGrid w:val="0"/>
          <w:kern w:val="0"/>
          <w:szCs w:val="21"/>
        </w:rPr>
        <w:t>联系人：杨女士</w:t>
      </w:r>
      <w:r>
        <w:rPr>
          <w:rFonts w:hint="eastAsia" w:ascii="宋体" w:hAnsi="宋体" w:eastAsia="宋体"/>
          <w:snapToGrid w:val="0"/>
          <w:kern w:val="0"/>
          <w:szCs w:val="21"/>
          <w:lang w:eastAsia="zh-CN"/>
        </w:rPr>
        <w:t>、段女士</w:t>
      </w:r>
      <w:r>
        <w:rPr>
          <w:rFonts w:hint="eastAsia" w:ascii="宋体" w:hAnsi="宋体" w:eastAsia="宋体"/>
          <w:snapToGrid w:val="0"/>
          <w:kern w:val="0"/>
          <w:szCs w:val="21"/>
        </w:rPr>
        <w:t xml:space="preserve">     </w:t>
      </w:r>
    </w:p>
    <w:p>
      <w:pPr>
        <w:snapToGrid w:val="0"/>
        <w:spacing w:line="360" w:lineRule="auto"/>
        <w:ind w:firstLine="420" w:firstLineChars="200"/>
        <w:jc w:val="left"/>
        <w:rPr>
          <w:rFonts w:hint="default" w:ascii="宋体" w:hAnsi="宋体" w:eastAsia="宋体"/>
          <w:snapToGrid w:val="0"/>
          <w:kern w:val="0"/>
          <w:szCs w:val="21"/>
          <w:lang w:val="en-US" w:eastAsia="zh-CN"/>
        </w:rPr>
      </w:pPr>
      <w:r>
        <w:rPr>
          <w:rFonts w:hint="eastAsia" w:ascii="宋体" w:hAnsi="宋体" w:eastAsia="宋体"/>
          <w:snapToGrid w:val="0"/>
          <w:kern w:val="0"/>
          <w:szCs w:val="21"/>
        </w:rPr>
        <w:t>电  话：023-63875872</w:t>
      </w:r>
      <w:r>
        <w:rPr>
          <w:rFonts w:hint="eastAsia" w:ascii="宋体" w:hAnsi="宋体" w:eastAsia="宋体"/>
          <w:snapToGrid w:val="0"/>
          <w:kern w:val="0"/>
          <w:szCs w:val="21"/>
          <w:lang w:eastAsia="zh-CN"/>
        </w:rPr>
        <w:t>、023-63850372</w:t>
      </w:r>
    </w:p>
    <w:p>
      <w:pPr>
        <w:spacing w:line="560" w:lineRule="exact"/>
        <w:ind w:firstLine="315" w:firstLineChars="150"/>
        <w:jc w:val="center"/>
        <w:outlineLvl w:val="0"/>
        <w:rPr>
          <w:rFonts w:ascii="宋体" w:hAnsi="宋体" w:eastAsia="宋体"/>
          <w:kern w:val="0"/>
        </w:rPr>
      </w:pPr>
      <w:bookmarkStart w:id="23" w:name="_Toc24885"/>
      <w:bookmarkEnd w:id="23"/>
      <w:r>
        <w:rPr>
          <w:rFonts w:hint="eastAsia" w:ascii="宋体" w:hAnsi="宋体" w:eastAsia="宋体"/>
          <w:kern w:val="0"/>
        </w:rPr>
        <w:br w:type="page"/>
      </w:r>
      <w:r>
        <w:rPr>
          <w:rFonts w:hint="eastAsia" w:ascii="宋体" w:hAnsi="宋体" w:eastAsia="宋体"/>
          <w:b/>
          <w:kern w:val="44"/>
          <w:sz w:val="44"/>
          <w:szCs w:val="20"/>
        </w:rPr>
        <w:t>第二章 比选申请人须知</w:t>
      </w:r>
    </w:p>
    <w:p>
      <w:pPr>
        <w:spacing w:line="360" w:lineRule="auto"/>
        <w:rPr>
          <w:rFonts w:ascii="宋体" w:hAnsi="宋体" w:eastAsia="宋体"/>
          <w:b/>
          <w:bCs/>
          <w:sz w:val="24"/>
        </w:rPr>
      </w:pPr>
      <w:bookmarkStart w:id="24" w:name="_Toc493057868"/>
      <w:bookmarkStart w:id="25" w:name="_Toc324429704"/>
      <w:bookmarkStart w:id="26" w:name="_Toc468112389"/>
      <w:bookmarkStart w:id="27" w:name="_Toc230162654"/>
    </w:p>
    <w:bookmarkEnd w:id="24"/>
    <w:bookmarkEnd w:id="25"/>
    <w:bookmarkEnd w:id="26"/>
    <w:bookmarkEnd w:id="27"/>
    <w:p>
      <w:pPr>
        <w:spacing w:line="360" w:lineRule="auto"/>
        <w:rPr>
          <w:rFonts w:ascii="宋体" w:hAnsi="宋体" w:eastAsia="宋体"/>
          <w:b/>
          <w:bCs/>
          <w:sz w:val="24"/>
        </w:rPr>
      </w:pPr>
      <w:r>
        <w:rPr>
          <w:rFonts w:hint="eastAsia" w:ascii="宋体" w:hAnsi="宋体" w:eastAsia="宋体"/>
          <w:b/>
          <w:bCs/>
          <w:sz w:val="24"/>
        </w:rPr>
        <w:t>比选申请人须知前附表</w:t>
      </w:r>
    </w:p>
    <w:p>
      <w:pPr>
        <w:spacing w:line="360" w:lineRule="auto"/>
        <w:ind w:firstLine="422" w:firstLineChars="200"/>
        <w:rPr>
          <w:rFonts w:ascii="宋体" w:hAnsi="宋体" w:eastAsia="宋体"/>
          <w:b/>
          <w:szCs w:val="21"/>
        </w:rPr>
      </w:pPr>
      <w:r>
        <w:rPr>
          <w:rFonts w:hint="eastAsia" w:ascii="宋体" w:hAnsi="宋体" w:eastAsia="宋体"/>
          <w:b/>
          <w:szCs w:val="21"/>
        </w:rPr>
        <w:t>若比选申请人须知前附表与正文不一致的地方，以比选申请人须知前附表为准。</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1722"/>
        <w:gridCol w:w="6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881" w:type="dxa"/>
            <w:vAlign w:val="center"/>
          </w:tcPr>
          <w:p>
            <w:pPr>
              <w:adjustRightInd w:val="0"/>
              <w:snapToGrid w:val="0"/>
              <w:spacing w:line="400" w:lineRule="exact"/>
              <w:jc w:val="center"/>
              <w:rPr>
                <w:rFonts w:ascii="宋体" w:hAnsi="宋体" w:eastAsia="宋体"/>
                <w:b/>
                <w:kern w:val="0"/>
                <w:szCs w:val="21"/>
              </w:rPr>
            </w:pPr>
            <w:r>
              <w:rPr>
                <w:rFonts w:hint="eastAsia" w:ascii="宋体" w:hAnsi="宋体" w:eastAsia="宋体"/>
                <w:b/>
                <w:kern w:val="0"/>
                <w:szCs w:val="21"/>
              </w:rPr>
              <w:t>条款号</w:t>
            </w:r>
          </w:p>
        </w:tc>
        <w:tc>
          <w:tcPr>
            <w:tcW w:w="1722" w:type="dxa"/>
            <w:vAlign w:val="center"/>
          </w:tcPr>
          <w:p>
            <w:pPr>
              <w:adjustRightInd w:val="0"/>
              <w:snapToGrid w:val="0"/>
              <w:spacing w:line="400" w:lineRule="exact"/>
              <w:jc w:val="center"/>
              <w:rPr>
                <w:rFonts w:ascii="宋体" w:hAnsi="宋体" w:eastAsia="宋体"/>
                <w:b/>
                <w:kern w:val="0"/>
                <w:szCs w:val="21"/>
              </w:rPr>
            </w:pPr>
            <w:r>
              <w:rPr>
                <w:rFonts w:hint="eastAsia" w:ascii="宋体" w:hAnsi="宋体" w:eastAsia="宋体"/>
                <w:b/>
                <w:kern w:val="0"/>
                <w:szCs w:val="21"/>
              </w:rPr>
              <w:t>条款名称</w:t>
            </w:r>
          </w:p>
        </w:tc>
        <w:tc>
          <w:tcPr>
            <w:tcW w:w="6865" w:type="dxa"/>
            <w:vAlign w:val="center"/>
          </w:tcPr>
          <w:p>
            <w:pPr>
              <w:adjustRightInd w:val="0"/>
              <w:snapToGrid w:val="0"/>
              <w:spacing w:line="400" w:lineRule="exact"/>
              <w:jc w:val="center"/>
              <w:rPr>
                <w:rFonts w:ascii="宋体" w:hAnsi="宋体" w:eastAsia="宋体"/>
                <w:b/>
                <w:kern w:val="0"/>
                <w:szCs w:val="21"/>
              </w:rPr>
            </w:pPr>
            <w:r>
              <w:rPr>
                <w:rFonts w:hint="eastAsia" w:ascii="宋体" w:hAnsi="宋体" w:eastAsia="宋体"/>
                <w:b/>
                <w:kern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1.1.2</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比选人</w:t>
            </w:r>
          </w:p>
        </w:tc>
        <w:tc>
          <w:tcPr>
            <w:tcW w:w="6865" w:type="dxa"/>
            <w:vAlign w:val="center"/>
          </w:tcPr>
          <w:p>
            <w:pPr>
              <w:adjustRightInd w:val="0"/>
              <w:snapToGrid w:val="0"/>
              <w:spacing w:line="400" w:lineRule="exact"/>
              <w:jc w:val="left"/>
              <w:rPr>
                <w:rFonts w:ascii="宋体" w:hAnsi="宋体" w:eastAsia="宋体"/>
                <w:snapToGrid w:val="0"/>
                <w:kern w:val="0"/>
                <w:szCs w:val="21"/>
              </w:rPr>
            </w:pPr>
            <w:r>
              <w:rPr>
                <w:rFonts w:hint="eastAsia" w:ascii="宋体" w:hAnsi="宋体" w:eastAsia="宋体"/>
                <w:snapToGrid w:val="0"/>
                <w:kern w:val="0"/>
                <w:szCs w:val="21"/>
              </w:rPr>
              <w:t>名  称：重庆中法供水有限公司</w:t>
            </w:r>
          </w:p>
          <w:p>
            <w:pPr>
              <w:adjustRightInd w:val="0"/>
              <w:snapToGrid w:val="0"/>
              <w:spacing w:line="400" w:lineRule="exact"/>
              <w:rPr>
                <w:rFonts w:ascii="宋体" w:hAnsi="宋体" w:eastAsia="宋体"/>
                <w:snapToGrid w:val="0"/>
                <w:kern w:val="0"/>
                <w:szCs w:val="21"/>
              </w:rPr>
            </w:pPr>
            <w:r>
              <w:rPr>
                <w:rFonts w:hint="eastAsia" w:ascii="宋体" w:hAnsi="宋体" w:eastAsia="宋体"/>
                <w:snapToGrid w:val="0"/>
                <w:kern w:val="0"/>
                <w:szCs w:val="21"/>
              </w:rPr>
              <w:t>地　址：重庆市渝北区悦来镇悦来水厂</w:t>
            </w:r>
          </w:p>
          <w:p>
            <w:pPr>
              <w:adjustRightInd w:val="0"/>
              <w:snapToGrid w:val="0"/>
              <w:spacing w:line="400" w:lineRule="exact"/>
              <w:rPr>
                <w:rFonts w:ascii="宋体" w:hAnsi="宋体" w:eastAsia="宋体"/>
                <w:snapToGrid w:val="0"/>
                <w:kern w:val="0"/>
                <w:szCs w:val="21"/>
              </w:rPr>
            </w:pPr>
            <w:r>
              <w:rPr>
                <w:rFonts w:hint="eastAsia" w:ascii="宋体" w:hAnsi="宋体" w:eastAsia="宋体"/>
                <w:snapToGrid w:val="0"/>
                <w:kern w:val="0"/>
                <w:szCs w:val="21"/>
              </w:rPr>
              <w:t>联系人：</w:t>
            </w:r>
            <w:r>
              <w:rPr>
                <w:rFonts w:hint="eastAsia" w:ascii="宋体" w:hAnsi="宋体" w:eastAsia="宋体"/>
                <w:snapToGrid w:val="0"/>
                <w:kern w:val="0"/>
                <w:szCs w:val="21"/>
                <w:lang w:eastAsia="zh-CN"/>
              </w:rPr>
              <w:t>江</w:t>
            </w:r>
            <w:r>
              <w:rPr>
                <w:rFonts w:hint="eastAsia" w:ascii="宋体" w:hAnsi="宋体" w:eastAsia="宋体"/>
                <w:snapToGrid w:val="0"/>
                <w:kern w:val="0"/>
                <w:szCs w:val="21"/>
              </w:rPr>
              <w:t>女士</w:t>
            </w:r>
          </w:p>
          <w:p>
            <w:pPr>
              <w:adjustRightInd w:val="0"/>
              <w:snapToGrid w:val="0"/>
              <w:spacing w:line="400" w:lineRule="exact"/>
              <w:rPr>
                <w:rFonts w:ascii="宋体" w:hAnsi="宋体" w:eastAsia="宋体"/>
                <w:snapToGrid w:val="0"/>
                <w:kern w:val="0"/>
                <w:szCs w:val="21"/>
              </w:rPr>
            </w:pPr>
            <w:r>
              <w:rPr>
                <w:rFonts w:hint="eastAsia" w:ascii="宋体" w:hAnsi="宋体" w:eastAsia="宋体"/>
                <w:snapToGrid w:val="0"/>
                <w:kern w:val="0"/>
                <w:szCs w:val="21"/>
              </w:rPr>
              <w:t>电话：023-67692889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1.1.3</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代理机构</w:t>
            </w:r>
          </w:p>
        </w:tc>
        <w:tc>
          <w:tcPr>
            <w:tcW w:w="6865" w:type="dxa"/>
            <w:vAlign w:val="center"/>
          </w:tcPr>
          <w:p>
            <w:pPr>
              <w:adjustRightInd w:val="0"/>
              <w:snapToGrid w:val="0"/>
              <w:spacing w:line="400" w:lineRule="exact"/>
              <w:rPr>
                <w:rFonts w:ascii="宋体" w:hAnsi="宋体" w:eastAsia="宋体"/>
                <w:snapToGrid w:val="0"/>
                <w:kern w:val="0"/>
                <w:szCs w:val="21"/>
              </w:rPr>
            </w:pPr>
            <w:r>
              <w:rPr>
                <w:rFonts w:hint="eastAsia" w:ascii="宋体" w:hAnsi="宋体" w:eastAsia="宋体"/>
                <w:snapToGrid w:val="0"/>
                <w:kern w:val="0"/>
                <w:szCs w:val="21"/>
              </w:rPr>
              <w:t>名  称：重庆市</w:t>
            </w:r>
            <w:r>
              <w:rPr>
                <w:rFonts w:hint="eastAsia" w:ascii="宋体" w:hAnsi="宋体" w:eastAsia="宋体"/>
                <w:snapToGrid w:val="0"/>
                <w:kern w:val="0"/>
                <w:szCs w:val="21"/>
                <w:lang w:eastAsia="zh-CN"/>
              </w:rPr>
              <w:t>投资咨询</w:t>
            </w:r>
            <w:r>
              <w:rPr>
                <w:rFonts w:hint="eastAsia" w:ascii="宋体" w:hAnsi="宋体" w:eastAsia="宋体"/>
                <w:snapToGrid w:val="0"/>
                <w:kern w:val="0"/>
                <w:szCs w:val="21"/>
              </w:rPr>
              <w:t>有限公司</w:t>
            </w:r>
          </w:p>
          <w:p>
            <w:pPr>
              <w:adjustRightInd w:val="0"/>
              <w:snapToGrid w:val="0"/>
              <w:spacing w:line="400" w:lineRule="exact"/>
              <w:rPr>
                <w:rFonts w:ascii="宋体" w:hAnsi="宋体" w:eastAsia="宋体"/>
                <w:snapToGrid w:val="0"/>
                <w:kern w:val="0"/>
                <w:szCs w:val="21"/>
              </w:rPr>
            </w:pPr>
            <w:r>
              <w:rPr>
                <w:rFonts w:hint="eastAsia" w:ascii="宋体" w:hAnsi="宋体" w:eastAsia="宋体"/>
                <w:snapToGrid w:val="0"/>
                <w:kern w:val="0"/>
                <w:szCs w:val="21"/>
              </w:rPr>
              <w:t>地　址：重庆市江北区五简路2号重庆咨询大厦A栋1702</w:t>
            </w:r>
          </w:p>
          <w:p>
            <w:pPr>
              <w:adjustRightInd w:val="0"/>
              <w:snapToGrid w:val="0"/>
              <w:spacing w:line="400" w:lineRule="exact"/>
              <w:rPr>
                <w:rFonts w:ascii="宋体" w:hAnsi="宋体" w:eastAsia="宋体"/>
                <w:snapToGrid w:val="0"/>
                <w:kern w:val="0"/>
                <w:szCs w:val="21"/>
              </w:rPr>
            </w:pPr>
            <w:r>
              <w:rPr>
                <w:rFonts w:hint="eastAsia" w:ascii="宋体" w:hAnsi="宋体" w:eastAsia="宋体"/>
                <w:snapToGrid w:val="0"/>
                <w:kern w:val="0"/>
                <w:szCs w:val="21"/>
              </w:rPr>
              <w:t>联系人：杨女士</w:t>
            </w:r>
            <w:r>
              <w:rPr>
                <w:rFonts w:hint="eastAsia" w:ascii="宋体" w:hAnsi="宋体" w:eastAsia="宋体"/>
                <w:snapToGrid w:val="0"/>
                <w:kern w:val="0"/>
                <w:szCs w:val="21"/>
                <w:lang w:eastAsia="zh-CN"/>
              </w:rPr>
              <w:t>、段女士</w:t>
            </w:r>
            <w:r>
              <w:rPr>
                <w:rFonts w:hint="eastAsia" w:ascii="宋体" w:hAnsi="宋体" w:eastAsia="宋体"/>
                <w:snapToGrid w:val="0"/>
                <w:kern w:val="0"/>
                <w:szCs w:val="21"/>
              </w:rPr>
              <w:t xml:space="preserve">     </w:t>
            </w:r>
          </w:p>
          <w:p>
            <w:pPr>
              <w:adjustRightInd w:val="0"/>
              <w:snapToGrid w:val="0"/>
              <w:spacing w:line="400" w:lineRule="exact"/>
              <w:rPr>
                <w:rFonts w:ascii="宋体" w:hAnsi="宋体" w:eastAsia="宋体"/>
                <w:snapToGrid w:val="0"/>
                <w:kern w:val="0"/>
                <w:szCs w:val="21"/>
              </w:rPr>
            </w:pPr>
            <w:r>
              <w:rPr>
                <w:rFonts w:hint="eastAsia" w:ascii="宋体" w:hAnsi="宋体" w:eastAsia="宋体"/>
                <w:snapToGrid w:val="0"/>
                <w:kern w:val="0"/>
                <w:szCs w:val="21"/>
              </w:rPr>
              <w:t>电  话：023-63875872</w:t>
            </w:r>
            <w:r>
              <w:rPr>
                <w:rFonts w:hint="eastAsia" w:ascii="宋体" w:hAnsi="宋体" w:eastAsia="宋体"/>
                <w:snapToGrid w:val="0"/>
                <w:kern w:val="0"/>
                <w:szCs w:val="21"/>
                <w:lang w:eastAsia="zh-CN"/>
              </w:rPr>
              <w:t>、</w:t>
            </w:r>
            <w:r>
              <w:rPr>
                <w:rFonts w:hint="eastAsia" w:ascii="宋体" w:hAnsi="宋体" w:eastAsia="宋体"/>
                <w:snapToGrid w:val="0"/>
                <w:kern w:val="0"/>
                <w:szCs w:val="21"/>
                <w:lang w:val="en-US" w:eastAsia="zh-CN"/>
              </w:rPr>
              <w:t>023-63850372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1.1.4</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项目名称</w:t>
            </w:r>
          </w:p>
        </w:tc>
        <w:tc>
          <w:tcPr>
            <w:tcW w:w="6865" w:type="dxa"/>
            <w:vAlign w:val="center"/>
          </w:tcPr>
          <w:p>
            <w:pPr>
              <w:adjustRightInd w:val="0"/>
              <w:snapToGrid w:val="0"/>
              <w:spacing w:line="400" w:lineRule="exact"/>
              <w:rPr>
                <w:rFonts w:hint="eastAsia" w:ascii="宋体" w:hAnsi="宋体" w:eastAsia="宋体"/>
                <w:snapToGrid w:val="0"/>
                <w:kern w:val="0"/>
                <w:szCs w:val="21"/>
                <w:lang w:eastAsia="zh-CN"/>
              </w:rPr>
            </w:pPr>
            <w:r>
              <w:rPr>
                <w:rFonts w:hint="eastAsia" w:ascii="宋体" w:hAnsi="宋体" w:eastAsia="宋体"/>
                <w:snapToGrid w:val="0"/>
                <w:kern w:val="0"/>
                <w:szCs w:val="21"/>
                <w:lang w:eastAsia="zh-CN"/>
              </w:rPr>
              <w:t>悦来水厂四期扩建工程财务跟踪审计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1.1.5</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建设地点</w:t>
            </w:r>
          </w:p>
        </w:tc>
        <w:tc>
          <w:tcPr>
            <w:tcW w:w="6865" w:type="dxa"/>
            <w:vAlign w:val="center"/>
          </w:tcPr>
          <w:p>
            <w:pPr>
              <w:adjustRightInd w:val="0"/>
              <w:snapToGrid w:val="0"/>
              <w:spacing w:line="400" w:lineRule="exact"/>
              <w:rPr>
                <w:rFonts w:ascii="宋体" w:hAnsi="宋体" w:eastAsia="宋体"/>
                <w:snapToGrid w:val="0"/>
                <w:kern w:val="0"/>
                <w:szCs w:val="21"/>
              </w:rPr>
            </w:pPr>
            <w:r>
              <w:rPr>
                <w:rFonts w:hint="eastAsia" w:ascii="宋体" w:hAnsi="宋体" w:eastAsia="宋体"/>
                <w:snapToGrid w:val="0"/>
                <w:kern w:val="0"/>
                <w:szCs w:val="21"/>
              </w:rPr>
              <w:t>两江新区、渝北区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1.2.1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资金来源</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t>业主自筹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1.2.2</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出资比例</w:t>
            </w:r>
          </w:p>
        </w:tc>
        <w:tc>
          <w:tcPr>
            <w:tcW w:w="6865" w:type="dxa"/>
            <w:vAlign w:val="center"/>
          </w:tcPr>
          <w:p>
            <w:pPr>
              <w:adjustRightInd w:val="0"/>
              <w:snapToGrid w:val="0"/>
              <w:spacing w:line="400" w:lineRule="exact"/>
              <w:rPr>
                <w:rFonts w:ascii="宋体" w:hAnsi="宋体" w:eastAsia="宋体"/>
                <w:kern w:val="0"/>
                <w:szCs w:val="21"/>
              </w:rPr>
            </w:pPr>
            <w:r>
              <w:rPr>
                <w:rFonts w:hint="eastAsia" w:ascii="宋体" w:hAnsi="宋体" w:eastAsia="宋体"/>
                <w:kern w:val="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1.2.3</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资金落实情况</w:t>
            </w:r>
          </w:p>
        </w:tc>
        <w:tc>
          <w:tcPr>
            <w:tcW w:w="6865" w:type="dxa"/>
            <w:vAlign w:val="center"/>
          </w:tcPr>
          <w:p>
            <w:pPr>
              <w:tabs>
                <w:tab w:val="left" w:pos="417"/>
              </w:tabs>
              <w:adjustRightInd w:val="0"/>
              <w:snapToGrid w:val="0"/>
              <w:spacing w:line="400" w:lineRule="exact"/>
              <w:rPr>
                <w:rFonts w:ascii="宋体" w:hAnsi="宋体" w:eastAsia="宋体"/>
                <w:kern w:val="0"/>
                <w:szCs w:val="21"/>
              </w:rPr>
            </w:pPr>
            <w:r>
              <w:rPr>
                <w:rFonts w:hint="eastAsia" w:ascii="宋体" w:hAnsi="宋体" w:eastAsia="宋体"/>
                <w:kern w:val="0"/>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1.3.1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比选范围</w:t>
            </w:r>
          </w:p>
        </w:tc>
        <w:tc>
          <w:tcPr>
            <w:tcW w:w="6865" w:type="dxa"/>
            <w:vAlign w:val="center"/>
          </w:tcPr>
          <w:p>
            <w:pPr>
              <w:tabs>
                <w:tab w:val="left" w:pos="8520"/>
              </w:tabs>
              <w:autoSpaceDE w:val="0"/>
              <w:autoSpaceDN w:val="0"/>
              <w:adjustRightInd w:val="0"/>
              <w:snapToGrid w:val="0"/>
              <w:spacing w:line="400" w:lineRule="exact"/>
              <w:ind w:firstLine="420" w:firstLineChars="200"/>
              <w:jc w:val="left"/>
              <w:rPr>
                <w:rFonts w:hint="default" w:ascii="宋体" w:hAnsi="宋体" w:eastAsia="宋体"/>
                <w:snapToGrid w:val="0"/>
                <w:kern w:val="0"/>
                <w:szCs w:val="21"/>
                <w:lang w:val="en-US" w:eastAsia="zh-CN"/>
              </w:rPr>
            </w:pPr>
            <w:r>
              <w:rPr>
                <w:rFonts w:hint="eastAsia" w:ascii="宋体" w:hAnsi="宋体" w:eastAsia="宋体"/>
                <w:snapToGrid w:val="0"/>
                <w:kern w:val="0"/>
                <w:szCs w:val="21"/>
                <w:lang w:eastAsia="zh-CN"/>
              </w:rPr>
              <w:t>详见比选公告</w:t>
            </w:r>
            <w:r>
              <w:rPr>
                <w:rFonts w:hint="eastAsia" w:ascii="宋体" w:hAnsi="宋体" w:eastAsia="宋体"/>
                <w:snapToGrid w:val="0"/>
                <w:kern w:val="0"/>
                <w:szCs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1.3.2</w:t>
            </w:r>
          </w:p>
        </w:tc>
        <w:tc>
          <w:tcPr>
            <w:tcW w:w="1722" w:type="dxa"/>
            <w:vAlign w:val="center"/>
          </w:tcPr>
          <w:p>
            <w:pPr>
              <w:adjustRightInd w:val="0"/>
              <w:snapToGrid w:val="0"/>
              <w:spacing w:line="400" w:lineRule="exact"/>
              <w:jc w:val="center"/>
              <w:rPr>
                <w:rFonts w:ascii="宋体" w:hAnsi="宋体" w:eastAsia="宋体"/>
                <w:snapToGrid w:val="0"/>
                <w:kern w:val="0"/>
                <w:szCs w:val="21"/>
              </w:rPr>
            </w:pPr>
            <w:r>
              <w:rPr>
                <w:rFonts w:hint="eastAsia" w:ascii="宋体" w:hAnsi="宋体" w:eastAsia="宋体"/>
                <w:snapToGrid w:val="0"/>
                <w:kern w:val="0"/>
                <w:szCs w:val="21"/>
              </w:rPr>
              <w:t>服务期</w:t>
            </w:r>
          </w:p>
        </w:tc>
        <w:tc>
          <w:tcPr>
            <w:tcW w:w="6865" w:type="dxa"/>
            <w:vAlign w:val="center"/>
          </w:tcPr>
          <w:p>
            <w:pPr>
              <w:adjustRightInd w:val="0"/>
              <w:snapToGrid w:val="0"/>
              <w:spacing w:line="400" w:lineRule="exact"/>
              <w:ind w:firstLine="420" w:firstLineChars="200"/>
              <w:jc w:val="left"/>
              <w:rPr>
                <w:rFonts w:ascii="宋体" w:hAnsi="宋体" w:eastAsia="宋体"/>
                <w:snapToGrid w:val="0"/>
                <w:kern w:val="0"/>
                <w:szCs w:val="21"/>
                <w:u w:val="single"/>
              </w:rPr>
            </w:pPr>
            <w:r>
              <w:rPr>
                <w:rFonts w:hint="eastAsia" w:ascii="宋体" w:hAnsi="宋体" w:eastAsia="宋体"/>
                <w:snapToGrid w:val="0"/>
                <w:kern w:val="0"/>
                <w:szCs w:val="21"/>
              </w:rPr>
              <w:t>详见比选公告2.</w:t>
            </w:r>
            <w:r>
              <w:rPr>
                <w:rFonts w:hint="eastAsia" w:ascii="宋体" w:hAnsi="宋体" w:eastAsia="宋体"/>
                <w:snapToGrid w:val="0"/>
                <w:kern w:val="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1.3.3</w:t>
            </w:r>
          </w:p>
        </w:tc>
        <w:tc>
          <w:tcPr>
            <w:tcW w:w="1722" w:type="dxa"/>
            <w:vAlign w:val="center"/>
          </w:tcPr>
          <w:p>
            <w:pPr>
              <w:adjustRightInd w:val="0"/>
              <w:snapToGrid w:val="0"/>
              <w:spacing w:line="400" w:lineRule="exact"/>
              <w:jc w:val="center"/>
              <w:rPr>
                <w:rFonts w:ascii="宋体" w:hAnsi="宋体" w:eastAsia="宋体"/>
                <w:snapToGrid w:val="0"/>
                <w:kern w:val="0"/>
                <w:szCs w:val="21"/>
              </w:rPr>
            </w:pPr>
            <w:r>
              <w:rPr>
                <w:rFonts w:hint="eastAsia" w:ascii="宋体" w:hAnsi="宋体" w:eastAsia="宋体"/>
                <w:snapToGrid w:val="0"/>
                <w:kern w:val="0"/>
                <w:szCs w:val="21"/>
              </w:rPr>
              <w:t>质量要求</w:t>
            </w:r>
          </w:p>
        </w:tc>
        <w:tc>
          <w:tcPr>
            <w:tcW w:w="6865" w:type="dxa"/>
            <w:vAlign w:val="center"/>
          </w:tcPr>
          <w:p>
            <w:pPr>
              <w:adjustRightInd w:val="0"/>
              <w:snapToGrid w:val="0"/>
              <w:spacing w:line="400" w:lineRule="exact"/>
              <w:ind w:firstLine="420" w:firstLineChars="200"/>
              <w:jc w:val="left"/>
              <w:rPr>
                <w:rFonts w:ascii="宋体" w:hAnsi="宋体"/>
              </w:rPr>
            </w:pPr>
            <w:r>
              <w:rPr>
                <w:rFonts w:hint="eastAsia" w:ascii="宋体" w:hAnsi="宋体"/>
              </w:rPr>
              <w:t>服务成果符合《中国注册会计师审计准则》及相关行业、主管部门的规定。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1.4.1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比选申请人资质条件、能力和信誉</w:t>
            </w:r>
          </w:p>
        </w:tc>
        <w:tc>
          <w:tcPr>
            <w:tcW w:w="6865" w:type="dxa"/>
            <w:vAlign w:val="center"/>
          </w:tcPr>
          <w:p>
            <w:pPr>
              <w:pStyle w:val="55"/>
              <w:adjustRightInd w:val="0"/>
              <w:snapToGrid w:val="0"/>
              <w:spacing w:line="400" w:lineRule="exact"/>
              <w:ind w:firstLine="422" w:firstLineChars="200"/>
              <w:rPr>
                <w:rFonts w:ascii="宋体" w:hAnsi="宋体" w:eastAsia="宋体"/>
                <w:b/>
                <w:bCs/>
                <w:kern w:val="0"/>
                <w:szCs w:val="21"/>
              </w:rPr>
            </w:pPr>
            <w:r>
              <w:rPr>
                <w:rFonts w:hint="eastAsia" w:ascii="宋体" w:hAnsi="宋体" w:eastAsia="宋体"/>
                <w:b/>
                <w:bCs/>
                <w:kern w:val="0"/>
                <w:szCs w:val="21"/>
              </w:rPr>
              <w:t>1.资格条件和营业执照</w:t>
            </w:r>
          </w:p>
          <w:p>
            <w:pPr>
              <w:pStyle w:val="55"/>
              <w:adjustRightInd w:val="0"/>
              <w:snapToGrid w:val="0"/>
              <w:spacing w:line="400" w:lineRule="exact"/>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rPr>
              <w:t>（1）具备有效</w:t>
            </w:r>
            <w:r>
              <w:rPr>
                <w:rFonts w:hint="eastAsia" w:ascii="宋体" w:hAnsi="宋体" w:eastAsia="宋体"/>
                <w:snapToGrid w:val="0"/>
                <w:kern w:val="0"/>
                <w:szCs w:val="21"/>
                <w:lang w:eastAsia="zh-CN"/>
              </w:rPr>
              <w:t>的</w:t>
            </w:r>
            <w:r>
              <w:rPr>
                <w:rFonts w:hint="eastAsia" w:ascii="宋体" w:hAnsi="宋体" w:eastAsia="宋体"/>
                <w:snapToGrid w:val="0"/>
                <w:kern w:val="0"/>
                <w:szCs w:val="21"/>
              </w:rPr>
              <w:t>会计师事务所（或分所）执业资格证书</w:t>
            </w:r>
            <w:r>
              <w:rPr>
                <w:rFonts w:hint="eastAsia" w:ascii="宋体" w:hAnsi="宋体" w:eastAsia="宋体"/>
                <w:snapToGrid w:val="0"/>
                <w:kern w:val="0"/>
                <w:szCs w:val="21"/>
                <w:lang w:eastAsia="zh-CN"/>
              </w:rPr>
              <w:t>。</w:t>
            </w:r>
          </w:p>
          <w:p>
            <w:pPr>
              <w:pStyle w:val="55"/>
              <w:adjustRightInd w:val="0"/>
              <w:snapToGrid w:val="0"/>
              <w:spacing w:line="400" w:lineRule="exact"/>
              <w:ind w:firstLine="420" w:firstLineChars="200"/>
              <w:rPr>
                <w:rFonts w:hint="eastAsia" w:ascii="宋体" w:hAnsi="宋体" w:eastAsia="宋体"/>
                <w:snapToGrid w:val="0"/>
                <w:kern w:val="0"/>
                <w:szCs w:val="21"/>
              </w:rPr>
            </w:pPr>
            <w:r>
              <w:rPr>
                <w:rFonts w:hint="eastAsia" w:ascii="宋体" w:hAnsi="宋体" w:eastAsia="宋体"/>
                <w:snapToGrid w:val="0"/>
                <w:kern w:val="0"/>
                <w:szCs w:val="21"/>
              </w:rPr>
              <w:t>提供：有效的</w:t>
            </w:r>
            <w:r>
              <w:rPr>
                <w:rFonts w:hint="eastAsia" w:ascii="宋体" w:hAnsi="宋体" w:eastAsia="宋体"/>
                <w:snapToGrid w:val="0"/>
                <w:kern w:val="0"/>
                <w:szCs w:val="21"/>
                <w:lang w:eastAsia="zh-CN"/>
              </w:rPr>
              <w:t>证书</w:t>
            </w:r>
            <w:r>
              <w:rPr>
                <w:rFonts w:hint="eastAsia" w:ascii="宋体" w:hAnsi="宋体" w:eastAsia="宋体"/>
                <w:snapToGrid w:val="0"/>
                <w:kern w:val="0"/>
                <w:szCs w:val="21"/>
              </w:rPr>
              <w:t>复印件并加盖比选申请人</w:t>
            </w:r>
            <w:r>
              <w:rPr>
                <w:rFonts w:hint="eastAsia" w:ascii="宋体" w:hAnsi="宋体" w:eastAsia="宋体"/>
                <w:snapToGrid w:val="0"/>
                <w:kern w:val="0"/>
                <w:szCs w:val="21"/>
                <w:lang w:eastAsia="zh-CN"/>
              </w:rPr>
              <w:t>单位法人章（或公章）</w:t>
            </w:r>
            <w:r>
              <w:rPr>
                <w:rFonts w:hint="eastAsia" w:ascii="宋体" w:hAnsi="宋体" w:eastAsia="宋体"/>
                <w:snapToGrid w:val="0"/>
                <w:kern w:val="0"/>
                <w:szCs w:val="21"/>
              </w:rPr>
              <w:t>。</w:t>
            </w:r>
          </w:p>
          <w:p>
            <w:pPr>
              <w:pStyle w:val="55"/>
              <w:adjustRightInd w:val="0"/>
              <w:snapToGrid w:val="0"/>
              <w:spacing w:line="400" w:lineRule="exact"/>
              <w:ind w:firstLine="420" w:firstLineChars="200"/>
              <w:rPr>
                <w:rFonts w:hint="eastAsia" w:ascii="宋体" w:hAnsi="宋体" w:eastAsia="宋体"/>
                <w:snapToGrid w:val="0"/>
                <w:kern w:val="0"/>
                <w:szCs w:val="21"/>
              </w:rPr>
            </w:pPr>
            <w:r>
              <w:rPr>
                <w:rFonts w:hint="eastAsia" w:ascii="宋体" w:hAnsi="宋体" w:eastAsia="宋体"/>
                <w:snapToGrid w:val="0"/>
                <w:kern w:val="0"/>
                <w:szCs w:val="21"/>
              </w:rPr>
              <w:t>（2）在中国注册，具有法人资格。</w:t>
            </w:r>
          </w:p>
          <w:p>
            <w:pPr>
              <w:pStyle w:val="55"/>
              <w:adjustRightInd w:val="0"/>
              <w:snapToGrid w:val="0"/>
              <w:spacing w:line="400" w:lineRule="exact"/>
              <w:ind w:firstLine="420" w:firstLineChars="200"/>
              <w:rPr>
                <w:rFonts w:hint="eastAsia" w:ascii="宋体" w:hAnsi="宋体" w:eastAsia="宋体"/>
                <w:snapToGrid w:val="0"/>
                <w:kern w:val="0"/>
                <w:szCs w:val="21"/>
              </w:rPr>
            </w:pPr>
            <w:r>
              <w:rPr>
                <w:rFonts w:hint="eastAsia" w:ascii="宋体" w:hAnsi="宋体" w:eastAsia="宋体"/>
                <w:snapToGrid w:val="0"/>
                <w:kern w:val="0"/>
                <w:szCs w:val="21"/>
              </w:rPr>
              <w:t>提供：有效的营业执照复印件并加盖比选申请人</w:t>
            </w:r>
            <w:r>
              <w:rPr>
                <w:rFonts w:hint="eastAsia" w:ascii="宋体" w:hAnsi="宋体" w:eastAsia="宋体"/>
                <w:snapToGrid w:val="0"/>
                <w:kern w:val="0"/>
                <w:szCs w:val="21"/>
                <w:lang w:eastAsia="zh-CN"/>
              </w:rPr>
              <w:t>单位法人章（或公章）</w:t>
            </w:r>
            <w:r>
              <w:rPr>
                <w:rFonts w:hint="eastAsia" w:ascii="宋体" w:hAnsi="宋体" w:eastAsia="宋体"/>
                <w:snapToGrid w:val="0"/>
                <w:kern w:val="0"/>
                <w:szCs w:val="21"/>
              </w:rPr>
              <w:t>。</w:t>
            </w:r>
          </w:p>
          <w:p>
            <w:pPr>
              <w:pStyle w:val="55"/>
              <w:adjustRightInd w:val="0"/>
              <w:snapToGrid w:val="0"/>
              <w:spacing w:line="400" w:lineRule="exact"/>
              <w:ind w:firstLine="420" w:firstLineChars="200"/>
              <w:rPr>
                <w:rFonts w:hint="eastAsia" w:ascii="宋体" w:hAnsi="宋体" w:eastAsia="宋体"/>
                <w:snapToGrid w:val="0"/>
                <w:kern w:val="0"/>
                <w:szCs w:val="21"/>
              </w:rPr>
            </w:pPr>
            <w:r>
              <w:rPr>
                <w:rFonts w:hint="eastAsia" w:ascii="宋体" w:hAnsi="宋体" w:eastAsia="宋体"/>
                <w:snapToGrid w:val="0"/>
                <w:kern w:val="0"/>
                <w:szCs w:val="21"/>
              </w:rPr>
              <w:t>（3）</w:t>
            </w:r>
            <w:r>
              <w:rPr>
                <w:rFonts w:hint="eastAsia" w:ascii="宋体" w:hAnsi="宋体" w:eastAsia="宋体"/>
                <w:snapToGrid w:val="0"/>
                <w:kern w:val="0"/>
                <w:szCs w:val="21"/>
                <w:lang w:eastAsia="zh-CN"/>
              </w:rPr>
              <w:t>若比选申请人</w:t>
            </w:r>
            <w:r>
              <w:rPr>
                <w:rFonts w:hint="eastAsia" w:ascii="宋体" w:hAnsi="宋体" w:eastAsia="宋体"/>
                <w:snapToGrid w:val="0"/>
                <w:kern w:val="0"/>
                <w:szCs w:val="21"/>
              </w:rPr>
              <w:t>为分支机构的，</w:t>
            </w:r>
            <w:r>
              <w:rPr>
                <w:rFonts w:hint="eastAsia" w:ascii="宋体" w:hAnsi="宋体" w:eastAsia="宋体"/>
                <w:snapToGrid w:val="0"/>
                <w:kern w:val="0"/>
                <w:szCs w:val="21"/>
                <w:lang w:eastAsia="zh-CN"/>
              </w:rPr>
              <w:t>则</w:t>
            </w:r>
            <w:r>
              <w:rPr>
                <w:rFonts w:hint="eastAsia" w:ascii="宋体" w:hAnsi="宋体" w:eastAsia="宋体"/>
                <w:snapToGrid w:val="0"/>
                <w:kern w:val="0"/>
                <w:szCs w:val="21"/>
              </w:rPr>
              <w:t>须取得总公司的授权。总公司仅能授权一家分支机构</w:t>
            </w:r>
            <w:r>
              <w:rPr>
                <w:rFonts w:hint="eastAsia" w:ascii="宋体" w:hAnsi="宋体" w:eastAsia="宋体"/>
                <w:snapToGrid w:val="0"/>
                <w:kern w:val="0"/>
                <w:szCs w:val="21"/>
                <w:lang w:eastAsia="zh-CN"/>
              </w:rPr>
              <w:t>参与本项目比选</w:t>
            </w:r>
            <w:r>
              <w:rPr>
                <w:rFonts w:hint="eastAsia" w:ascii="宋体" w:hAnsi="宋体" w:eastAsia="宋体"/>
                <w:snapToGrid w:val="0"/>
                <w:kern w:val="0"/>
                <w:szCs w:val="21"/>
              </w:rPr>
              <w:t>，且总公司不得与分支机构</w:t>
            </w:r>
            <w:r>
              <w:rPr>
                <w:rFonts w:hint="eastAsia" w:ascii="宋体" w:hAnsi="宋体" w:eastAsia="宋体"/>
                <w:snapToGrid w:val="0"/>
                <w:kern w:val="0"/>
                <w:szCs w:val="21"/>
                <w:lang w:eastAsia="zh-CN"/>
              </w:rPr>
              <w:t>同时</w:t>
            </w:r>
            <w:r>
              <w:rPr>
                <w:rFonts w:hint="eastAsia" w:ascii="宋体" w:hAnsi="宋体" w:eastAsia="宋体"/>
                <w:snapToGrid w:val="0"/>
                <w:kern w:val="0"/>
                <w:szCs w:val="21"/>
              </w:rPr>
              <w:t>参</w:t>
            </w:r>
            <w:r>
              <w:rPr>
                <w:rFonts w:hint="eastAsia" w:ascii="宋体" w:hAnsi="宋体" w:eastAsia="宋体"/>
                <w:snapToGrid w:val="0"/>
                <w:kern w:val="0"/>
                <w:szCs w:val="21"/>
                <w:lang w:eastAsia="zh-CN"/>
              </w:rPr>
              <w:t>加比选，否则，比选申请文件均作否决处理</w:t>
            </w:r>
            <w:r>
              <w:rPr>
                <w:rFonts w:hint="eastAsia" w:ascii="宋体" w:hAnsi="宋体" w:eastAsia="宋体"/>
                <w:snapToGrid w:val="0"/>
                <w:kern w:val="0"/>
                <w:szCs w:val="21"/>
              </w:rPr>
              <w:t>。</w:t>
            </w:r>
          </w:p>
          <w:p>
            <w:pPr>
              <w:pStyle w:val="55"/>
              <w:adjustRightInd w:val="0"/>
              <w:snapToGrid w:val="0"/>
              <w:spacing w:line="400" w:lineRule="exact"/>
              <w:ind w:firstLine="420" w:firstLineChars="200"/>
              <w:rPr>
                <w:rFonts w:hint="eastAsia" w:ascii="宋体" w:hAnsi="宋体" w:eastAsia="宋体"/>
                <w:snapToGrid w:val="0"/>
                <w:kern w:val="0"/>
                <w:szCs w:val="21"/>
                <w:lang w:eastAsia="zh-CN"/>
              </w:rPr>
            </w:pPr>
            <w:r>
              <w:rPr>
                <w:rFonts w:hint="eastAsia" w:ascii="宋体" w:hAnsi="宋体" w:eastAsia="宋体"/>
                <w:snapToGrid w:val="0"/>
                <w:kern w:val="0"/>
                <w:szCs w:val="21"/>
              </w:rPr>
              <w:t>提供</w:t>
            </w:r>
            <w:r>
              <w:rPr>
                <w:rFonts w:hint="eastAsia" w:ascii="宋体" w:hAnsi="宋体" w:eastAsia="宋体"/>
                <w:snapToGrid w:val="0"/>
                <w:kern w:val="0"/>
                <w:szCs w:val="21"/>
                <w:lang w:eastAsia="zh-CN"/>
              </w:rPr>
              <w:t>：</w:t>
            </w:r>
            <w:r>
              <w:rPr>
                <w:rFonts w:hint="eastAsia" w:ascii="宋体" w:hAnsi="宋体" w:eastAsia="宋体"/>
                <w:snapToGrid w:val="0"/>
                <w:kern w:val="0"/>
                <w:szCs w:val="21"/>
              </w:rPr>
              <w:t>授权书</w:t>
            </w:r>
            <w:r>
              <w:rPr>
                <w:rFonts w:hint="eastAsia" w:ascii="宋体" w:hAnsi="宋体" w:eastAsia="宋体"/>
                <w:snapToGrid w:val="0"/>
                <w:kern w:val="0"/>
                <w:szCs w:val="21"/>
                <w:lang w:eastAsia="zh-CN"/>
              </w:rPr>
              <w:t>复印件并加盖比选申请人单位法人章（或公章）。</w:t>
            </w:r>
          </w:p>
          <w:p>
            <w:pPr>
              <w:pStyle w:val="55"/>
              <w:adjustRightInd w:val="0"/>
              <w:snapToGrid w:val="0"/>
              <w:spacing w:line="400" w:lineRule="exact"/>
              <w:ind w:firstLine="422" w:firstLineChars="200"/>
              <w:rPr>
                <w:rFonts w:ascii="宋体" w:hAnsi="宋体" w:eastAsia="宋体"/>
                <w:b/>
                <w:bCs/>
                <w:kern w:val="0"/>
                <w:szCs w:val="21"/>
              </w:rPr>
            </w:pPr>
            <w:r>
              <w:rPr>
                <w:rFonts w:hint="eastAsia" w:ascii="宋体" w:hAnsi="宋体" w:eastAsia="宋体"/>
                <w:b/>
                <w:bCs/>
                <w:kern w:val="0"/>
                <w:szCs w:val="21"/>
              </w:rPr>
              <w:t>2. 业绩要求</w:t>
            </w:r>
          </w:p>
          <w:p>
            <w:pPr>
              <w:pStyle w:val="55"/>
              <w:adjustRightInd w:val="0"/>
              <w:snapToGrid w:val="0"/>
              <w:spacing w:line="400" w:lineRule="exact"/>
              <w:ind w:firstLine="420" w:firstLineChars="200"/>
              <w:rPr>
                <w:rFonts w:ascii="宋体" w:hAnsi="宋体" w:eastAsia="宋体"/>
              </w:rPr>
            </w:pPr>
            <w:r>
              <w:rPr>
                <w:rFonts w:hint="eastAsia" w:ascii="宋体" w:hAnsi="宋体" w:eastAsia="宋体"/>
              </w:rPr>
              <w:t>2018年1月1日起至今（以合同签订时间为准），比选申请人至少负责过1个单项投资规模在10亿元及以上的建设项目的财务审计业绩。</w:t>
            </w:r>
          </w:p>
          <w:p>
            <w:pPr>
              <w:pStyle w:val="55"/>
              <w:adjustRightInd w:val="0"/>
              <w:snapToGrid w:val="0"/>
              <w:spacing w:line="400" w:lineRule="exact"/>
              <w:ind w:firstLine="420" w:firstLineChars="200"/>
              <w:rPr>
                <w:rFonts w:hint="eastAsia" w:ascii="宋体" w:hAnsi="宋体" w:eastAsia="宋体"/>
              </w:rPr>
            </w:pPr>
            <w:r>
              <w:rPr>
                <w:rFonts w:hint="eastAsia" w:ascii="宋体" w:hAnsi="宋体" w:eastAsia="宋体"/>
              </w:rPr>
              <w:t>提供：该业绩的合同协议书、审计报告</w:t>
            </w:r>
            <w:r>
              <w:rPr>
                <w:rFonts w:hint="eastAsia" w:ascii="宋体" w:hAnsi="宋体" w:eastAsia="宋体"/>
                <w:lang w:eastAsia="zh-CN"/>
              </w:rPr>
              <w:t>（至少须提供报告文号页、签章页及关键信息页）</w:t>
            </w:r>
            <w:r>
              <w:rPr>
                <w:rFonts w:hint="eastAsia" w:ascii="宋体" w:hAnsi="宋体" w:eastAsia="宋体"/>
              </w:rPr>
              <w:t>等相关证明材料复印件并加盖比选申请人</w:t>
            </w:r>
            <w:r>
              <w:rPr>
                <w:rFonts w:hint="eastAsia" w:ascii="宋体" w:hAnsi="宋体" w:eastAsia="宋体"/>
                <w:lang w:eastAsia="zh-CN"/>
              </w:rPr>
              <w:t>单位法人章（或公章）</w:t>
            </w:r>
            <w:r>
              <w:rPr>
                <w:rFonts w:hint="eastAsia" w:ascii="宋体" w:hAnsi="宋体" w:eastAsia="宋体"/>
              </w:rPr>
              <w:t>。</w:t>
            </w:r>
          </w:p>
          <w:p>
            <w:pPr>
              <w:pStyle w:val="55"/>
              <w:adjustRightInd w:val="0"/>
              <w:snapToGrid w:val="0"/>
              <w:spacing w:line="400" w:lineRule="exact"/>
              <w:ind w:firstLine="420" w:firstLineChars="200"/>
              <w:rPr>
                <w:rFonts w:hint="eastAsia" w:ascii="宋体" w:hAnsi="宋体" w:eastAsia="宋体"/>
              </w:rPr>
            </w:pPr>
            <w:r>
              <w:rPr>
                <w:rFonts w:hint="eastAsia" w:ascii="宋体" w:hAnsi="宋体" w:eastAsia="宋体"/>
              </w:rPr>
              <w:t>注：投标人若为总公司（总所），</w:t>
            </w:r>
            <w:r>
              <w:rPr>
                <w:rFonts w:hint="eastAsia" w:ascii="宋体" w:hAnsi="宋体" w:eastAsia="宋体"/>
                <w:lang w:eastAsia="zh-CN"/>
              </w:rPr>
              <w:t>则可提供分支机构的业绩</w:t>
            </w:r>
            <w:r>
              <w:rPr>
                <w:rFonts w:hint="eastAsia" w:ascii="宋体" w:hAnsi="宋体" w:eastAsia="宋体"/>
              </w:rPr>
              <w:t>。</w:t>
            </w:r>
          </w:p>
          <w:p>
            <w:pPr>
              <w:pStyle w:val="55"/>
              <w:adjustRightInd w:val="0"/>
              <w:snapToGrid w:val="0"/>
              <w:spacing w:line="400" w:lineRule="exact"/>
              <w:ind w:firstLine="422" w:firstLineChars="200"/>
              <w:rPr>
                <w:rFonts w:hint="eastAsia" w:ascii="宋体" w:hAnsi="宋体" w:eastAsia="宋体"/>
                <w:b/>
                <w:bCs/>
                <w:kern w:val="0"/>
                <w:szCs w:val="21"/>
              </w:rPr>
            </w:pPr>
            <w:r>
              <w:rPr>
                <w:rFonts w:hint="eastAsia" w:ascii="宋体" w:hAnsi="宋体" w:eastAsia="宋体"/>
                <w:b/>
                <w:bCs/>
                <w:kern w:val="0"/>
                <w:szCs w:val="21"/>
                <w:lang w:val="en-US" w:eastAsia="zh-CN"/>
              </w:rPr>
              <w:t>3</w:t>
            </w:r>
            <w:r>
              <w:rPr>
                <w:rFonts w:hint="eastAsia" w:ascii="宋体" w:hAnsi="宋体" w:eastAsia="宋体"/>
                <w:b/>
                <w:bCs/>
                <w:kern w:val="0"/>
                <w:szCs w:val="21"/>
              </w:rPr>
              <w:t>.信誉要求</w:t>
            </w:r>
          </w:p>
          <w:p>
            <w:pPr>
              <w:pStyle w:val="55"/>
              <w:adjustRightInd w:val="0"/>
              <w:snapToGrid w:val="0"/>
              <w:spacing w:line="400" w:lineRule="exact"/>
              <w:ind w:firstLine="420" w:firstLineChars="200"/>
              <w:rPr>
                <w:rFonts w:hint="eastAsia" w:ascii="宋体" w:hAnsi="宋体" w:eastAsia="宋体"/>
                <w:b w:val="0"/>
                <w:bCs w:val="0"/>
                <w:kern w:val="2"/>
                <w:szCs w:val="22"/>
              </w:rPr>
            </w:pPr>
            <w:r>
              <w:rPr>
                <w:rFonts w:hint="eastAsia" w:ascii="宋体" w:hAnsi="宋体" w:eastAsia="宋体"/>
                <w:b w:val="0"/>
                <w:bCs w:val="0"/>
                <w:kern w:val="2"/>
                <w:szCs w:val="22"/>
              </w:rPr>
              <w:t>比选申请人不得存在下列情形之一：</w:t>
            </w:r>
          </w:p>
          <w:p>
            <w:pPr>
              <w:pStyle w:val="55"/>
              <w:adjustRightInd w:val="0"/>
              <w:snapToGrid w:val="0"/>
              <w:spacing w:line="400" w:lineRule="exact"/>
              <w:ind w:firstLine="420" w:firstLineChars="200"/>
              <w:rPr>
                <w:rFonts w:hint="eastAsia" w:ascii="宋体" w:hAnsi="宋体" w:eastAsia="宋体"/>
                <w:b w:val="0"/>
                <w:bCs w:val="0"/>
                <w:kern w:val="2"/>
                <w:szCs w:val="22"/>
              </w:rPr>
            </w:pPr>
            <w:r>
              <w:rPr>
                <w:rFonts w:hint="eastAsia" w:ascii="宋体" w:hAnsi="宋体" w:eastAsia="宋体"/>
                <w:b w:val="0"/>
                <w:bCs w:val="0"/>
                <w:kern w:val="2"/>
                <w:szCs w:val="22"/>
              </w:rPr>
              <w:t>（1）被人民法院列入失信被执行人名单且在被执行期内；</w:t>
            </w:r>
          </w:p>
          <w:p>
            <w:pPr>
              <w:pStyle w:val="55"/>
              <w:adjustRightInd w:val="0"/>
              <w:snapToGrid w:val="0"/>
              <w:spacing w:line="400" w:lineRule="exact"/>
              <w:ind w:firstLine="420" w:firstLineChars="200"/>
              <w:rPr>
                <w:rFonts w:hint="eastAsia" w:ascii="宋体" w:hAnsi="宋体" w:eastAsia="宋体"/>
                <w:b w:val="0"/>
                <w:bCs w:val="0"/>
                <w:kern w:val="2"/>
                <w:szCs w:val="22"/>
              </w:rPr>
            </w:pPr>
            <w:r>
              <w:rPr>
                <w:rFonts w:hint="eastAsia" w:ascii="宋体" w:hAnsi="宋体" w:eastAsia="宋体"/>
                <w:b w:val="0"/>
                <w:bCs w:val="0"/>
                <w:kern w:val="2"/>
                <w:szCs w:val="22"/>
              </w:rPr>
              <w:t>（2）被列入《重庆市工程建设领域招标投标信用管理暂行办法》规定的重点关注名单且记分达到12分且在记分有效期内；</w:t>
            </w:r>
          </w:p>
          <w:p>
            <w:pPr>
              <w:pStyle w:val="55"/>
              <w:adjustRightInd w:val="0"/>
              <w:snapToGrid w:val="0"/>
              <w:spacing w:line="400" w:lineRule="exact"/>
              <w:ind w:firstLine="420" w:firstLineChars="200"/>
              <w:rPr>
                <w:rFonts w:hint="eastAsia" w:ascii="宋体" w:hAnsi="宋体" w:eastAsia="宋体"/>
                <w:b w:val="0"/>
                <w:bCs w:val="0"/>
                <w:kern w:val="2"/>
                <w:szCs w:val="22"/>
              </w:rPr>
            </w:pPr>
            <w:r>
              <w:rPr>
                <w:rFonts w:hint="eastAsia" w:ascii="宋体" w:hAnsi="宋体" w:eastAsia="宋体"/>
                <w:b w:val="0"/>
                <w:bCs w:val="0"/>
                <w:kern w:val="2"/>
                <w:szCs w:val="22"/>
              </w:rPr>
              <w:t>（3）被列入《重庆市工程建设领域招标投标信用管理暂行办法》规定的重庆市工程建设领域招标投标失信惩戒对象名单（以下称黑名单）且在记分有效期内；</w:t>
            </w:r>
          </w:p>
          <w:p>
            <w:pPr>
              <w:pStyle w:val="55"/>
              <w:adjustRightInd w:val="0"/>
              <w:snapToGrid w:val="0"/>
              <w:spacing w:line="400" w:lineRule="exact"/>
              <w:ind w:firstLine="420" w:firstLineChars="200"/>
              <w:rPr>
                <w:rFonts w:hint="eastAsia" w:ascii="宋体" w:hAnsi="宋体" w:eastAsia="宋体"/>
                <w:b w:val="0"/>
                <w:bCs w:val="0"/>
                <w:kern w:val="2"/>
                <w:szCs w:val="22"/>
              </w:rPr>
            </w:pPr>
            <w:r>
              <w:rPr>
                <w:rFonts w:hint="eastAsia" w:ascii="宋体" w:hAnsi="宋体" w:eastAsia="宋体"/>
                <w:b w:val="0"/>
                <w:bCs w:val="0"/>
                <w:kern w:val="2"/>
                <w:szCs w:val="22"/>
              </w:rPr>
              <w:t>（4）被国家、重庆市（含市或任意区县）有关行政部门处以暂停投标资格行政处罚，且在处罚期限内；</w:t>
            </w:r>
          </w:p>
          <w:p>
            <w:pPr>
              <w:pStyle w:val="55"/>
              <w:adjustRightInd w:val="0"/>
              <w:snapToGrid w:val="0"/>
              <w:spacing w:line="400" w:lineRule="exact"/>
              <w:ind w:firstLine="420" w:firstLineChars="200"/>
              <w:rPr>
                <w:rFonts w:hint="eastAsia" w:ascii="宋体" w:hAnsi="宋体" w:eastAsia="宋体"/>
                <w:b w:val="0"/>
                <w:bCs w:val="0"/>
                <w:kern w:val="2"/>
                <w:szCs w:val="22"/>
                <w:lang w:eastAsia="zh-CN"/>
              </w:rPr>
            </w:pPr>
            <w:r>
              <w:rPr>
                <w:rFonts w:hint="eastAsia" w:ascii="宋体" w:hAnsi="宋体" w:eastAsia="宋体"/>
                <w:b w:val="0"/>
                <w:bCs w:val="0"/>
                <w:kern w:val="2"/>
                <w:szCs w:val="22"/>
              </w:rPr>
              <w:t>（5）被重庆市市级有关行业主管部门暂停在渝承揽新业务且在暂停期内</w:t>
            </w:r>
            <w:r>
              <w:rPr>
                <w:rFonts w:hint="eastAsia" w:ascii="宋体" w:hAnsi="宋体" w:eastAsia="宋体"/>
                <w:b w:val="0"/>
                <w:bCs w:val="0"/>
                <w:kern w:val="2"/>
                <w:szCs w:val="22"/>
                <w:lang w:eastAsia="zh-CN"/>
              </w:rPr>
              <w:t>；</w:t>
            </w:r>
          </w:p>
          <w:p>
            <w:pPr>
              <w:pStyle w:val="55"/>
              <w:adjustRightInd w:val="0"/>
              <w:snapToGrid w:val="0"/>
              <w:spacing w:line="400" w:lineRule="exact"/>
              <w:ind w:firstLine="420" w:firstLineChars="200"/>
              <w:rPr>
                <w:rFonts w:hint="eastAsia" w:ascii="宋体" w:hAnsi="宋体" w:eastAsia="宋体"/>
                <w:b w:val="0"/>
                <w:bCs w:val="0"/>
                <w:kern w:val="2"/>
                <w:szCs w:val="22"/>
                <w:lang w:eastAsia="zh-CN"/>
              </w:rPr>
            </w:pPr>
            <w:r>
              <w:rPr>
                <w:rFonts w:hint="eastAsia" w:ascii="宋体" w:hAnsi="宋体" w:eastAsia="宋体"/>
                <w:b w:val="0"/>
                <w:bCs w:val="0"/>
                <w:kern w:val="2"/>
                <w:szCs w:val="22"/>
                <w:lang w:eastAsia="zh-CN"/>
              </w:rPr>
              <w:t>（</w:t>
            </w:r>
            <w:r>
              <w:rPr>
                <w:rFonts w:hint="eastAsia" w:ascii="宋体" w:hAnsi="宋体" w:eastAsia="宋体"/>
                <w:b w:val="0"/>
                <w:bCs w:val="0"/>
                <w:kern w:val="2"/>
                <w:szCs w:val="22"/>
                <w:lang w:val="en-US" w:eastAsia="zh-CN"/>
              </w:rPr>
              <w:t>6</w:t>
            </w:r>
            <w:r>
              <w:rPr>
                <w:rFonts w:hint="eastAsia" w:ascii="宋体" w:hAnsi="宋体" w:eastAsia="宋体"/>
                <w:b w:val="0"/>
                <w:bCs w:val="0"/>
                <w:kern w:val="2"/>
                <w:szCs w:val="22"/>
                <w:lang w:eastAsia="zh-CN"/>
              </w:rPr>
              <w:t>）近三年无违法违规执业行为，未受到证监会、财政部、行业协会等管理部门的处罚或对不良行为或审计质量问题进行通报。</w:t>
            </w:r>
          </w:p>
          <w:p>
            <w:pPr>
              <w:pStyle w:val="55"/>
              <w:adjustRightInd w:val="0"/>
              <w:snapToGrid w:val="0"/>
              <w:spacing w:line="400" w:lineRule="exact"/>
              <w:ind w:firstLine="420" w:firstLineChars="200"/>
              <w:rPr>
                <w:rFonts w:hint="eastAsia" w:ascii="宋体" w:hAnsi="宋体" w:eastAsia="宋体"/>
                <w:b w:val="0"/>
                <w:bCs w:val="0"/>
                <w:kern w:val="2"/>
                <w:szCs w:val="22"/>
              </w:rPr>
            </w:pPr>
            <w:r>
              <w:rPr>
                <w:rFonts w:hint="eastAsia" w:ascii="宋体" w:hAnsi="宋体" w:eastAsia="宋体"/>
                <w:b w:val="0"/>
                <w:bCs w:val="0"/>
                <w:kern w:val="2"/>
                <w:szCs w:val="22"/>
                <w:lang w:eastAsia="zh-CN"/>
              </w:rPr>
              <w:t>提供：</w:t>
            </w:r>
            <w:r>
              <w:rPr>
                <w:rFonts w:hint="eastAsia" w:ascii="宋体" w:hAnsi="宋体" w:eastAsia="宋体"/>
                <w:b w:val="0"/>
                <w:bCs w:val="0"/>
                <w:kern w:val="2"/>
                <w:szCs w:val="22"/>
              </w:rPr>
              <w:t>承诺（</w:t>
            </w:r>
            <w:r>
              <w:rPr>
                <w:rFonts w:hint="eastAsia" w:ascii="宋体" w:hAnsi="宋体" w:eastAsia="宋体"/>
                <w:b w:val="0"/>
                <w:bCs w:val="0"/>
                <w:kern w:val="2"/>
                <w:szCs w:val="22"/>
                <w:lang w:eastAsia="zh-CN"/>
              </w:rPr>
              <w:t>由投标人自行承诺，</w:t>
            </w:r>
            <w:r>
              <w:rPr>
                <w:rFonts w:hint="eastAsia" w:ascii="宋体" w:hAnsi="宋体" w:eastAsia="宋体"/>
                <w:b w:val="0"/>
                <w:bCs w:val="0"/>
                <w:kern w:val="2"/>
                <w:szCs w:val="22"/>
              </w:rPr>
              <w:t>格式自拟），并加盖比选申请人</w:t>
            </w:r>
            <w:r>
              <w:rPr>
                <w:rFonts w:hint="eastAsia" w:ascii="宋体" w:hAnsi="宋体" w:eastAsia="宋体"/>
                <w:b w:val="0"/>
                <w:bCs w:val="0"/>
                <w:kern w:val="2"/>
                <w:szCs w:val="22"/>
                <w:lang w:eastAsia="zh-CN"/>
              </w:rPr>
              <w:t>单位法人章（或公章）</w:t>
            </w:r>
            <w:r>
              <w:rPr>
                <w:rFonts w:hint="eastAsia" w:ascii="宋体" w:hAnsi="宋体" w:eastAsia="宋体"/>
                <w:b w:val="0"/>
                <w:bCs w:val="0"/>
                <w:kern w:val="2"/>
                <w:szCs w:val="22"/>
              </w:rPr>
              <w:t>。</w:t>
            </w:r>
          </w:p>
          <w:p>
            <w:pPr>
              <w:pStyle w:val="55"/>
              <w:adjustRightInd w:val="0"/>
              <w:snapToGrid w:val="0"/>
              <w:spacing w:line="400" w:lineRule="exact"/>
              <w:ind w:firstLine="422" w:firstLineChars="200"/>
              <w:rPr>
                <w:rFonts w:ascii="宋体" w:hAnsi="宋体" w:eastAsia="宋体"/>
                <w:b/>
                <w:bCs/>
                <w:kern w:val="0"/>
                <w:szCs w:val="21"/>
              </w:rPr>
            </w:pPr>
            <w:r>
              <w:rPr>
                <w:rFonts w:hint="eastAsia" w:ascii="宋体" w:hAnsi="宋体" w:eastAsia="宋体"/>
                <w:b/>
                <w:bCs/>
                <w:kern w:val="0"/>
                <w:szCs w:val="21"/>
              </w:rPr>
              <w:t>4. 项目负责人资格要求</w:t>
            </w:r>
          </w:p>
          <w:p>
            <w:pPr>
              <w:pStyle w:val="55"/>
              <w:adjustRightInd w:val="0"/>
              <w:snapToGrid w:val="0"/>
              <w:spacing w:line="400" w:lineRule="exact"/>
              <w:ind w:firstLine="420" w:firstLineChars="200"/>
              <w:rPr>
                <w:rFonts w:ascii="宋体" w:hAnsi="宋体" w:eastAsia="宋体"/>
                <w:kern w:val="0"/>
                <w:szCs w:val="21"/>
              </w:rPr>
            </w:pPr>
            <w:r>
              <w:rPr>
                <w:rFonts w:hint="eastAsia" w:ascii="宋体" w:hAnsi="宋体" w:eastAsia="宋体"/>
                <w:kern w:val="0"/>
                <w:szCs w:val="21"/>
                <w:lang w:val="en-US" w:eastAsia="zh-CN"/>
              </w:rPr>
              <w:t>4.1</w:t>
            </w:r>
            <w:r>
              <w:rPr>
                <w:rFonts w:hint="eastAsia" w:ascii="宋体" w:hAnsi="宋体" w:eastAsia="宋体"/>
                <w:kern w:val="0"/>
                <w:szCs w:val="21"/>
              </w:rPr>
              <w:t>拟派项目负责人必须是本单位员工，具备</w:t>
            </w:r>
            <w:r>
              <w:rPr>
                <w:rFonts w:hint="eastAsia" w:ascii="宋体" w:hAnsi="宋体" w:eastAsia="宋体"/>
                <w:kern w:val="0"/>
                <w:szCs w:val="21"/>
                <w:lang w:eastAsia="zh-CN"/>
              </w:rPr>
              <w:t>全国注册会计师</w:t>
            </w:r>
            <w:r>
              <w:rPr>
                <w:rFonts w:hint="eastAsia" w:ascii="宋体" w:hAnsi="宋体" w:eastAsia="宋体"/>
                <w:kern w:val="0"/>
                <w:szCs w:val="21"/>
              </w:rPr>
              <w:t>执业资格</w:t>
            </w:r>
            <w:r>
              <w:rPr>
                <w:rFonts w:hint="eastAsia" w:ascii="宋体" w:hAnsi="宋体" w:eastAsia="宋体"/>
                <w:kern w:val="0"/>
                <w:szCs w:val="21"/>
                <w:lang w:eastAsia="zh-CN"/>
              </w:rPr>
              <w:t>和中级以上职称，并在投标人本单位注册。</w:t>
            </w:r>
          </w:p>
          <w:p>
            <w:pPr>
              <w:pStyle w:val="55"/>
              <w:adjustRightInd w:val="0"/>
              <w:snapToGrid w:val="0"/>
              <w:spacing w:line="400" w:lineRule="exact"/>
              <w:ind w:firstLine="420" w:firstLineChars="200"/>
              <w:rPr>
                <w:rFonts w:hint="eastAsia" w:ascii="宋体" w:hAnsi="宋体" w:eastAsia="宋体"/>
                <w:kern w:val="0"/>
                <w:szCs w:val="21"/>
              </w:rPr>
            </w:pPr>
            <w:r>
              <w:rPr>
                <w:rFonts w:hint="eastAsia" w:ascii="宋体" w:hAnsi="宋体" w:eastAsia="宋体"/>
                <w:kern w:val="0"/>
                <w:szCs w:val="21"/>
              </w:rPr>
              <w:t>提供：拟派项目负责人有效的身份证、全国注册会计师执业资格证书</w:t>
            </w:r>
            <w:r>
              <w:rPr>
                <w:rFonts w:hint="eastAsia" w:ascii="宋体" w:hAnsi="宋体" w:eastAsia="宋体"/>
                <w:kern w:val="0"/>
                <w:szCs w:val="21"/>
                <w:lang w:eastAsia="zh-CN"/>
              </w:rPr>
              <w:t>、职称证</w:t>
            </w:r>
            <w:r>
              <w:rPr>
                <w:rFonts w:hint="eastAsia" w:ascii="宋体" w:hAnsi="宋体" w:eastAsia="宋体"/>
                <w:kern w:val="0"/>
                <w:szCs w:val="21"/>
              </w:rPr>
              <w:t>及比选申请人为其缴纳的养老保险证明材料复印件</w:t>
            </w:r>
            <w:r>
              <w:rPr>
                <w:rFonts w:hint="eastAsia" w:ascii="宋体" w:hAnsi="宋体" w:eastAsia="宋体"/>
              </w:rPr>
              <w:t>并加盖比选申请人</w:t>
            </w:r>
            <w:r>
              <w:rPr>
                <w:rFonts w:hint="eastAsia" w:ascii="宋体" w:hAnsi="宋体" w:eastAsia="宋体"/>
                <w:lang w:eastAsia="zh-CN"/>
              </w:rPr>
              <w:t>单位法人章（或公章）</w:t>
            </w:r>
            <w:r>
              <w:rPr>
                <w:rFonts w:hint="eastAsia" w:ascii="宋体" w:hAnsi="宋体" w:eastAsia="宋体"/>
                <w:kern w:val="0"/>
                <w:szCs w:val="21"/>
              </w:rPr>
              <w:t>。</w:t>
            </w:r>
          </w:p>
          <w:p>
            <w:pPr>
              <w:pStyle w:val="55"/>
              <w:adjustRightInd w:val="0"/>
              <w:snapToGrid w:val="0"/>
              <w:spacing w:line="400" w:lineRule="exact"/>
              <w:ind w:firstLine="420" w:firstLineChars="200"/>
              <w:rPr>
                <w:rFonts w:hint="eastAsia" w:ascii="宋体" w:hAnsi="宋体" w:eastAsia="宋体"/>
                <w:kern w:val="0"/>
                <w:szCs w:val="21"/>
                <w:lang w:val="en-US" w:eastAsia="zh-CN"/>
              </w:rPr>
            </w:pPr>
            <w:r>
              <w:rPr>
                <w:rFonts w:hint="eastAsia" w:ascii="宋体" w:hAnsi="宋体" w:eastAsia="宋体"/>
                <w:kern w:val="0"/>
                <w:szCs w:val="21"/>
                <w:lang w:val="en-US" w:eastAsia="zh-CN"/>
              </w:rPr>
              <w:t>4.2 2018年1月1日起至今（以合同签订时间为准），比选申请人拟派的项目负责人至少在1个单项投资规模在10亿元及以上的建设项目的财务审计业绩中担任项目负责人。</w:t>
            </w:r>
          </w:p>
          <w:p>
            <w:pPr>
              <w:pStyle w:val="55"/>
              <w:adjustRightInd w:val="0"/>
              <w:snapToGrid w:val="0"/>
              <w:spacing w:line="400" w:lineRule="exact"/>
              <w:ind w:firstLine="420" w:firstLineChars="200"/>
              <w:rPr>
                <w:rFonts w:hint="eastAsia" w:ascii="宋体" w:hAnsi="宋体" w:eastAsia="宋体"/>
                <w:kern w:val="0"/>
                <w:szCs w:val="21"/>
                <w:lang w:val="en-US" w:eastAsia="zh-CN"/>
              </w:rPr>
            </w:pPr>
            <w:r>
              <w:rPr>
                <w:rFonts w:hint="eastAsia" w:ascii="宋体" w:hAnsi="宋体" w:eastAsia="宋体"/>
                <w:kern w:val="0"/>
                <w:szCs w:val="21"/>
                <w:lang w:val="en-US" w:eastAsia="zh-CN"/>
              </w:rPr>
              <w:t>提供：合同协议书、审计报告（至少须提供报告文号页、签章页及项目负责人签章页）等相关证明材料复印件并加盖比选申请人单位法人章（或公章）。若业绩材料中无法体现人员姓名职务信息的，还须提供业主证明。</w:t>
            </w:r>
          </w:p>
          <w:p>
            <w:pPr>
              <w:pStyle w:val="55"/>
              <w:adjustRightInd w:val="0"/>
              <w:snapToGrid w:val="0"/>
              <w:spacing w:line="400" w:lineRule="exact"/>
              <w:ind w:firstLine="420" w:firstLineChars="200"/>
              <w:rPr>
                <w:rFonts w:hint="default" w:ascii="宋体" w:hAnsi="宋体" w:eastAsia="宋体"/>
                <w:kern w:val="0"/>
                <w:szCs w:val="21"/>
                <w:lang w:val="en-US" w:eastAsia="zh-CN"/>
              </w:rPr>
            </w:pPr>
            <w:r>
              <w:rPr>
                <w:rFonts w:hint="eastAsia" w:ascii="宋体" w:hAnsi="宋体" w:eastAsia="宋体"/>
                <w:kern w:val="0"/>
                <w:szCs w:val="21"/>
                <w:lang w:val="en-US" w:eastAsia="zh-CN"/>
              </w:rPr>
              <w:t>注：投标人若为总公司（总所），项目负责人可由分支机构人员担任。</w:t>
            </w:r>
          </w:p>
          <w:p>
            <w:pPr>
              <w:pStyle w:val="55"/>
              <w:adjustRightInd w:val="0"/>
              <w:snapToGrid w:val="0"/>
              <w:spacing w:line="400" w:lineRule="exact"/>
              <w:ind w:firstLine="422" w:firstLineChars="200"/>
              <w:rPr>
                <w:rFonts w:hint="eastAsia" w:ascii="宋体" w:hAnsi="宋体" w:eastAsia="宋体"/>
                <w:b/>
                <w:bCs/>
                <w:kern w:val="0"/>
                <w:szCs w:val="21"/>
                <w:lang w:eastAsia="zh-CN"/>
              </w:rPr>
            </w:pPr>
            <w:r>
              <w:rPr>
                <w:rFonts w:hint="eastAsia" w:ascii="宋体" w:hAnsi="宋体" w:eastAsia="宋体"/>
                <w:b/>
                <w:bCs/>
                <w:kern w:val="0"/>
                <w:szCs w:val="21"/>
              </w:rPr>
              <w:t>5.</w:t>
            </w:r>
            <w:r>
              <w:rPr>
                <w:rFonts w:hint="eastAsia" w:ascii="宋体" w:hAnsi="宋体" w:eastAsia="宋体"/>
                <w:b/>
                <w:bCs/>
                <w:kern w:val="0"/>
                <w:szCs w:val="21"/>
                <w:lang w:eastAsia="zh-CN"/>
              </w:rPr>
              <w:t>其他要求</w:t>
            </w:r>
          </w:p>
          <w:p>
            <w:pPr>
              <w:pStyle w:val="55"/>
              <w:adjustRightInd w:val="0"/>
              <w:snapToGrid w:val="0"/>
              <w:spacing w:line="400" w:lineRule="exact"/>
              <w:ind w:firstLine="420" w:firstLineChars="200"/>
              <w:rPr>
                <w:rFonts w:ascii="宋体" w:hAnsi="宋体" w:eastAsia="宋体"/>
                <w:bCs/>
                <w:snapToGrid w:val="0"/>
                <w:kern w:val="0"/>
                <w:szCs w:val="21"/>
              </w:rPr>
            </w:pPr>
            <w:r>
              <w:rPr>
                <w:rFonts w:hint="eastAsia" w:ascii="宋体" w:hAnsi="宋体" w:eastAsia="宋体"/>
                <w:b w:val="0"/>
                <w:bCs w:val="0"/>
                <w:kern w:val="0"/>
                <w:szCs w:val="21"/>
                <w:lang w:val="en-US" w:eastAsia="zh-CN"/>
              </w:rPr>
              <w:t>5.1</w:t>
            </w:r>
            <w:r>
              <w:rPr>
                <w:rFonts w:hint="eastAsia" w:ascii="宋体" w:hAnsi="宋体" w:eastAsia="宋体"/>
                <w:b w:val="0"/>
                <w:bCs w:val="0"/>
                <w:kern w:val="0"/>
                <w:szCs w:val="21"/>
                <w:lang w:eastAsia="zh-CN"/>
              </w:rPr>
              <w:t>项目</w:t>
            </w:r>
            <w:r>
              <w:rPr>
                <w:rFonts w:hint="eastAsia" w:ascii="宋体" w:hAnsi="宋体" w:eastAsia="宋体"/>
                <w:b w:val="0"/>
                <w:bCs w:val="0"/>
                <w:kern w:val="0"/>
                <w:szCs w:val="21"/>
              </w:rPr>
              <w:t>人员要求</w:t>
            </w:r>
          </w:p>
          <w:p>
            <w:pPr>
              <w:pStyle w:val="55"/>
              <w:adjustRightInd w:val="0"/>
              <w:snapToGrid w:val="0"/>
              <w:spacing w:line="400" w:lineRule="exact"/>
              <w:ind w:firstLine="420" w:firstLineChars="200"/>
              <w:rPr>
                <w:rFonts w:hint="eastAsia" w:ascii="宋体" w:hAnsi="宋体" w:eastAsia="宋体"/>
                <w:bCs/>
                <w:snapToGrid w:val="0"/>
                <w:kern w:val="0"/>
                <w:szCs w:val="21"/>
                <w:lang w:val="en-US" w:eastAsia="zh-CN"/>
              </w:rPr>
            </w:pPr>
            <w:r>
              <w:rPr>
                <w:rFonts w:hint="eastAsia" w:ascii="宋体" w:hAnsi="宋体" w:eastAsia="宋体"/>
                <w:bCs/>
                <w:snapToGrid w:val="0"/>
                <w:kern w:val="0"/>
                <w:szCs w:val="21"/>
                <w:lang w:eastAsia="zh-CN"/>
              </w:rPr>
              <w:t>（</w:t>
            </w:r>
            <w:r>
              <w:rPr>
                <w:rFonts w:hint="eastAsia" w:ascii="宋体" w:hAnsi="宋体" w:eastAsia="宋体"/>
                <w:bCs/>
                <w:snapToGrid w:val="0"/>
                <w:kern w:val="0"/>
                <w:szCs w:val="21"/>
                <w:lang w:val="en-US" w:eastAsia="zh-CN"/>
              </w:rPr>
              <w:t>1</w:t>
            </w:r>
            <w:r>
              <w:rPr>
                <w:rFonts w:hint="eastAsia" w:ascii="宋体" w:hAnsi="宋体" w:eastAsia="宋体"/>
                <w:bCs/>
                <w:snapToGrid w:val="0"/>
                <w:kern w:val="0"/>
                <w:szCs w:val="21"/>
                <w:lang w:eastAsia="zh-CN"/>
              </w:rPr>
              <w:t>）会计师：</w:t>
            </w:r>
            <w:r>
              <w:rPr>
                <w:rFonts w:hint="eastAsia" w:ascii="宋体" w:hAnsi="宋体" w:eastAsia="宋体"/>
                <w:bCs/>
                <w:snapToGrid w:val="0"/>
                <w:kern w:val="0"/>
                <w:szCs w:val="21"/>
                <w:lang w:val="en-US" w:eastAsia="zh-CN"/>
              </w:rPr>
              <w:t>3人，其中：</w:t>
            </w:r>
          </w:p>
          <w:p>
            <w:pPr>
              <w:pStyle w:val="55"/>
              <w:adjustRightInd w:val="0"/>
              <w:snapToGrid w:val="0"/>
              <w:spacing w:line="400" w:lineRule="exact"/>
              <w:ind w:firstLine="420" w:firstLineChars="200"/>
              <w:rPr>
                <w:rFonts w:hint="eastAsia" w:ascii="宋体" w:hAnsi="宋体" w:eastAsia="宋体"/>
                <w:bCs/>
                <w:snapToGrid w:val="0"/>
                <w:kern w:val="0"/>
                <w:szCs w:val="21"/>
                <w:lang w:val="en-US" w:eastAsia="zh-CN"/>
              </w:rPr>
            </w:pPr>
            <w:r>
              <w:rPr>
                <w:rFonts w:hint="eastAsia" w:ascii="宋体" w:hAnsi="宋体" w:eastAsia="宋体"/>
                <w:bCs/>
                <w:snapToGrid w:val="0"/>
                <w:kern w:val="0"/>
                <w:szCs w:val="21"/>
                <w:lang w:val="en-US" w:eastAsia="zh-CN"/>
              </w:rPr>
              <w:t>注册会计师1人，具有注册会计师执业资格证书，并在投标单位注册。</w:t>
            </w:r>
          </w:p>
          <w:p>
            <w:pPr>
              <w:pStyle w:val="55"/>
              <w:adjustRightInd w:val="0"/>
              <w:snapToGrid w:val="0"/>
              <w:spacing w:line="400" w:lineRule="exact"/>
              <w:ind w:firstLine="420" w:firstLineChars="200"/>
              <w:rPr>
                <w:rFonts w:hint="eastAsia" w:ascii="宋体" w:hAnsi="宋体" w:eastAsia="宋体"/>
                <w:bCs/>
                <w:snapToGrid w:val="0"/>
                <w:kern w:val="0"/>
                <w:szCs w:val="21"/>
                <w:lang w:val="en-US" w:eastAsia="zh-CN"/>
              </w:rPr>
            </w:pPr>
            <w:r>
              <w:rPr>
                <w:rFonts w:hint="eastAsia" w:ascii="宋体" w:hAnsi="宋体" w:eastAsia="宋体"/>
                <w:bCs/>
                <w:snapToGrid w:val="0"/>
                <w:kern w:val="0"/>
                <w:szCs w:val="21"/>
                <w:lang w:val="en-US" w:eastAsia="zh-CN"/>
              </w:rPr>
              <w:t>会计师2人，具有中级及以上会计师职业资格证书。</w:t>
            </w:r>
          </w:p>
          <w:p>
            <w:pPr>
              <w:pStyle w:val="55"/>
              <w:adjustRightInd w:val="0"/>
              <w:snapToGrid w:val="0"/>
              <w:spacing w:line="400" w:lineRule="exact"/>
              <w:ind w:firstLine="420" w:firstLineChars="200"/>
              <w:rPr>
                <w:rFonts w:hint="eastAsia" w:ascii="宋体" w:hAnsi="宋体" w:eastAsia="宋体" w:cstheme="minorBidi"/>
                <w:bCs/>
                <w:snapToGrid w:val="0"/>
                <w:kern w:val="0"/>
                <w:sz w:val="21"/>
                <w:szCs w:val="21"/>
                <w:lang w:val="en-US" w:eastAsia="zh-CN"/>
              </w:rPr>
            </w:pPr>
            <w:r>
              <w:rPr>
                <w:rFonts w:hint="eastAsia" w:ascii="宋体" w:hAnsi="宋体" w:eastAsia="宋体" w:cstheme="minorBidi"/>
                <w:bCs/>
                <w:snapToGrid w:val="0"/>
                <w:kern w:val="0"/>
                <w:sz w:val="21"/>
                <w:szCs w:val="21"/>
                <w:lang w:val="en-US" w:eastAsia="zh-CN"/>
              </w:rPr>
              <w:t>（2）</w:t>
            </w:r>
            <w:r>
              <w:rPr>
                <w:rFonts w:hint="eastAsia" w:ascii="宋体" w:hAnsi="宋体" w:eastAsia="宋体" w:cstheme="minorBidi"/>
                <w:bCs/>
                <w:snapToGrid w:val="0"/>
                <w:color w:val="auto"/>
                <w:kern w:val="0"/>
                <w:sz w:val="21"/>
                <w:szCs w:val="21"/>
                <w:highlight w:val="none"/>
                <w:lang w:val="en-US" w:eastAsia="zh-CN"/>
              </w:rPr>
              <w:t>造价师：</w:t>
            </w:r>
            <w:r>
              <w:rPr>
                <w:rFonts w:hint="eastAsia" w:ascii="宋体" w:hAnsi="宋体" w:eastAsia="宋体" w:cstheme="minorBidi"/>
                <w:bCs/>
                <w:snapToGrid w:val="0"/>
                <w:kern w:val="0"/>
                <w:sz w:val="21"/>
                <w:szCs w:val="21"/>
                <w:lang w:val="en-US" w:eastAsia="zh-CN"/>
              </w:rPr>
              <w:t>2人，其中：</w:t>
            </w:r>
          </w:p>
          <w:p>
            <w:pPr>
              <w:pStyle w:val="55"/>
              <w:adjustRightInd w:val="0"/>
              <w:snapToGrid w:val="0"/>
              <w:spacing w:line="400" w:lineRule="exact"/>
              <w:ind w:firstLine="420" w:firstLineChars="200"/>
              <w:rPr>
                <w:rFonts w:hint="eastAsia" w:ascii="宋体" w:hAnsi="宋体" w:eastAsia="宋体" w:cstheme="minorBidi"/>
                <w:bCs/>
                <w:snapToGrid w:val="0"/>
                <w:kern w:val="0"/>
                <w:sz w:val="21"/>
                <w:szCs w:val="21"/>
                <w:lang w:val="en-US" w:eastAsia="zh-CN"/>
              </w:rPr>
            </w:pPr>
            <w:r>
              <w:rPr>
                <w:rFonts w:hint="eastAsia" w:ascii="宋体" w:hAnsi="宋体" w:eastAsia="宋体" w:cstheme="minorBidi"/>
                <w:bCs/>
                <w:snapToGrid w:val="0"/>
                <w:color w:val="auto"/>
                <w:kern w:val="0"/>
                <w:sz w:val="21"/>
                <w:szCs w:val="21"/>
                <w:highlight w:val="none"/>
                <w:lang w:val="en-US" w:eastAsia="zh-CN"/>
              </w:rPr>
              <w:t xml:space="preserve"> 一级造价工程师1人，</w:t>
            </w:r>
            <w:r>
              <w:rPr>
                <w:rFonts w:hint="eastAsia" w:ascii="宋体" w:hAnsi="宋体" w:eastAsia="宋体" w:cstheme="minorBidi"/>
                <w:bCs/>
                <w:snapToGrid w:val="0"/>
                <w:kern w:val="0"/>
                <w:sz w:val="21"/>
                <w:szCs w:val="21"/>
                <w:lang w:val="en-US" w:eastAsia="zh-CN"/>
              </w:rPr>
              <w:t>具有一级注册造价工程师资格证书，并在投标单位注册。</w:t>
            </w:r>
          </w:p>
          <w:p>
            <w:pPr>
              <w:pStyle w:val="55"/>
              <w:adjustRightInd w:val="0"/>
              <w:snapToGrid w:val="0"/>
              <w:spacing w:line="400" w:lineRule="exact"/>
              <w:ind w:firstLine="420" w:firstLineChars="200"/>
              <w:rPr>
                <w:rFonts w:hint="eastAsia" w:ascii="宋体" w:hAnsi="宋体" w:eastAsia="宋体"/>
                <w:bCs/>
                <w:snapToGrid w:val="0"/>
                <w:kern w:val="0"/>
                <w:szCs w:val="21"/>
                <w:lang w:val="en-US" w:eastAsia="zh-CN"/>
              </w:rPr>
            </w:pPr>
            <w:r>
              <w:rPr>
                <w:rFonts w:hint="eastAsia" w:ascii="宋体" w:hAnsi="宋体" w:eastAsia="宋体" w:cstheme="minorBidi"/>
                <w:bCs/>
                <w:snapToGrid w:val="0"/>
                <w:color w:val="auto"/>
                <w:kern w:val="0"/>
                <w:sz w:val="21"/>
                <w:szCs w:val="21"/>
                <w:highlight w:val="none"/>
                <w:lang w:val="en-US" w:eastAsia="zh-CN"/>
              </w:rPr>
              <w:t>二级造价工程师1人</w:t>
            </w:r>
            <w:r>
              <w:rPr>
                <w:rFonts w:hint="eastAsia" w:ascii="宋体" w:hAnsi="宋体" w:eastAsia="宋体" w:cstheme="minorBidi"/>
                <w:bCs/>
                <w:snapToGrid w:val="0"/>
                <w:kern w:val="0"/>
                <w:sz w:val="21"/>
                <w:szCs w:val="21"/>
                <w:lang w:val="en-US" w:eastAsia="zh-CN"/>
              </w:rPr>
              <w:t>，具有二级注册造价工程师资格证书。</w:t>
            </w:r>
          </w:p>
          <w:p>
            <w:pPr>
              <w:pStyle w:val="55"/>
              <w:adjustRightInd w:val="0"/>
              <w:snapToGrid w:val="0"/>
              <w:spacing w:line="400" w:lineRule="exact"/>
              <w:ind w:firstLine="420" w:firstLineChars="200"/>
              <w:rPr>
                <w:rFonts w:hint="eastAsia" w:ascii="宋体" w:hAnsi="宋体" w:eastAsia="宋体"/>
                <w:bCs/>
                <w:snapToGrid w:val="0"/>
                <w:kern w:val="0"/>
                <w:szCs w:val="21"/>
              </w:rPr>
            </w:pPr>
            <w:r>
              <w:rPr>
                <w:rFonts w:hint="eastAsia" w:ascii="宋体" w:hAnsi="宋体" w:eastAsia="宋体"/>
                <w:bCs/>
                <w:snapToGrid w:val="0"/>
                <w:kern w:val="0"/>
                <w:szCs w:val="21"/>
                <w:lang w:eastAsia="zh-CN"/>
              </w:rPr>
              <w:t>提供：拟派</w:t>
            </w:r>
            <w:r>
              <w:rPr>
                <w:rFonts w:hint="eastAsia" w:ascii="宋体" w:hAnsi="宋体" w:eastAsia="宋体"/>
                <w:bCs/>
                <w:snapToGrid w:val="0"/>
                <w:kern w:val="0"/>
                <w:szCs w:val="21"/>
              </w:rPr>
              <w:t>人员</w:t>
            </w:r>
            <w:r>
              <w:rPr>
                <w:rFonts w:hint="eastAsia" w:ascii="宋体" w:hAnsi="宋体" w:eastAsia="宋体"/>
                <w:bCs/>
                <w:snapToGrid w:val="0"/>
                <w:kern w:val="0"/>
                <w:szCs w:val="21"/>
                <w:lang w:eastAsia="zh-CN"/>
              </w:rPr>
              <w:t>有效的注册证书（或职业资格证书）、</w:t>
            </w:r>
            <w:r>
              <w:rPr>
                <w:rFonts w:hint="eastAsia" w:ascii="宋体" w:hAnsi="宋体" w:eastAsia="宋体"/>
                <w:bCs/>
                <w:snapToGrid w:val="0"/>
                <w:kern w:val="0"/>
                <w:szCs w:val="21"/>
              </w:rPr>
              <w:t>比选申请人为其缴纳的养老保险证明材料复印件并加盖比选申请人</w:t>
            </w:r>
            <w:r>
              <w:rPr>
                <w:rFonts w:hint="eastAsia" w:ascii="宋体" w:hAnsi="宋体" w:eastAsia="宋体"/>
                <w:bCs/>
                <w:snapToGrid w:val="0"/>
                <w:kern w:val="0"/>
                <w:szCs w:val="21"/>
                <w:lang w:eastAsia="zh-CN"/>
              </w:rPr>
              <w:t>单位法人章（或公章）</w:t>
            </w:r>
            <w:r>
              <w:rPr>
                <w:rFonts w:hint="eastAsia" w:ascii="宋体" w:hAnsi="宋体" w:eastAsia="宋体"/>
                <w:bCs/>
                <w:snapToGrid w:val="0"/>
                <w:kern w:val="0"/>
                <w:szCs w:val="21"/>
              </w:rPr>
              <w:t>。</w:t>
            </w:r>
          </w:p>
          <w:p>
            <w:pPr>
              <w:pStyle w:val="55"/>
              <w:adjustRightInd w:val="0"/>
              <w:snapToGrid w:val="0"/>
              <w:spacing w:line="400" w:lineRule="exact"/>
              <w:ind w:firstLine="420" w:firstLineChars="200"/>
              <w:rPr>
                <w:rFonts w:hint="eastAsia" w:ascii="宋体" w:hAnsi="宋体" w:eastAsia="宋体"/>
                <w:bCs/>
                <w:snapToGrid w:val="0"/>
                <w:kern w:val="0"/>
                <w:szCs w:val="21"/>
              </w:rPr>
            </w:pPr>
            <w:r>
              <w:rPr>
                <w:rFonts w:hint="eastAsia" w:ascii="宋体" w:hAnsi="宋体" w:eastAsia="宋体"/>
                <w:bCs/>
                <w:snapToGrid w:val="0"/>
                <w:kern w:val="0"/>
                <w:szCs w:val="21"/>
                <w:lang w:val="en-US" w:eastAsia="zh-CN"/>
              </w:rPr>
              <w:t>5.2</w:t>
            </w:r>
            <w:r>
              <w:rPr>
                <w:rFonts w:hint="eastAsia" w:ascii="宋体" w:hAnsi="宋体" w:eastAsia="宋体"/>
                <w:bCs/>
                <w:snapToGrid w:val="0"/>
                <w:kern w:val="0"/>
                <w:szCs w:val="21"/>
              </w:rPr>
              <w:t>委托代理人：</w:t>
            </w:r>
          </w:p>
          <w:p>
            <w:pPr>
              <w:pStyle w:val="55"/>
              <w:adjustRightInd w:val="0"/>
              <w:snapToGrid w:val="0"/>
              <w:spacing w:line="400" w:lineRule="exact"/>
              <w:ind w:firstLine="420" w:firstLineChars="200"/>
              <w:rPr>
                <w:rFonts w:hint="eastAsia" w:ascii="宋体" w:hAnsi="宋体" w:eastAsia="宋体"/>
                <w:bCs/>
                <w:snapToGrid w:val="0"/>
                <w:kern w:val="0"/>
                <w:szCs w:val="21"/>
              </w:rPr>
            </w:pPr>
            <w:r>
              <w:rPr>
                <w:rFonts w:hint="eastAsia" w:ascii="宋体" w:hAnsi="宋体" w:eastAsia="宋体"/>
                <w:bCs/>
                <w:snapToGrid w:val="0"/>
                <w:kern w:val="0"/>
                <w:szCs w:val="21"/>
              </w:rPr>
              <w:t>委托代理人必须为投标人本单位人员。</w:t>
            </w:r>
          </w:p>
          <w:p>
            <w:pPr>
              <w:pStyle w:val="55"/>
              <w:adjustRightInd w:val="0"/>
              <w:snapToGrid w:val="0"/>
              <w:spacing w:line="400" w:lineRule="exact"/>
              <w:ind w:firstLine="420" w:firstLineChars="200"/>
              <w:rPr>
                <w:rFonts w:ascii="宋体" w:hAnsi="宋体" w:eastAsia="宋体"/>
                <w:bCs/>
                <w:snapToGrid w:val="0"/>
                <w:kern w:val="0"/>
                <w:szCs w:val="21"/>
              </w:rPr>
            </w:pPr>
            <w:r>
              <w:rPr>
                <w:rFonts w:hint="eastAsia" w:ascii="宋体" w:hAnsi="宋体" w:eastAsia="宋体"/>
                <w:bCs/>
                <w:snapToGrid w:val="0"/>
                <w:kern w:val="0"/>
                <w:szCs w:val="21"/>
              </w:rPr>
              <w:t>提供</w:t>
            </w:r>
            <w:r>
              <w:rPr>
                <w:rFonts w:hint="eastAsia" w:ascii="宋体" w:hAnsi="宋体" w:eastAsia="宋体"/>
                <w:bCs/>
                <w:snapToGrid w:val="0"/>
                <w:kern w:val="0"/>
                <w:szCs w:val="21"/>
                <w:lang w:eastAsia="zh-CN"/>
              </w:rPr>
              <w:t>：</w:t>
            </w:r>
            <w:r>
              <w:rPr>
                <w:rFonts w:hint="eastAsia" w:ascii="宋体" w:hAnsi="宋体" w:eastAsia="宋体"/>
                <w:bCs/>
                <w:snapToGrid w:val="0"/>
                <w:kern w:val="0"/>
                <w:szCs w:val="21"/>
              </w:rPr>
              <w:t>比选申请人为其缴纳的养老保险证明材料复印件并加盖比选申请人</w:t>
            </w:r>
            <w:r>
              <w:rPr>
                <w:rFonts w:hint="eastAsia" w:ascii="宋体" w:hAnsi="宋体" w:eastAsia="宋体"/>
                <w:bCs/>
                <w:snapToGrid w:val="0"/>
                <w:kern w:val="0"/>
                <w:szCs w:val="21"/>
                <w:lang w:eastAsia="zh-CN"/>
              </w:rPr>
              <w:t>单位法人章（或公章）</w:t>
            </w:r>
            <w:r>
              <w:rPr>
                <w:rFonts w:hint="eastAsia" w:ascii="宋体" w:hAnsi="宋体" w:eastAsia="宋体"/>
                <w:bCs/>
                <w:snapToGrid w:val="0"/>
                <w:kern w:val="0"/>
                <w:szCs w:val="21"/>
              </w:rPr>
              <w:t>。</w:t>
            </w:r>
          </w:p>
          <w:p>
            <w:pPr>
              <w:pStyle w:val="55"/>
              <w:adjustRightInd w:val="0"/>
              <w:snapToGrid w:val="0"/>
              <w:spacing w:line="400" w:lineRule="exact"/>
              <w:ind w:firstLine="422" w:firstLineChars="200"/>
              <w:rPr>
                <w:rFonts w:ascii="宋体" w:hAnsi="宋体" w:eastAsia="宋体"/>
                <w:b/>
                <w:bCs/>
                <w:szCs w:val="21"/>
              </w:rPr>
            </w:pPr>
            <w:r>
              <w:rPr>
                <w:rFonts w:hint="eastAsia" w:ascii="宋体" w:hAnsi="宋体" w:eastAsia="宋体"/>
                <w:b/>
                <w:bCs/>
                <w:szCs w:val="21"/>
              </w:rPr>
              <w:t>特别说明：</w:t>
            </w:r>
          </w:p>
          <w:p>
            <w:pPr>
              <w:pStyle w:val="55"/>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（1）上述要求须提交的相关证明材料复印件均应加盖比选申请人</w:t>
            </w:r>
            <w:r>
              <w:rPr>
                <w:rFonts w:hint="eastAsia" w:ascii="宋体" w:hAnsi="宋体" w:eastAsia="宋体"/>
                <w:szCs w:val="21"/>
                <w:lang w:eastAsia="zh-CN"/>
              </w:rPr>
              <w:t>单位法人章（或公章）</w:t>
            </w:r>
            <w:r>
              <w:rPr>
                <w:rFonts w:hint="eastAsia" w:ascii="宋体" w:hAnsi="宋体" w:eastAsia="宋体"/>
                <w:szCs w:val="21"/>
              </w:rPr>
              <w:t>并装入比选申请文件中。上述要求，有一条不满足则比选申请文件由评审委员会作否决投标处理。</w:t>
            </w:r>
          </w:p>
          <w:p>
            <w:pPr>
              <w:pStyle w:val="55"/>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（2）本比选文件中所要求的人员养老保险证明要求如下：</w:t>
            </w:r>
          </w:p>
          <w:p>
            <w:pPr>
              <w:adjustRightInd w:val="0"/>
              <w:snapToGrid w:val="0"/>
              <w:spacing w:line="400" w:lineRule="exact"/>
              <w:ind w:firstLine="420" w:firstLineChars="200"/>
              <w:rPr>
                <w:rFonts w:ascii="宋体" w:hAnsi="宋体"/>
                <w:bCs/>
                <w:kern w:val="0"/>
                <w:szCs w:val="21"/>
              </w:rPr>
            </w:pPr>
            <w:r>
              <w:rPr>
                <w:rFonts w:ascii="宋体" w:hAnsi="宋体"/>
                <w:bCs/>
                <w:kern w:val="0"/>
                <w:szCs w:val="21"/>
              </w:rPr>
              <w:t>①</w:t>
            </w:r>
            <w:r>
              <w:rPr>
                <w:rFonts w:hint="eastAsia" w:ascii="宋体" w:hAnsi="宋体"/>
                <w:bCs/>
                <w:kern w:val="0"/>
                <w:szCs w:val="21"/>
              </w:rPr>
              <w:t>企业</w:t>
            </w:r>
            <w:r>
              <w:rPr>
                <w:rFonts w:ascii="宋体" w:hAnsi="宋体"/>
                <w:bCs/>
                <w:kern w:val="0"/>
                <w:szCs w:val="21"/>
              </w:rPr>
              <w:t>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pPr>
              <w:adjustRightInd w:val="0"/>
              <w:snapToGrid w:val="0"/>
              <w:spacing w:line="400" w:lineRule="exact"/>
              <w:ind w:firstLine="420" w:firstLineChars="200"/>
              <w:rPr>
                <w:rFonts w:ascii="宋体" w:hAnsi="宋体"/>
                <w:bCs/>
                <w:kern w:val="0"/>
                <w:szCs w:val="21"/>
              </w:rPr>
            </w:pPr>
            <w:r>
              <w:rPr>
                <w:rFonts w:ascii="宋体" w:hAnsi="宋体"/>
                <w:bCs/>
                <w:kern w:val="0"/>
                <w:szCs w:val="21"/>
              </w:rPr>
              <w:t>②</w:t>
            </w:r>
            <w:r>
              <w:rPr>
                <w:rFonts w:hint="eastAsia" w:ascii="宋体" w:hAnsi="宋体"/>
                <w:bCs/>
                <w:snapToGrid w:val="0"/>
                <w:kern w:val="0"/>
                <w:szCs w:val="21"/>
              </w:rPr>
              <w:t>人员</w:t>
            </w:r>
            <w:r>
              <w:rPr>
                <w:rFonts w:ascii="宋体" w:hAnsi="宋体"/>
                <w:bCs/>
                <w:snapToGrid w:val="0"/>
                <w:kern w:val="0"/>
                <w:szCs w:val="21"/>
              </w:rPr>
              <w:t>的</w:t>
            </w:r>
            <w:r>
              <w:rPr>
                <w:rFonts w:hint="eastAsia" w:ascii="宋体" w:hAnsi="宋体"/>
                <w:bCs/>
                <w:snapToGrid w:val="0"/>
                <w:kern w:val="0"/>
                <w:szCs w:val="21"/>
              </w:rPr>
              <w:t>连续养老保险</w:t>
            </w:r>
            <w:r>
              <w:rPr>
                <w:rFonts w:ascii="宋体" w:hAnsi="宋体"/>
                <w:bCs/>
                <w:snapToGrid w:val="0"/>
                <w:kern w:val="0"/>
                <w:szCs w:val="21"/>
              </w:rPr>
              <w:t>证明期限</w:t>
            </w:r>
            <w:r>
              <w:rPr>
                <w:rFonts w:hint="eastAsia" w:ascii="宋体" w:hAnsi="宋体"/>
                <w:bCs/>
                <w:snapToGrid w:val="0"/>
                <w:kern w:val="0"/>
                <w:szCs w:val="21"/>
              </w:rPr>
              <w:t>须包含</w:t>
            </w:r>
            <w:r>
              <w:rPr>
                <w:rFonts w:hint="eastAsia" w:ascii="宋体" w:hAnsi="宋体" w:eastAsia="宋体"/>
                <w:kern w:val="0"/>
                <w:szCs w:val="21"/>
              </w:rPr>
              <w:t>202</w:t>
            </w:r>
            <w:r>
              <w:rPr>
                <w:rFonts w:hint="eastAsia" w:ascii="宋体" w:hAnsi="宋体" w:eastAsia="宋体"/>
                <w:kern w:val="0"/>
                <w:szCs w:val="21"/>
                <w:lang w:val="en-US" w:eastAsia="zh-CN"/>
              </w:rPr>
              <w:t>3</w:t>
            </w:r>
            <w:r>
              <w:rPr>
                <w:rFonts w:hint="eastAsia" w:ascii="宋体" w:hAnsi="宋体" w:eastAsia="宋体"/>
                <w:kern w:val="0"/>
                <w:szCs w:val="21"/>
              </w:rPr>
              <w:t>年</w:t>
            </w:r>
            <w:r>
              <w:rPr>
                <w:rFonts w:hint="eastAsia" w:ascii="宋体" w:hAnsi="宋体" w:eastAsia="宋体"/>
                <w:kern w:val="0"/>
                <w:szCs w:val="21"/>
                <w:u w:val="none"/>
                <w:lang w:val="en-US" w:eastAsia="zh-CN"/>
              </w:rPr>
              <w:t>4</w:t>
            </w:r>
            <w:r>
              <w:rPr>
                <w:rFonts w:hint="eastAsia" w:ascii="宋体" w:hAnsi="宋体" w:eastAsia="宋体"/>
                <w:kern w:val="0"/>
                <w:szCs w:val="21"/>
              </w:rPr>
              <w:t>月至2023年</w:t>
            </w:r>
            <w:r>
              <w:rPr>
                <w:rFonts w:hint="eastAsia" w:ascii="宋体" w:hAnsi="宋体" w:eastAsia="宋体"/>
                <w:kern w:val="0"/>
                <w:szCs w:val="21"/>
                <w:lang w:val="en-US" w:eastAsia="zh-CN"/>
              </w:rPr>
              <w:t>9</w:t>
            </w:r>
            <w:r>
              <w:rPr>
                <w:rFonts w:hint="eastAsia" w:ascii="宋体" w:hAnsi="宋体" w:eastAsia="宋体"/>
                <w:kern w:val="0"/>
                <w:szCs w:val="21"/>
              </w:rPr>
              <w:t>月</w:t>
            </w:r>
            <w:r>
              <w:rPr>
                <w:rFonts w:hint="eastAsia" w:ascii="宋体" w:hAnsi="宋体"/>
                <w:bCs/>
                <w:szCs w:val="21"/>
              </w:rPr>
              <w:t>。提供的养老保险参保证明须体现上述人员的姓名、身份证号（或社保号）、单位名称、本单位参保时间（或起始参保时间），并带有社保部门公章或社保部门的有效电子印章。</w:t>
            </w:r>
          </w:p>
          <w:p>
            <w:pPr>
              <w:pStyle w:val="55"/>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（3）比选人在比选有效期内均有权对比选申请人提供的资料进行核实，若发现弄虚作假，取消其中选资格，比选申请人承担因此造成的相关责任并赔偿相应损失</w:t>
            </w:r>
            <w:r>
              <w:rPr>
                <w:rFonts w:hint="eastAsia" w:ascii="宋体" w:hAnsi="宋体" w:eastAsia="宋体"/>
                <w:snapToGrid w:val="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1.4.2</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是否接受联合体比选申请</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1.9.1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踏勘现场</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1.10.1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比选申请预备会</w:t>
            </w:r>
          </w:p>
        </w:tc>
        <w:tc>
          <w:tcPr>
            <w:tcW w:w="6865" w:type="dxa"/>
            <w:vAlign w:val="center"/>
          </w:tcPr>
          <w:p>
            <w:pPr>
              <w:adjustRightInd w:val="0"/>
              <w:snapToGrid w:val="0"/>
              <w:spacing w:line="400" w:lineRule="exact"/>
              <w:rPr>
                <w:rFonts w:ascii="宋体" w:hAnsi="宋体" w:eastAsia="宋体"/>
                <w:kern w:val="0"/>
                <w:szCs w:val="21"/>
              </w:rPr>
            </w:pPr>
            <w:r>
              <w:rPr>
                <w:rFonts w:hint="eastAsia" w:ascii="宋体" w:hAnsi="宋体" w:eastAsia="宋体"/>
                <w:kern w:val="0"/>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1.11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分包</w:t>
            </w:r>
          </w:p>
        </w:tc>
        <w:tc>
          <w:tcPr>
            <w:tcW w:w="6865" w:type="dxa"/>
            <w:vAlign w:val="center"/>
          </w:tcPr>
          <w:p>
            <w:pPr>
              <w:adjustRightInd w:val="0"/>
              <w:snapToGrid w:val="0"/>
              <w:spacing w:line="400" w:lineRule="exact"/>
              <w:rPr>
                <w:rFonts w:ascii="宋体" w:hAnsi="宋体" w:eastAsia="宋体"/>
                <w:kern w:val="0"/>
                <w:szCs w:val="21"/>
              </w:rPr>
            </w:pPr>
            <w:r>
              <w:rPr>
                <w:rFonts w:hint="eastAsia" w:ascii="宋体" w:hAnsi="宋体" w:eastAsia="宋体"/>
                <w:kern w:val="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2.1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构成比选文件的其他材料</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t>比选人发出的答疑及补遗书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2.2.1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比选申请人对比选文件提出异议的截止时间</w:t>
            </w:r>
          </w:p>
        </w:tc>
        <w:tc>
          <w:tcPr>
            <w:tcW w:w="6865"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比选申请</w:t>
            </w:r>
            <w:r>
              <w:rPr>
                <w:rFonts w:ascii="宋体" w:hAnsi="宋体"/>
                <w:szCs w:val="21"/>
              </w:rPr>
              <w:t>人应仔细</w:t>
            </w:r>
            <w:r>
              <w:rPr>
                <w:rFonts w:hint="eastAsia" w:ascii="宋体" w:hAnsi="宋体"/>
                <w:szCs w:val="21"/>
              </w:rPr>
              <w:t>阅读比选</w:t>
            </w:r>
            <w:r>
              <w:rPr>
                <w:rFonts w:ascii="宋体" w:hAnsi="宋体"/>
                <w:szCs w:val="21"/>
              </w:rPr>
              <w:t>文件</w:t>
            </w:r>
            <w:r>
              <w:rPr>
                <w:rFonts w:hint="eastAsia" w:ascii="宋体" w:hAnsi="宋体"/>
                <w:szCs w:val="21"/>
              </w:rPr>
              <w:t>及附件</w:t>
            </w:r>
            <w:r>
              <w:rPr>
                <w:rFonts w:ascii="宋体" w:hAnsi="宋体"/>
                <w:szCs w:val="21"/>
              </w:rPr>
              <w:t>的所有内容，如有文字表述不清，图纸尺寸标注不明以及存在错、漏、缺、概念模糊和有可能出现歧义或理解上的偏差的内容等</w:t>
            </w:r>
            <w:r>
              <w:rPr>
                <w:rFonts w:ascii="宋体" w:hAnsi="宋体"/>
                <w:szCs w:val="21"/>
                <w:u w:val="single"/>
              </w:rPr>
              <w:t>应</w:t>
            </w:r>
            <w:r>
              <w:rPr>
                <w:rFonts w:hint="eastAsia" w:ascii="宋体" w:hAnsi="宋体"/>
                <w:szCs w:val="21"/>
                <w:u w:val="single"/>
              </w:rPr>
              <w:t>在比选公告规定的时间</w:t>
            </w:r>
            <w:r>
              <w:rPr>
                <w:rFonts w:ascii="宋体" w:hAnsi="宋体"/>
                <w:szCs w:val="21"/>
                <w:u w:val="single"/>
              </w:rPr>
              <w:t>前</w:t>
            </w:r>
            <w:r>
              <w:rPr>
                <w:rFonts w:hint="eastAsia" w:ascii="宋体" w:hAnsi="宋体"/>
                <w:szCs w:val="21"/>
                <w:u w:val="single"/>
              </w:rPr>
              <w:t>将问题以邮件的形式匿名提问发送至541479255@qq.com</w:t>
            </w:r>
            <w:r>
              <w:rPr>
                <w:rFonts w:ascii="宋体" w:hAnsi="宋体"/>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Merge w:val="restart"/>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2.2.2</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比选人对比选文件答疑的截止时间</w:t>
            </w:r>
          </w:p>
        </w:tc>
        <w:tc>
          <w:tcPr>
            <w:tcW w:w="6865"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比选人应在比选公告规定的时间前</w:t>
            </w:r>
            <w:r>
              <w:rPr>
                <w:rFonts w:ascii="宋体" w:hAnsi="宋体"/>
                <w:szCs w:val="21"/>
              </w:rPr>
              <w:t>，</w:t>
            </w:r>
            <w:r>
              <w:rPr>
                <w:rFonts w:ascii="宋体" w:hAnsi="宋体"/>
                <w:kern w:val="0"/>
                <w:szCs w:val="21"/>
              </w:rPr>
              <w:t>在</w:t>
            </w:r>
            <w:r>
              <w:rPr>
                <w:rFonts w:hint="eastAsia" w:ascii="宋体" w:hAnsi="宋体"/>
                <w:snapToGrid w:val="0"/>
                <w:kern w:val="0"/>
                <w:szCs w:val="21"/>
                <w:u w:val="single"/>
              </w:rPr>
              <w:t>重庆国际投资咨询集团有限公司网（http://www.cqiic.com/）</w:t>
            </w:r>
            <w:r>
              <w:rPr>
                <w:rFonts w:ascii="宋体" w:hAnsi="宋体"/>
                <w:kern w:val="0"/>
                <w:szCs w:val="21"/>
              </w:rPr>
              <w:t>发布</w:t>
            </w:r>
            <w:r>
              <w:rPr>
                <w:rFonts w:hint="eastAsia" w:ascii="宋体" w:hAnsi="宋体"/>
                <w:kern w:val="0"/>
                <w:szCs w:val="21"/>
              </w:rPr>
              <w:t>澄清</w:t>
            </w:r>
            <w:r>
              <w:rPr>
                <w:rFonts w:ascii="宋体" w:hAnsi="宋体"/>
                <w:kern w:val="0"/>
                <w:szCs w:val="21"/>
              </w:rPr>
              <w:t>。</w:t>
            </w:r>
            <w:r>
              <w:rPr>
                <w:rFonts w:hint="eastAsia" w:ascii="宋体" w:hAnsi="宋体" w:eastAsia="宋体"/>
                <w:szCs w:val="21"/>
              </w:rPr>
              <w:t>不论比选申请人下载与否，比选人和代理机构都视为比选申请人收到以上资料并全部知晓有关比选过程和事宜，由此产生的一切后果由比选申请人自负。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Merge w:val="continue"/>
            <w:vAlign w:val="center"/>
          </w:tcPr>
          <w:p>
            <w:pPr>
              <w:adjustRightInd w:val="0"/>
              <w:snapToGrid w:val="0"/>
              <w:spacing w:line="400" w:lineRule="exact"/>
              <w:jc w:val="center"/>
              <w:rPr>
                <w:rFonts w:ascii="宋体" w:hAnsi="宋体" w:eastAsia="宋体"/>
                <w:kern w:val="0"/>
                <w:szCs w:val="21"/>
              </w:rPr>
            </w:pP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比选截止时间</w:t>
            </w:r>
          </w:p>
        </w:tc>
        <w:tc>
          <w:tcPr>
            <w:tcW w:w="6865" w:type="dxa"/>
            <w:vAlign w:val="center"/>
          </w:tcPr>
          <w:p>
            <w:pPr>
              <w:adjustRightInd w:val="0"/>
              <w:snapToGrid w:val="0"/>
              <w:spacing w:line="400" w:lineRule="exact"/>
              <w:rPr>
                <w:rFonts w:ascii="宋体" w:hAnsi="宋体" w:eastAsia="宋体"/>
                <w:snapToGrid w:val="0"/>
                <w:kern w:val="0"/>
                <w:szCs w:val="21"/>
              </w:rPr>
            </w:pPr>
            <w:r>
              <w:rPr>
                <w:rFonts w:hint="eastAsia" w:ascii="宋体" w:hAnsi="宋体" w:eastAsia="宋体"/>
                <w:snapToGrid w:val="0"/>
                <w:kern w:val="0"/>
                <w:szCs w:val="21"/>
              </w:rPr>
              <w:t>详见比选公告。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3.1.1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构成比选申请文件的其他材料</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t>比选申请人的书面澄清、说明和补正（但不得改变比选申请文件的实质性内容）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1" w:type="dxa"/>
            <w:vAlign w:val="center"/>
          </w:tcPr>
          <w:p>
            <w:pPr>
              <w:adjustRightInd w:val="0"/>
              <w:snapToGrid w:val="0"/>
              <w:spacing w:line="400" w:lineRule="exact"/>
              <w:jc w:val="center"/>
              <w:rPr>
                <w:rFonts w:ascii="宋体" w:hAnsi="宋体" w:eastAsia="宋体"/>
                <w:szCs w:val="21"/>
              </w:rPr>
            </w:pPr>
            <w:r>
              <w:rPr>
                <w:rFonts w:hint="eastAsia" w:ascii="宋体" w:hAnsi="宋体" w:eastAsia="宋体"/>
                <w:szCs w:val="21"/>
              </w:rPr>
              <w:t>3.2</w:t>
            </w:r>
          </w:p>
        </w:tc>
        <w:tc>
          <w:tcPr>
            <w:tcW w:w="1722" w:type="dxa"/>
            <w:vAlign w:val="center"/>
          </w:tcPr>
          <w:p>
            <w:pPr>
              <w:adjustRightInd w:val="0"/>
              <w:snapToGrid w:val="0"/>
              <w:spacing w:line="400" w:lineRule="exact"/>
              <w:jc w:val="center"/>
              <w:rPr>
                <w:rFonts w:ascii="宋体" w:hAnsi="宋体" w:eastAsia="宋体"/>
                <w:szCs w:val="21"/>
              </w:rPr>
            </w:pPr>
            <w:r>
              <w:rPr>
                <w:rFonts w:hint="eastAsia" w:ascii="宋体" w:hAnsi="宋体" w:eastAsia="宋体"/>
                <w:szCs w:val="21"/>
              </w:rPr>
              <w:t>比选报价</w:t>
            </w:r>
          </w:p>
        </w:tc>
        <w:tc>
          <w:tcPr>
            <w:tcW w:w="6865" w:type="dxa"/>
          </w:tcPr>
          <w:p>
            <w:pPr>
              <w:adjustRightInd w:val="0"/>
              <w:snapToGrid w:val="0"/>
              <w:spacing w:line="400" w:lineRule="exact"/>
              <w:ind w:firstLine="420" w:firstLineChars="200"/>
              <w:jc w:val="left"/>
              <w:rPr>
                <w:rFonts w:hint="eastAsia" w:ascii="宋体" w:hAnsi="宋体" w:eastAsiaTheme="minorEastAsia"/>
                <w:szCs w:val="21"/>
                <w:lang w:eastAsia="zh-CN"/>
              </w:rPr>
            </w:pPr>
            <w:r>
              <w:rPr>
                <w:rFonts w:hint="eastAsia" w:ascii="宋体" w:hAnsi="宋体"/>
                <w:szCs w:val="21"/>
              </w:rPr>
              <w:t>1、本项目</w:t>
            </w:r>
            <w:r>
              <w:rPr>
                <w:rFonts w:hint="eastAsia" w:ascii="宋体" w:hAnsi="宋体"/>
                <w:szCs w:val="21"/>
                <w:lang w:eastAsia="zh-CN"/>
              </w:rPr>
              <w:t>比选申请总报价采用</w:t>
            </w:r>
            <w:r>
              <w:rPr>
                <w:rFonts w:hint="eastAsia" w:ascii="宋体" w:hAnsi="宋体"/>
                <w:szCs w:val="21"/>
              </w:rPr>
              <w:t>总价包干。</w:t>
            </w:r>
            <w:r>
              <w:rPr>
                <w:rFonts w:hint="eastAsia" w:ascii="宋体" w:hAnsi="宋体"/>
                <w:szCs w:val="21"/>
                <w:lang w:eastAsia="zh-CN"/>
              </w:rPr>
              <w:t>由比选申请人</w:t>
            </w:r>
            <w:r>
              <w:rPr>
                <w:rFonts w:hint="eastAsia" w:ascii="宋体" w:hAnsi="宋体"/>
                <w:szCs w:val="21"/>
              </w:rPr>
              <w:t>参照重庆市注册会计师协会《关于发布重庆市会计师事务所服务收费参考标准的通知》（渝会协〔2015〕36号）规定并结合本项目具体情况</w:t>
            </w:r>
            <w:r>
              <w:rPr>
                <w:rFonts w:hint="eastAsia" w:ascii="宋体" w:hAnsi="宋体"/>
                <w:szCs w:val="21"/>
                <w:lang w:eastAsia="zh-CN"/>
              </w:rPr>
              <w:t>、市场行情自行</w:t>
            </w:r>
            <w:r>
              <w:rPr>
                <w:rFonts w:hint="eastAsia" w:ascii="宋体" w:hAnsi="宋体"/>
                <w:szCs w:val="21"/>
              </w:rPr>
              <w:t>报价。</w:t>
            </w:r>
            <w:r>
              <w:rPr>
                <w:rFonts w:hint="eastAsia" w:ascii="宋体" w:hAnsi="宋体"/>
                <w:szCs w:val="21"/>
                <w:lang w:eastAsia="zh-CN"/>
              </w:rPr>
              <w:t>该报价</w:t>
            </w:r>
            <w:r>
              <w:rPr>
                <w:rFonts w:hint="eastAsia" w:ascii="宋体" w:hAnsi="宋体"/>
                <w:szCs w:val="21"/>
              </w:rPr>
              <w:t>包括</w:t>
            </w:r>
            <w:r>
              <w:rPr>
                <w:rFonts w:hint="eastAsia" w:ascii="宋体" w:hAnsi="宋体"/>
                <w:szCs w:val="21"/>
                <w:lang w:eastAsia="zh-CN"/>
              </w:rPr>
              <w:t>为</w:t>
            </w:r>
            <w:r>
              <w:rPr>
                <w:rFonts w:hint="eastAsia" w:ascii="宋体" w:hAnsi="宋体"/>
                <w:szCs w:val="21"/>
              </w:rPr>
              <w:t>完成</w:t>
            </w:r>
            <w:r>
              <w:rPr>
                <w:rFonts w:hint="eastAsia" w:ascii="宋体" w:hAnsi="宋体"/>
                <w:szCs w:val="21"/>
                <w:lang w:eastAsia="zh-CN"/>
              </w:rPr>
              <w:t>比选</w:t>
            </w:r>
            <w:r>
              <w:rPr>
                <w:rFonts w:hint="eastAsia" w:ascii="宋体" w:hAnsi="宋体"/>
                <w:szCs w:val="21"/>
              </w:rPr>
              <w:t>范围全部</w:t>
            </w:r>
            <w:r>
              <w:rPr>
                <w:rFonts w:hint="eastAsia" w:ascii="宋体" w:hAnsi="宋体"/>
                <w:szCs w:val="21"/>
                <w:lang w:eastAsia="zh-CN"/>
              </w:rPr>
              <w:t>工作</w:t>
            </w:r>
            <w:r>
              <w:rPr>
                <w:rFonts w:hint="eastAsia" w:ascii="宋体" w:hAnsi="宋体"/>
                <w:szCs w:val="21"/>
              </w:rPr>
              <w:t>内容所需</w:t>
            </w:r>
            <w:r>
              <w:rPr>
                <w:rFonts w:hint="eastAsia" w:ascii="宋体" w:hAnsi="宋体"/>
                <w:szCs w:val="21"/>
                <w:lang w:eastAsia="zh-CN"/>
              </w:rPr>
              <w:t>费用，包括但不限于</w:t>
            </w:r>
            <w:r>
              <w:rPr>
                <w:rFonts w:hint="eastAsia" w:ascii="宋体" w:hAnsi="宋体"/>
                <w:szCs w:val="21"/>
              </w:rPr>
              <w:t>劳务、设备、材料、管理、保险、税费、安全、利润等所有费用，以及合同明示或暗示的所有责任、义务和风险</w:t>
            </w:r>
            <w:r>
              <w:rPr>
                <w:rFonts w:hint="eastAsia" w:ascii="宋体" w:hAnsi="宋体"/>
                <w:szCs w:val="21"/>
                <w:lang w:eastAsia="zh-CN"/>
              </w:rPr>
              <w:t>等</w:t>
            </w:r>
            <w:r>
              <w:rPr>
                <w:rFonts w:hint="eastAsia" w:ascii="宋体" w:hAnsi="宋体"/>
                <w:szCs w:val="21"/>
              </w:rPr>
              <w:t>。</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2、本次招标</w:t>
            </w:r>
            <w:r>
              <w:rPr>
                <w:rFonts w:hint="eastAsia" w:ascii="宋体" w:hAnsi="宋体"/>
                <w:szCs w:val="21"/>
                <w:lang w:val="en-US" w:eastAsia="zh-CN"/>
              </w:rPr>
              <w:t>总价</w:t>
            </w:r>
            <w:r>
              <w:rPr>
                <w:rFonts w:hint="eastAsia" w:ascii="宋体" w:hAnsi="宋体"/>
                <w:szCs w:val="21"/>
              </w:rPr>
              <w:t>最高限价为</w:t>
            </w:r>
            <w:r>
              <w:rPr>
                <w:rFonts w:hint="eastAsia" w:ascii="宋体" w:hAnsi="宋体"/>
                <w:szCs w:val="21"/>
                <w:lang w:val="en-US" w:eastAsia="zh-CN"/>
              </w:rPr>
              <w:t>71</w:t>
            </w:r>
            <w:r>
              <w:rPr>
                <w:rFonts w:hint="eastAsia" w:ascii="宋体" w:hAnsi="宋体"/>
                <w:szCs w:val="21"/>
              </w:rPr>
              <w:t>万元</w:t>
            </w:r>
            <w:r>
              <w:rPr>
                <w:rFonts w:hint="eastAsia" w:ascii="宋体" w:hAnsi="宋体"/>
                <w:szCs w:val="21"/>
                <w:lang w:val="en-US" w:eastAsia="zh-CN"/>
              </w:rPr>
              <w:t>。</w:t>
            </w:r>
            <w:r>
              <w:rPr>
                <w:rFonts w:hint="eastAsia" w:ascii="宋体" w:hAnsi="宋体"/>
                <w:szCs w:val="21"/>
              </w:rPr>
              <w:t>比选申请人的比选报价不得超过最高限价，否则其比选申请文件按否决处理。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3.3.1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比选有效期</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t>90日历天（从提交比选申请文件截止日起计算）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3.4</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比选保证金</w:t>
            </w:r>
          </w:p>
        </w:tc>
        <w:tc>
          <w:tcPr>
            <w:tcW w:w="6865" w:type="dxa"/>
            <w:vAlign w:val="center"/>
          </w:tcPr>
          <w:p>
            <w:pPr>
              <w:adjustRightInd w:val="0"/>
              <w:snapToGrid w:val="0"/>
              <w:spacing w:line="400" w:lineRule="exact"/>
              <w:rPr>
                <w:rFonts w:ascii="宋体" w:hAnsi="宋体" w:eastAsia="宋体"/>
                <w:kern w:val="0"/>
                <w:szCs w:val="21"/>
              </w:rPr>
            </w:pPr>
            <w:r>
              <w:rPr>
                <w:rFonts w:hint="eastAsia" w:ascii="宋体" w:hAnsi="宋体" w:eastAsia="宋体"/>
                <w:kern w:val="0"/>
                <w:szCs w:val="21"/>
              </w:rPr>
              <w:t>本项目不要求提供比选保证金。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3.6</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是否允许递交备选比选申请方案</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3.7.3</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签字或盖章要求</w:t>
            </w:r>
          </w:p>
        </w:tc>
        <w:tc>
          <w:tcPr>
            <w:tcW w:w="6865" w:type="dxa"/>
            <w:vAlign w:val="center"/>
          </w:tcPr>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1）比选申请文件应用不褪色的材料书写或打印，比选申请文件的澄清、说明和补正应由比选申请人的法定代表人或其授权的代理人签字或盖单位章。由比选申请人的法定代表人签字的，应附法定代表人身份证明，由代理人签字的，应附授权委托书，身份证明或授权委托书应符合第五章“比选申请文件格式”的要求。比选申请文件应尽量避免涂改、行间插字或删除。如果出现上述情况，改动之处应由比选申请的法定代表人或其授权的代理人签字或盖单位章。</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（2）应在第五章“比选申请文件格式”规定的位置加盖比选申请人</w:t>
            </w:r>
            <w:r>
              <w:rPr>
                <w:rFonts w:hint="eastAsia" w:ascii="宋体" w:hAnsi="宋体" w:eastAsia="宋体"/>
                <w:szCs w:val="21"/>
                <w:lang w:eastAsia="zh-CN"/>
              </w:rPr>
              <w:t>单位法人章（或公章）</w:t>
            </w:r>
            <w:r>
              <w:rPr>
                <w:rFonts w:hint="eastAsia"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3.7.4</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比选申请文件的份数</w:t>
            </w:r>
          </w:p>
        </w:tc>
        <w:tc>
          <w:tcPr>
            <w:tcW w:w="6865" w:type="dxa"/>
            <w:vAlign w:val="center"/>
          </w:tcPr>
          <w:p>
            <w:pPr>
              <w:pStyle w:val="66"/>
              <w:adjustRightInd w:val="0"/>
              <w:snapToGrid w:val="0"/>
              <w:spacing w:line="40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正本1份，副本1份，载有全部比选申请文件内容电子版U盘1份（U盘单独装袋密封，注明项目名称、比选申请人单位名称）。副本可为正本复印件，正本和副本的封面应清楚地标记“正本”或“副本”的字样（非强制性要求）。</w:t>
            </w:r>
          </w:p>
          <w:p>
            <w:pPr>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其他要求：中选人中选后签订合同前须再提供</w:t>
            </w:r>
            <w:r>
              <w:rPr>
                <w:rFonts w:hint="eastAsia" w:ascii="宋体" w:hAnsi="宋体" w:eastAsia="宋体"/>
                <w:szCs w:val="21"/>
                <w:lang w:eastAsia="zh-CN"/>
              </w:rPr>
              <w:t>（</w:t>
            </w:r>
            <w:r>
              <w:rPr>
                <w:rFonts w:hint="eastAsia" w:ascii="宋体" w:hAnsi="宋体" w:eastAsia="宋体"/>
                <w:szCs w:val="21"/>
                <w:u w:val="single"/>
              </w:rPr>
              <w:t>根据实际要求填写）</w:t>
            </w:r>
            <w:r>
              <w:rPr>
                <w:rFonts w:hint="eastAsia" w:ascii="宋体" w:hAnsi="宋体" w:eastAsia="宋体"/>
                <w:szCs w:val="21"/>
              </w:rPr>
              <w:t>套纸质版比选申请文件。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3.7.5</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装订要求</w:t>
            </w:r>
          </w:p>
        </w:tc>
        <w:tc>
          <w:tcPr>
            <w:tcW w:w="6865" w:type="dxa"/>
            <w:vAlign w:val="center"/>
          </w:tcPr>
          <w:p>
            <w:pPr>
              <w:adjustRightInd w:val="0"/>
              <w:snapToGrid w:val="0"/>
              <w:spacing w:line="400" w:lineRule="exact"/>
              <w:ind w:firstLine="420" w:firstLineChars="200"/>
              <w:rPr>
                <w:rFonts w:ascii="宋体" w:hAnsi="宋体" w:eastAsia="宋体"/>
                <w:kern w:val="0"/>
                <w:szCs w:val="21"/>
              </w:rPr>
            </w:pPr>
            <w:r>
              <w:rPr>
                <w:rFonts w:hint="eastAsia" w:ascii="宋体" w:hAnsi="宋体" w:eastAsia="宋体"/>
                <w:kern w:val="0"/>
                <w:szCs w:val="21"/>
              </w:rPr>
              <w:t>装订应按照第五章规定格式装订成册，并应编制目录，标注页码，若文件较多，可分册装订。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4.1.1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比选申请文件的密封</w:t>
            </w:r>
          </w:p>
        </w:tc>
        <w:tc>
          <w:tcPr>
            <w:tcW w:w="6865" w:type="dxa"/>
            <w:vAlign w:val="center"/>
          </w:tcPr>
          <w:p>
            <w:pPr>
              <w:adjustRightInd w:val="0"/>
              <w:snapToGrid w:val="0"/>
              <w:spacing w:line="400" w:lineRule="exact"/>
              <w:ind w:firstLine="422" w:firstLineChars="201"/>
              <w:rPr>
                <w:rFonts w:ascii="宋体" w:hAnsi="宋体" w:eastAsia="宋体"/>
                <w:szCs w:val="21"/>
              </w:rPr>
            </w:pPr>
            <w:r>
              <w:rPr>
                <w:rFonts w:hint="eastAsia" w:ascii="宋体" w:hAnsi="宋体" w:eastAsia="宋体"/>
                <w:szCs w:val="21"/>
              </w:rPr>
              <w:t>比选申请文件（含U盘）应密封包装，并在封套的封口处加盖比选申请人</w:t>
            </w:r>
            <w:r>
              <w:rPr>
                <w:rFonts w:hint="eastAsia" w:ascii="宋体" w:hAnsi="宋体" w:eastAsia="宋体"/>
                <w:szCs w:val="21"/>
                <w:lang w:eastAsia="zh-CN"/>
              </w:rPr>
              <w:t>单位法人章（或公章）</w:t>
            </w:r>
            <w:r>
              <w:rPr>
                <w:rFonts w:hint="eastAsia" w:ascii="宋体" w:hAnsi="宋体" w:eastAsia="宋体"/>
                <w:szCs w:val="21"/>
              </w:rPr>
              <w:t>。</w:t>
            </w:r>
          </w:p>
          <w:p>
            <w:pPr>
              <w:autoSpaceDE w:val="0"/>
              <w:autoSpaceDN w:val="0"/>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注：若比选申请文件较厚，比选申请人可按上述要求增加</w:t>
            </w:r>
            <w:r>
              <w:rPr>
                <w:rFonts w:hint="eastAsia" w:ascii="宋体" w:hAnsi="宋体" w:eastAsia="宋体"/>
                <w:snapToGrid w:val="0"/>
                <w:kern w:val="0"/>
                <w:szCs w:val="21"/>
              </w:rPr>
              <w:t>“比选申请文件”</w:t>
            </w:r>
            <w:r>
              <w:rPr>
                <w:rFonts w:hint="eastAsia" w:ascii="宋体" w:hAnsi="宋体" w:eastAsia="宋体"/>
                <w:szCs w:val="21"/>
              </w:rPr>
              <w:t>袋并密封完好，如未按上述规定封装，比选人或代理机构应当拒绝接收。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4.1.2</w:t>
            </w:r>
          </w:p>
        </w:tc>
        <w:tc>
          <w:tcPr>
            <w:tcW w:w="1722" w:type="dxa"/>
            <w:vAlign w:val="center"/>
          </w:tcPr>
          <w:p>
            <w:pPr>
              <w:adjustRightInd w:val="0"/>
              <w:snapToGrid w:val="0"/>
              <w:spacing w:line="400" w:lineRule="exact"/>
              <w:ind w:firstLine="105" w:firstLineChars="50"/>
              <w:jc w:val="center"/>
              <w:rPr>
                <w:rFonts w:ascii="宋体" w:hAnsi="宋体" w:eastAsia="宋体"/>
                <w:szCs w:val="21"/>
              </w:rPr>
            </w:pPr>
            <w:r>
              <w:rPr>
                <w:rFonts w:hint="eastAsia" w:ascii="宋体" w:hAnsi="宋体" w:eastAsia="宋体"/>
                <w:szCs w:val="21"/>
              </w:rPr>
              <w:t>封套上写明</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t>应在</w:t>
            </w:r>
            <w:r>
              <w:rPr>
                <w:rFonts w:hint="eastAsia" w:ascii="宋体" w:hAnsi="宋体" w:eastAsia="宋体"/>
                <w:snapToGrid w:val="0"/>
                <w:kern w:val="0"/>
                <w:szCs w:val="21"/>
              </w:rPr>
              <w:t>“比选申请文件”</w:t>
            </w:r>
            <w:r>
              <w:rPr>
                <w:rFonts w:hint="eastAsia" w:ascii="宋体" w:hAnsi="宋体" w:eastAsia="宋体"/>
                <w:szCs w:val="21"/>
              </w:rPr>
              <w:t>袋封套上写明以下内容：</w:t>
            </w:r>
          </w:p>
          <w:p>
            <w:pPr>
              <w:adjustRightInd w:val="0"/>
              <w:snapToGrid w:val="0"/>
              <w:spacing w:line="400" w:lineRule="exact"/>
              <w:rPr>
                <w:rFonts w:ascii="宋体" w:hAnsi="宋体" w:eastAsia="宋体"/>
                <w:kern w:val="0"/>
                <w:szCs w:val="21"/>
              </w:rPr>
            </w:pPr>
            <w:r>
              <w:rPr>
                <w:rFonts w:hint="eastAsia" w:ascii="宋体" w:hAnsi="宋体" w:eastAsia="宋体"/>
                <w:kern w:val="0"/>
                <w:szCs w:val="21"/>
              </w:rPr>
              <w:t>比选人名称：</w:t>
            </w:r>
          </w:p>
          <w:p>
            <w:pPr>
              <w:adjustRightInd w:val="0"/>
              <w:snapToGrid w:val="0"/>
              <w:spacing w:line="400" w:lineRule="exact"/>
              <w:rPr>
                <w:rFonts w:ascii="宋体" w:hAnsi="宋体" w:eastAsia="宋体"/>
                <w:szCs w:val="21"/>
              </w:rPr>
            </w:pPr>
            <w:r>
              <w:rPr>
                <w:rFonts w:hint="eastAsia" w:ascii="宋体" w:hAnsi="宋体" w:eastAsia="宋体"/>
                <w:szCs w:val="21"/>
              </w:rPr>
              <w:t>项目名称：</w:t>
            </w:r>
          </w:p>
          <w:p>
            <w:pPr>
              <w:adjustRightInd w:val="0"/>
              <w:snapToGrid w:val="0"/>
              <w:spacing w:line="400" w:lineRule="exact"/>
              <w:rPr>
                <w:rFonts w:ascii="宋体" w:hAnsi="宋体" w:eastAsia="宋体"/>
                <w:szCs w:val="21"/>
              </w:rPr>
            </w:pPr>
            <w:r>
              <w:rPr>
                <w:rFonts w:hint="eastAsia" w:ascii="宋体" w:hAnsi="宋体" w:eastAsia="宋体"/>
                <w:szCs w:val="21"/>
              </w:rPr>
              <w:t>比选申请人名称：</w:t>
            </w:r>
            <w:r>
              <w:rPr>
                <w:rFonts w:hint="eastAsia" w:ascii="宋体" w:hAnsi="宋体" w:eastAsia="宋体"/>
                <w:szCs w:val="21"/>
                <w:u w:val="single"/>
              </w:rPr>
              <w:t xml:space="preserve">   （公章）</w:t>
            </w:r>
          </w:p>
          <w:p>
            <w:pPr>
              <w:adjustRightInd w:val="0"/>
              <w:snapToGrid w:val="0"/>
              <w:spacing w:line="400" w:lineRule="exact"/>
              <w:rPr>
                <w:rFonts w:ascii="宋体" w:hAnsi="宋体" w:eastAsia="宋体"/>
                <w:szCs w:val="21"/>
              </w:rPr>
            </w:pPr>
            <w:r>
              <w:rPr>
                <w:rFonts w:hint="eastAsia" w:ascii="宋体" w:hAnsi="宋体" w:eastAsia="宋体"/>
                <w:szCs w:val="21"/>
              </w:rPr>
              <w:t>在年月日时分前不得开启。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仿宋" w:hAnsi="仿宋" w:eastAsia="仿宋"/>
              </w:rPr>
            </w:pPr>
            <w:r>
              <w:rPr>
                <w:rFonts w:hint="eastAsia" w:ascii="仿宋" w:hAnsi="仿宋" w:eastAsia="仿宋"/>
              </w:rPr>
              <w:t>4.2.1</w:t>
            </w:r>
          </w:p>
        </w:tc>
        <w:tc>
          <w:tcPr>
            <w:tcW w:w="1722" w:type="dxa"/>
            <w:vAlign w:val="center"/>
          </w:tcPr>
          <w:p>
            <w:pPr>
              <w:adjustRightInd w:val="0"/>
              <w:snapToGrid w:val="0"/>
              <w:spacing w:line="400" w:lineRule="exact"/>
              <w:jc w:val="center"/>
              <w:rPr>
                <w:rFonts w:ascii="宋体" w:hAnsi="宋体" w:eastAsia="宋体"/>
              </w:rPr>
            </w:pPr>
            <w:r>
              <w:rPr>
                <w:rFonts w:hint="eastAsia" w:ascii="宋体" w:hAnsi="宋体" w:eastAsia="宋体"/>
              </w:rPr>
              <w:t>比选截止时间</w:t>
            </w:r>
          </w:p>
        </w:tc>
        <w:tc>
          <w:tcPr>
            <w:tcW w:w="6865" w:type="dxa"/>
            <w:vAlign w:val="center"/>
          </w:tcPr>
          <w:p>
            <w:pPr>
              <w:pStyle w:val="66"/>
              <w:adjustRightInd w:val="0"/>
              <w:snapToGrid w:val="0"/>
              <w:spacing w:line="400" w:lineRule="exact"/>
              <w:rPr>
                <w:rFonts w:ascii="宋体" w:hAnsi="宋体" w:eastAsia="宋体"/>
                <w:color w:val="auto"/>
                <w:sz w:val="21"/>
                <w:szCs w:val="21"/>
              </w:rPr>
            </w:pPr>
            <w:r>
              <w:rPr>
                <w:rFonts w:hint="eastAsia" w:ascii="宋体" w:hAnsi="宋体" w:eastAsia="宋体"/>
                <w:color w:val="auto"/>
                <w:sz w:val="21"/>
                <w:szCs w:val="21"/>
              </w:rPr>
              <w:t>接受比选申请文件开始时间：接受比选申请文件结束时间前30分钟</w:t>
            </w:r>
          </w:p>
          <w:p>
            <w:pPr>
              <w:pStyle w:val="66"/>
              <w:adjustRightInd w:val="0"/>
              <w:snapToGrid w:val="0"/>
              <w:spacing w:line="400" w:lineRule="exact"/>
              <w:rPr>
                <w:rFonts w:ascii="宋体" w:hAnsi="宋体" w:eastAsia="宋体"/>
                <w:color w:val="auto"/>
                <w:sz w:val="21"/>
                <w:szCs w:val="21"/>
              </w:rPr>
            </w:pPr>
            <w:r>
              <w:rPr>
                <w:rFonts w:hint="eastAsia" w:ascii="宋体" w:hAnsi="宋体" w:eastAsia="宋体"/>
                <w:color w:val="auto"/>
                <w:sz w:val="21"/>
                <w:szCs w:val="21"/>
              </w:rPr>
              <w:t>接受比选申请文件结束时间：同比选截止时间。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4.2.2</w:t>
            </w:r>
          </w:p>
        </w:tc>
        <w:tc>
          <w:tcPr>
            <w:tcW w:w="1722" w:type="dxa"/>
            <w:vAlign w:val="center"/>
          </w:tcPr>
          <w:p>
            <w:pPr>
              <w:adjustRightInd w:val="0"/>
              <w:snapToGrid w:val="0"/>
              <w:spacing w:line="400" w:lineRule="exact"/>
              <w:jc w:val="center"/>
              <w:rPr>
                <w:rFonts w:ascii="宋体" w:hAnsi="宋体" w:eastAsia="宋体"/>
                <w:szCs w:val="21"/>
              </w:rPr>
            </w:pPr>
            <w:r>
              <w:rPr>
                <w:rFonts w:hint="eastAsia" w:ascii="宋体" w:hAnsi="宋体" w:eastAsia="宋体"/>
                <w:szCs w:val="21"/>
              </w:rPr>
              <w:t>递交比选申请文件地点</w:t>
            </w:r>
          </w:p>
        </w:tc>
        <w:tc>
          <w:tcPr>
            <w:tcW w:w="6865" w:type="dxa"/>
            <w:vAlign w:val="center"/>
          </w:tcPr>
          <w:p>
            <w:pPr>
              <w:adjustRightInd w:val="0"/>
              <w:snapToGrid w:val="0"/>
              <w:spacing w:line="400" w:lineRule="exact"/>
              <w:rPr>
                <w:rFonts w:ascii="宋体" w:hAnsi="宋体" w:eastAsia="宋体"/>
                <w:bCs/>
                <w:snapToGrid w:val="0"/>
                <w:kern w:val="0"/>
                <w:szCs w:val="21"/>
              </w:rPr>
            </w:pPr>
            <w:r>
              <w:rPr>
                <w:rFonts w:hint="eastAsia" w:ascii="宋体" w:hAnsi="宋体" w:eastAsia="宋体"/>
                <w:bCs/>
                <w:snapToGrid w:val="0"/>
                <w:kern w:val="0"/>
                <w:szCs w:val="21"/>
              </w:rPr>
              <w:t>重庆市江北区五简路2号重庆咨询大厦A座负一楼开标厅(重咨大厦车库入口旁的原工商银行网点位置)，可见开标当日开标厅指示牌。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4.2.3</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是否退还比选申请文件</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fldChar w:fldCharType="begin"/>
            </w:r>
            <w:r>
              <w:rPr>
                <w:rFonts w:hint="eastAsia" w:ascii="宋体" w:hAnsi="宋体" w:eastAsia="宋体"/>
                <w:szCs w:val="21"/>
              </w:rPr>
              <w:instrText xml:space="preserve"> eq \o\ac(□,√)</w:instrText>
            </w:r>
            <w:r>
              <w:rPr>
                <w:rFonts w:hint="eastAsia" w:ascii="宋体" w:hAnsi="宋体" w:eastAsia="宋体"/>
                <w:szCs w:val="21"/>
              </w:rPr>
              <w:fldChar w:fldCharType="end"/>
            </w:r>
            <w:r>
              <w:rPr>
                <w:rFonts w:hint="eastAsia" w:ascii="宋体" w:hAnsi="宋体" w:eastAsia="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5.1</w:t>
            </w:r>
          </w:p>
        </w:tc>
        <w:tc>
          <w:tcPr>
            <w:tcW w:w="1722" w:type="dxa"/>
            <w:vAlign w:val="center"/>
          </w:tcPr>
          <w:p>
            <w:pPr>
              <w:adjustRightInd w:val="0"/>
              <w:snapToGrid w:val="0"/>
              <w:spacing w:line="400" w:lineRule="exact"/>
              <w:jc w:val="center"/>
              <w:rPr>
                <w:rFonts w:ascii="宋体" w:hAnsi="宋体" w:eastAsia="宋体"/>
                <w:szCs w:val="21"/>
              </w:rPr>
            </w:pPr>
            <w:r>
              <w:rPr>
                <w:rFonts w:hint="eastAsia" w:ascii="宋体" w:hAnsi="宋体" w:eastAsia="宋体"/>
                <w:szCs w:val="21"/>
              </w:rPr>
              <w:t>比选时间和地点</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t>比选时间：</w:t>
            </w:r>
            <w:r>
              <w:rPr>
                <w:rFonts w:hint="eastAsia" w:ascii="宋体" w:hAnsi="宋体" w:eastAsia="宋体"/>
                <w:kern w:val="0"/>
                <w:szCs w:val="21"/>
              </w:rPr>
              <w:t>同比选截止时间</w:t>
            </w:r>
          </w:p>
          <w:p>
            <w:pPr>
              <w:adjustRightInd w:val="0"/>
              <w:snapToGrid w:val="0"/>
              <w:spacing w:line="400" w:lineRule="exact"/>
              <w:jc w:val="left"/>
              <w:rPr>
                <w:rFonts w:ascii="宋体" w:hAnsi="宋体" w:eastAsia="宋体"/>
                <w:szCs w:val="21"/>
              </w:rPr>
            </w:pPr>
            <w:r>
              <w:rPr>
                <w:rFonts w:hint="eastAsia" w:ascii="宋体" w:hAnsi="宋体" w:eastAsia="宋体"/>
                <w:szCs w:val="21"/>
              </w:rPr>
              <w:t>比选地点：</w:t>
            </w:r>
            <w:r>
              <w:rPr>
                <w:rFonts w:hint="eastAsia" w:ascii="宋体" w:hAnsi="宋体" w:eastAsia="宋体"/>
                <w:snapToGrid w:val="0"/>
                <w:kern w:val="0"/>
                <w:szCs w:val="21"/>
              </w:rPr>
              <w:t>同递交比选申请文件地点。</w:t>
            </w:r>
          </w:p>
          <w:p>
            <w:pPr>
              <w:adjustRightInd w:val="0"/>
              <w:snapToGrid w:val="0"/>
              <w:spacing w:line="400" w:lineRule="exact"/>
              <w:jc w:val="left"/>
              <w:rPr>
                <w:rFonts w:ascii="宋体" w:hAnsi="宋体" w:eastAsia="宋体"/>
                <w:snapToGrid w:val="0"/>
                <w:kern w:val="0"/>
                <w:szCs w:val="21"/>
              </w:rPr>
            </w:pPr>
            <w:r>
              <w:rPr>
                <w:rFonts w:hint="eastAsia" w:ascii="宋体" w:hAnsi="宋体" w:eastAsia="宋体"/>
                <w:snapToGrid w:val="0"/>
                <w:kern w:val="0"/>
                <w:szCs w:val="21"/>
              </w:rPr>
              <w:t>比选申请人应按比选时间准时到指定比选地点参加比选会。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5.2</w:t>
            </w:r>
          </w:p>
        </w:tc>
        <w:tc>
          <w:tcPr>
            <w:tcW w:w="1722" w:type="dxa"/>
            <w:vAlign w:val="center"/>
          </w:tcPr>
          <w:p>
            <w:pPr>
              <w:adjustRightInd w:val="0"/>
              <w:snapToGrid w:val="0"/>
              <w:spacing w:line="400" w:lineRule="exact"/>
              <w:jc w:val="center"/>
              <w:rPr>
                <w:rFonts w:ascii="宋体" w:hAnsi="宋体" w:eastAsia="宋体"/>
                <w:szCs w:val="21"/>
              </w:rPr>
            </w:pPr>
            <w:r>
              <w:rPr>
                <w:rFonts w:hint="eastAsia" w:ascii="宋体" w:hAnsi="宋体" w:eastAsia="宋体"/>
                <w:szCs w:val="21"/>
              </w:rPr>
              <w:t>比选程序</w:t>
            </w:r>
          </w:p>
        </w:tc>
        <w:tc>
          <w:tcPr>
            <w:tcW w:w="6865" w:type="dxa"/>
            <w:vAlign w:val="center"/>
          </w:tcPr>
          <w:p>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主持人按下列程序进行比选：</w:t>
            </w:r>
          </w:p>
          <w:p>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 宣布比选纪律；</w:t>
            </w:r>
          </w:p>
          <w:p>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2. 宣布比选人、唱标人、记录人、监标人等有关人员姓名；</w:t>
            </w:r>
          </w:p>
          <w:p>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3. 公布在比选截止时间前递交比选申请文件的比选申请人名称，并点名确认比选申请人是否派人到场（比选申请人未派代表出席比选会的或中途离场的，均视为默认比选程序及比选结果）；</w:t>
            </w:r>
          </w:p>
          <w:p>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4.密封情况检查：比选申请人或者其推选的代表检查各比选申请文件的封装情况并确认；</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5. 设有比选控制价或者标底的，公布比选控制价或者标底；</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6. 宣布比选申请文件开启顺序：随机开启；</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7.按照宣布的比选顺序当众比选，公布比选申请人名称、比选报价及其他内容；</w:t>
            </w:r>
          </w:p>
          <w:p>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8. 比选申请人代表、比选人代表、监标人、记录人等有关人员在比选记录上签字确认；</w:t>
            </w:r>
          </w:p>
          <w:p>
            <w:pPr>
              <w:adjustRightInd w:val="0"/>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9.</w:t>
            </w:r>
            <w:r>
              <w:rPr>
                <w:rFonts w:hint="eastAsia" w:ascii="宋体" w:hAnsi="宋体" w:eastAsia="宋体"/>
                <w:bCs/>
                <w:sz w:val="22"/>
                <w:szCs w:val="22"/>
              </w:rPr>
              <w:t>比选结束。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6.1</w:t>
            </w:r>
          </w:p>
        </w:tc>
        <w:tc>
          <w:tcPr>
            <w:tcW w:w="1722" w:type="dxa"/>
            <w:vAlign w:val="center"/>
          </w:tcPr>
          <w:p>
            <w:pPr>
              <w:adjustRightInd w:val="0"/>
              <w:snapToGrid w:val="0"/>
              <w:spacing w:line="400" w:lineRule="exact"/>
              <w:jc w:val="center"/>
              <w:rPr>
                <w:rFonts w:ascii="宋体" w:hAnsi="宋体" w:eastAsia="宋体"/>
                <w:szCs w:val="21"/>
              </w:rPr>
            </w:pPr>
            <w:r>
              <w:rPr>
                <w:rFonts w:hint="eastAsia" w:ascii="宋体" w:hAnsi="宋体" w:eastAsia="宋体"/>
                <w:szCs w:val="21"/>
              </w:rPr>
              <w:t>评审委员会的</w:t>
            </w:r>
          </w:p>
          <w:p>
            <w:pPr>
              <w:adjustRightInd w:val="0"/>
              <w:snapToGrid w:val="0"/>
              <w:spacing w:line="400" w:lineRule="exact"/>
              <w:jc w:val="center"/>
              <w:rPr>
                <w:rFonts w:ascii="宋体" w:hAnsi="宋体" w:eastAsia="宋体"/>
                <w:szCs w:val="21"/>
              </w:rPr>
            </w:pPr>
            <w:r>
              <w:rPr>
                <w:rFonts w:hint="eastAsia" w:ascii="宋体" w:hAnsi="宋体" w:eastAsia="宋体"/>
                <w:szCs w:val="21"/>
              </w:rPr>
              <w:t>组建</w:t>
            </w:r>
          </w:p>
        </w:tc>
        <w:tc>
          <w:tcPr>
            <w:tcW w:w="6865" w:type="dxa"/>
            <w:vAlign w:val="center"/>
          </w:tcPr>
          <w:p>
            <w:pPr>
              <w:pStyle w:val="23"/>
              <w:adjustRightInd w:val="0"/>
              <w:snapToGrid w:val="0"/>
              <w:spacing w:line="400" w:lineRule="exact"/>
              <w:rPr>
                <w:rFonts w:ascii="宋体" w:hAnsi="宋体"/>
                <w:snapToGrid w:val="0"/>
                <w:sz w:val="21"/>
                <w:szCs w:val="21"/>
              </w:rPr>
            </w:pPr>
            <w:r>
              <w:rPr>
                <w:rFonts w:hint="eastAsia" w:ascii="宋体" w:hAnsi="宋体"/>
                <w:snapToGrid w:val="0"/>
                <w:sz w:val="21"/>
                <w:szCs w:val="21"/>
              </w:rPr>
              <w:t>1、评审委员会构成：3人。</w:t>
            </w:r>
          </w:p>
          <w:p>
            <w:pPr>
              <w:pStyle w:val="23"/>
              <w:adjustRightInd w:val="0"/>
              <w:snapToGrid w:val="0"/>
              <w:spacing w:line="400" w:lineRule="exact"/>
              <w:rPr>
                <w:rFonts w:ascii="宋体" w:hAnsi="宋体"/>
                <w:snapToGrid w:val="0"/>
                <w:sz w:val="21"/>
                <w:szCs w:val="21"/>
              </w:rPr>
            </w:pPr>
            <w:r>
              <w:rPr>
                <w:rFonts w:hint="eastAsia" w:ascii="宋体" w:hAnsi="宋体"/>
                <w:snapToGrid w:val="0"/>
                <w:sz w:val="21"/>
                <w:szCs w:val="21"/>
              </w:rPr>
              <w:t>2、评审专家确定方式：由比选人依法组建。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7.1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是否授权评审委员会确定中选人</w:t>
            </w:r>
          </w:p>
        </w:tc>
        <w:tc>
          <w:tcPr>
            <w:tcW w:w="6865" w:type="dxa"/>
            <w:vAlign w:val="center"/>
          </w:tcPr>
          <w:p>
            <w:pPr>
              <w:adjustRightInd w:val="0"/>
              <w:snapToGrid w:val="0"/>
              <w:spacing w:line="400" w:lineRule="exact"/>
              <w:rPr>
                <w:rFonts w:ascii="宋体" w:hAnsi="宋体" w:eastAsia="宋体"/>
                <w:szCs w:val="21"/>
              </w:rPr>
            </w:pPr>
            <w:r>
              <w:rPr>
                <w:rFonts w:hint="eastAsia" w:ascii="宋体" w:hAnsi="宋体" w:eastAsia="宋体"/>
                <w:szCs w:val="21"/>
              </w:rPr>
              <w:t>□是</w:t>
            </w:r>
          </w:p>
          <w:p>
            <w:pPr>
              <w:adjustRightInd w:val="0"/>
              <w:snapToGrid w:val="0"/>
              <w:spacing w:line="400" w:lineRule="exact"/>
              <w:rPr>
                <w:rFonts w:ascii="宋体" w:hAnsi="宋体" w:eastAsia="宋体"/>
                <w:szCs w:val="21"/>
              </w:rPr>
            </w:pPr>
            <w:r>
              <w:rPr>
                <w:rFonts w:hint="eastAsia" w:ascii="宋体" w:hAnsi="宋体" w:eastAsia="宋体"/>
                <w:szCs w:val="21"/>
              </w:rPr>
              <w:fldChar w:fldCharType="begin"/>
            </w:r>
            <w:r>
              <w:rPr>
                <w:rFonts w:hint="eastAsia" w:ascii="宋体" w:hAnsi="宋体" w:eastAsia="宋体"/>
                <w:szCs w:val="21"/>
              </w:rPr>
              <w:instrText xml:space="preserve"> eq \o\ac(□,√)</w:instrText>
            </w:r>
            <w:r>
              <w:rPr>
                <w:rFonts w:hint="eastAsia" w:ascii="宋体" w:hAnsi="宋体" w:eastAsia="宋体"/>
                <w:szCs w:val="21"/>
              </w:rPr>
              <w:fldChar w:fldCharType="end"/>
            </w:r>
            <w:r>
              <w:rPr>
                <w:rFonts w:hint="eastAsia" w:ascii="宋体" w:hAnsi="宋体" w:eastAsia="宋体"/>
                <w:szCs w:val="21"/>
              </w:rPr>
              <w:t>否,由评审委员会推荐排序前3名为中选候选人。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7.2</w:t>
            </w:r>
          </w:p>
        </w:tc>
        <w:tc>
          <w:tcPr>
            <w:tcW w:w="1722" w:type="dxa"/>
            <w:vAlign w:val="center"/>
          </w:tcPr>
          <w:p>
            <w:pPr>
              <w:pStyle w:val="66"/>
              <w:adjustRightInd w:val="0"/>
              <w:snapToGrid w:val="0"/>
              <w:spacing w:line="400" w:lineRule="exact"/>
              <w:jc w:val="center"/>
              <w:rPr>
                <w:rFonts w:ascii="宋体" w:hAnsi="宋体" w:eastAsia="宋体"/>
                <w:color w:val="auto"/>
                <w:sz w:val="21"/>
                <w:szCs w:val="21"/>
              </w:rPr>
            </w:pPr>
            <w:r>
              <w:rPr>
                <w:rFonts w:hint="eastAsia" w:ascii="宋体" w:hAnsi="宋体" w:eastAsia="宋体"/>
                <w:color w:val="auto"/>
                <w:sz w:val="21"/>
                <w:szCs w:val="21"/>
              </w:rPr>
              <w:t>中选候选人公示媒介及期限</w:t>
            </w:r>
          </w:p>
        </w:tc>
        <w:tc>
          <w:tcPr>
            <w:tcW w:w="6865" w:type="dxa"/>
            <w:vAlign w:val="center"/>
          </w:tcPr>
          <w:p>
            <w:pPr>
              <w:pStyle w:val="66"/>
              <w:adjustRightInd w:val="0"/>
              <w:snapToGrid w:val="0"/>
              <w:spacing w:line="400" w:lineRule="exact"/>
              <w:jc w:val="both"/>
              <w:rPr>
                <w:rFonts w:ascii="宋体" w:hAnsi="宋体" w:eastAsia="宋体"/>
                <w:color w:val="auto"/>
                <w:sz w:val="21"/>
                <w:szCs w:val="21"/>
              </w:rPr>
            </w:pPr>
            <w:r>
              <w:rPr>
                <w:rFonts w:hint="eastAsia" w:ascii="宋体" w:hAnsi="宋体" w:eastAsia="宋体"/>
                <w:color w:val="auto"/>
                <w:sz w:val="21"/>
                <w:szCs w:val="21"/>
              </w:rPr>
              <w:t>公示媒介：重庆国际投资咨询集团有限公司网（http://www.cqiic.com/）</w:t>
            </w:r>
            <w:r>
              <w:rPr>
                <w:rFonts w:hint="eastAsia" w:ascii="宋体" w:hAnsi="宋体" w:eastAsia="宋体"/>
                <w:snapToGrid w:val="0"/>
                <w:color w:val="auto"/>
                <w:sz w:val="21"/>
                <w:szCs w:val="21"/>
              </w:rPr>
              <w:t>发布</w:t>
            </w:r>
            <w:r>
              <w:rPr>
                <w:rFonts w:hint="eastAsia" w:ascii="宋体" w:hAnsi="宋体" w:eastAsia="宋体"/>
                <w:color w:val="auto"/>
                <w:sz w:val="21"/>
                <w:szCs w:val="21"/>
              </w:rPr>
              <w:t>。</w:t>
            </w:r>
          </w:p>
          <w:p>
            <w:pPr>
              <w:pStyle w:val="66"/>
              <w:adjustRightInd w:val="0"/>
              <w:snapToGrid w:val="0"/>
              <w:spacing w:line="400" w:lineRule="exact"/>
              <w:jc w:val="both"/>
              <w:rPr>
                <w:rFonts w:ascii="宋体" w:hAnsi="宋体" w:eastAsia="宋体"/>
                <w:color w:val="auto"/>
                <w:sz w:val="21"/>
                <w:szCs w:val="21"/>
              </w:rPr>
            </w:pPr>
            <w:r>
              <w:rPr>
                <w:rFonts w:hint="eastAsia" w:ascii="宋体" w:hAnsi="宋体" w:eastAsia="宋体"/>
                <w:color w:val="auto"/>
                <w:sz w:val="21"/>
                <w:szCs w:val="21"/>
              </w:rPr>
              <w:t>公示期限：</w:t>
            </w:r>
            <w:r>
              <w:rPr>
                <w:rFonts w:hint="eastAsia" w:ascii="宋体" w:hAnsi="宋体" w:eastAsia="宋体"/>
                <w:color w:val="auto"/>
                <w:sz w:val="21"/>
                <w:szCs w:val="21"/>
                <w:u w:val="single"/>
              </w:rPr>
              <w:t>3</w:t>
            </w:r>
            <w:r>
              <w:rPr>
                <w:rFonts w:hint="eastAsia" w:ascii="宋体" w:hAnsi="宋体" w:eastAsia="宋体"/>
                <w:color w:val="auto"/>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1" w:type="dxa"/>
            <w:vAlign w:val="center"/>
          </w:tcPr>
          <w:p>
            <w:pPr>
              <w:adjustRightInd w:val="0"/>
              <w:snapToGrid w:val="0"/>
              <w:spacing w:line="400" w:lineRule="exact"/>
              <w:jc w:val="center"/>
              <w:rPr>
                <w:rFonts w:ascii="宋体" w:hAnsi="宋体" w:eastAsia="宋体"/>
                <w:kern w:val="0"/>
              </w:rPr>
            </w:pPr>
            <w:r>
              <w:rPr>
                <w:rFonts w:hint="eastAsia" w:ascii="宋体" w:hAnsi="宋体" w:eastAsia="宋体"/>
                <w:kern w:val="0"/>
              </w:rPr>
              <w:t>7.3</w:t>
            </w:r>
          </w:p>
        </w:tc>
        <w:tc>
          <w:tcPr>
            <w:tcW w:w="1722" w:type="dxa"/>
            <w:vAlign w:val="center"/>
          </w:tcPr>
          <w:p>
            <w:pPr>
              <w:adjustRightInd w:val="0"/>
              <w:snapToGrid w:val="0"/>
              <w:spacing w:line="400" w:lineRule="exact"/>
              <w:jc w:val="center"/>
              <w:rPr>
                <w:rFonts w:ascii="宋体" w:hAnsi="宋体" w:eastAsia="宋体"/>
                <w:kern w:val="0"/>
              </w:rPr>
            </w:pPr>
            <w:r>
              <w:rPr>
                <w:rFonts w:hint="eastAsia" w:ascii="宋体" w:hAnsi="宋体" w:eastAsia="宋体"/>
                <w:kern w:val="0"/>
              </w:rPr>
              <w:t>履约担保</w:t>
            </w:r>
          </w:p>
        </w:tc>
        <w:tc>
          <w:tcPr>
            <w:tcW w:w="6865" w:type="dxa"/>
            <w:vAlign w:val="center"/>
          </w:tcPr>
          <w:p>
            <w:pPr>
              <w:pStyle w:val="3"/>
              <w:adjustRightInd w:val="0"/>
              <w:snapToGrid w:val="0"/>
              <w:spacing w:after="0" w:line="400" w:lineRule="exact"/>
              <w:ind w:firstLine="420" w:firstLineChars="200"/>
              <w:rPr>
                <w:rFonts w:ascii="宋体" w:hAnsi="宋体" w:cs="仿宋"/>
                <w:bCs/>
                <w:sz w:val="21"/>
                <w:szCs w:val="21"/>
                <w:u w:val="none"/>
              </w:rPr>
            </w:pPr>
            <w:r>
              <w:rPr>
                <w:rFonts w:hint="eastAsia" w:ascii="宋体" w:hAnsi="宋体" w:cs="仿宋"/>
                <w:bCs/>
                <w:sz w:val="21"/>
                <w:szCs w:val="21"/>
                <w:u w:val="none"/>
              </w:rPr>
              <w:t>1.中</w:t>
            </w:r>
            <w:r>
              <w:rPr>
                <w:rFonts w:hint="eastAsia" w:ascii="宋体" w:hAnsi="宋体" w:cs="仿宋"/>
                <w:bCs/>
                <w:sz w:val="21"/>
                <w:szCs w:val="21"/>
                <w:u w:val="none"/>
                <w:lang w:eastAsia="zh-CN"/>
              </w:rPr>
              <w:t>选</w:t>
            </w:r>
            <w:r>
              <w:rPr>
                <w:rFonts w:hint="eastAsia" w:ascii="宋体" w:hAnsi="宋体" w:cs="仿宋"/>
                <w:bCs/>
                <w:sz w:val="21"/>
                <w:szCs w:val="21"/>
                <w:u w:val="none"/>
              </w:rPr>
              <w:t>人是否提供履约担保：提供；</w:t>
            </w:r>
          </w:p>
          <w:p>
            <w:pPr>
              <w:pStyle w:val="3"/>
              <w:adjustRightInd w:val="0"/>
              <w:snapToGrid w:val="0"/>
              <w:spacing w:after="0" w:line="400" w:lineRule="exact"/>
              <w:ind w:firstLine="420" w:firstLineChars="200"/>
              <w:rPr>
                <w:rFonts w:ascii="宋体" w:hAnsi="宋体" w:cs="仿宋"/>
                <w:bCs/>
                <w:sz w:val="21"/>
                <w:szCs w:val="21"/>
                <w:u w:val="none"/>
              </w:rPr>
            </w:pPr>
            <w:r>
              <w:rPr>
                <w:rFonts w:hint="eastAsia" w:ascii="宋体" w:hAnsi="宋体" w:cs="仿宋"/>
                <w:bCs/>
                <w:sz w:val="21"/>
                <w:szCs w:val="21"/>
                <w:u w:val="none"/>
              </w:rPr>
              <w:t>2.履约担保的金额：中</w:t>
            </w:r>
            <w:r>
              <w:rPr>
                <w:rFonts w:hint="eastAsia" w:ascii="宋体" w:hAnsi="宋体" w:cs="仿宋"/>
                <w:bCs/>
                <w:sz w:val="21"/>
                <w:szCs w:val="21"/>
                <w:u w:val="none"/>
                <w:lang w:eastAsia="zh-CN"/>
              </w:rPr>
              <w:t>选</w:t>
            </w:r>
            <w:r>
              <w:rPr>
                <w:rFonts w:hint="eastAsia" w:ascii="宋体" w:hAnsi="宋体" w:cs="仿宋"/>
                <w:bCs/>
                <w:sz w:val="21"/>
                <w:szCs w:val="21"/>
                <w:u w:val="none"/>
              </w:rPr>
              <w:t>金额的5%；</w:t>
            </w:r>
          </w:p>
          <w:p>
            <w:pPr>
              <w:pStyle w:val="3"/>
              <w:adjustRightInd w:val="0"/>
              <w:snapToGrid w:val="0"/>
              <w:spacing w:after="0" w:line="400" w:lineRule="exact"/>
              <w:ind w:firstLine="420" w:firstLineChars="200"/>
              <w:rPr>
                <w:rFonts w:ascii="宋体" w:hAnsi="宋体" w:cs="仿宋"/>
                <w:bCs/>
                <w:sz w:val="21"/>
                <w:szCs w:val="21"/>
                <w:u w:val="none"/>
              </w:rPr>
            </w:pPr>
            <w:r>
              <w:rPr>
                <w:rFonts w:hint="eastAsia" w:ascii="宋体" w:hAnsi="宋体" w:cs="仿宋"/>
                <w:bCs/>
                <w:sz w:val="21"/>
                <w:szCs w:val="21"/>
                <w:u w:val="none"/>
              </w:rPr>
              <w:t>3.履约担保的形式：</w:t>
            </w:r>
            <w:r>
              <w:rPr>
                <w:rFonts w:hint="eastAsia" w:ascii="宋体" w:hAnsi="宋体" w:cs="仿宋"/>
                <w:sz w:val="21"/>
                <w:szCs w:val="21"/>
                <w:u w:val="none"/>
              </w:rPr>
              <w:t>银行转账、汇票、支票或不可撤销的见索即付银行保函；</w:t>
            </w:r>
          </w:p>
          <w:p>
            <w:pPr>
              <w:pStyle w:val="3"/>
              <w:adjustRightInd w:val="0"/>
              <w:snapToGrid w:val="0"/>
              <w:spacing w:after="0" w:line="400" w:lineRule="exact"/>
              <w:ind w:firstLine="420" w:firstLineChars="200"/>
              <w:rPr>
                <w:rFonts w:hAnsi="宋体" w:cs="华文中宋"/>
                <w:sz w:val="21"/>
                <w:szCs w:val="21"/>
                <w:u w:val="none"/>
              </w:rPr>
            </w:pPr>
            <w:r>
              <w:rPr>
                <w:rFonts w:hint="eastAsia" w:ascii="宋体" w:hAnsi="宋体" w:cs="仿宋"/>
                <w:sz w:val="21"/>
                <w:szCs w:val="21"/>
                <w:u w:val="none"/>
              </w:rPr>
              <w:t>4.</w:t>
            </w:r>
            <w:r>
              <w:rPr>
                <w:rFonts w:hint="eastAsia" w:ascii="宋体" w:hAnsi="宋体" w:cs="仿宋"/>
                <w:bCs/>
                <w:sz w:val="21"/>
                <w:szCs w:val="21"/>
                <w:u w:val="none"/>
              </w:rPr>
              <w:t>履约担保的</w:t>
            </w:r>
            <w:r>
              <w:rPr>
                <w:rFonts w:hint="eastAsia" w:ascii="宋体" w:hAnsi="宋体" w:cs="仿宋"/>
                <w:sz w:val="21"/>
                <w:szCs w:val="21"/>
                <w:u w:val="none"/>
              </w:rPr>
              <w:t>提交时间：收到中</w:t>
            </w:r>
            <w:r>
              <w:rPr>
                <w:rFonts w:hint="eastAsia" w:ascii="宋体" w:hAnsi="宋体" w:cs="仿宋"/>
                <w:sz w:val="21"/>
                <w:szCs w:val="21"/>
                <w:u w:val="none"/>
                <w:lang w:eastAsia="zh-CN"/>
              </w:rPr>
              <w:t>选</w:t>
            </w:r>
            <w:r>
              <w:rPr>
                <w:rFonts w:hint="eastAsia" w:ascii="宋体" w:hAnsi="宋体" w:cs="仿宋"/>
                <w:sz w:val="21"/>
                <w:szCs w:val="21"/>
                <w:u w:val="none"/>
              </w:rPr>
              <w:t>通知书后30内签订合同，合同签订前缴纳履约保证金，一次性足额汇入比选人指定账户；</w:t>
            </w:r>
            <w:r>
              <w:rPr>
                <w:rFonts w:hint="eastAsia" w:hAnsi="宋体" w:cs="华文中宋"/>
                <w:sz w:val="21"/>
                <w:szCs w:val="21"/>
                <w:u w:val="none"/>
              </w:rPr>
              <w:t>或将保函原件交至比选人指定地点。</w:t>
            </w:r>
          </w:p>
          <w:p>
            <w:pPr>
              <w:pStyle w:val="3"/>
              <w:adjustRightInd w:val="0"/>
              <w:snapToGrid w:val="0"/>
              <w:spacing w:after="0" w:line="400" w:lineRule="exact"/>
              <w:ind w:firstLine="420" w:firstLineChars="200"/>
              <w:rPr>
                <w:rFonts w:hAnsi="宋体" w:cs="华文中宋"/>
                <w:sz w:val="21"/>
                <w:szCs w:val="21"/>
                <w:u w:val="none"/>
              </w:rPr>
            </w:pPr>
            <w:r>
              <w:rPr>
                <w:rFonts w:hint="eastAsia" w:hAnsi="宋体" w:cs="华文中宋"/>
                <w:sz w:val="21"/>
                <w:szCs w:val="21"/>
                <w:u w:val="none"/>
              </w:rPr>
              <w:t>5.</w:t>
            </w:r>
            <w:r>
              <w:rPr>
                <w:rFonts w:hint="eastAsia" w:ascii="宋体" w:hAnsi="宋体" w:cs="仿宋"/>
                <w:bCs/>
                <w:sz w:val="21"/>
                <w:szCs w:val="21"/>
                <w:u w:val="none"/>
              </w:rPr>
              <w:t>履约担保的期限：合同签订起至</w:t>
            </w:r>
            <w:r>
              <w:rPr>
                <w:rFonts w:hint="eastAsia" w:ascii="宋体" w:hAnsi="宋体" w:cs="仿宋"/>
                <w:bCs/>
                <w:sz w:val="21"/>
                <w:szCs w:val="21"/>
                <w:u w:val="none"/>
                <w:lang w:eastAsia="zh-CN"/>
              </w:rPr>
              <w:t>出具竣工财务决算审计报告止</w:t>
            </w:r>
            <w:r>
              <w:rPr>
                <w:rFonts w:hint="eastAsia" w:ascii="宋体" w:hAnsi="宋体" w:cs="仿宋"/>
                <w:bCs/>
                <w:sz w:val="21"/>
                <w:szCs w:val="21"/>
                <w:u w:val="none"/>
              </w:rPr>
              <w:t>（如提供履约保函，履约保函有效期至少两年，履约担保期限内履约保函到期的，</w:t>
            </w:r>
            <w:r>
              <w:rPr>
                <w:rFonts w:hint="eastAsia" w:ascii="宋体" w:hAnsi="宋体" w:cs="仿宋"/>
                <w:bCs/>
                <w:sz w:val="21"/>
                <w:szCs w:val="21"/>
                <w:u w:val="none"/>
                <w:lang w:eastAsia="zh-CN"/>
              </w:rPr>
              <w:t>中选单位</w:t>
            </w:r>
            <w:r>
              <w:rPr>
                <w:rFonts w:hint="eastAsia" w:ascii="宋体" w:hAnsi="宋体" w:cs="仿宋"/>
                <w:bCs/>
                <w:sz w:val="21"/>
                <w:szCs w:val="21"/>
                <w:u w:val="none"/>
              </w:rPr>
              <w:t>需重新出具）。</w:t>
            </w:r>
          </w:p>
          <w:p>
            <w:pPr>
              <w:adjustRightInd w:val="0"/>
              <w:snapToGrid w:val="0"/>
              <w:spacing w:line="400" w:lineRule="exact"/>
              <w:ind w:right="72" w:firstLine="420" w:firstLineChars="200"/>
              <w:rPr>
                <w:rFonts w:ascii="宋体" w:hAnsi="宋体"/>
                <w:kern w:val="0"/>
                <w:szCs w:val="21"/>
              </w:rPr>
            </w:pPr>
            <w:r>
              <w:rPr>
                <w:rFonts w:hint="eastAsia" w:ascii="宋体" w:hAnsi="宋体" w:cs="仿宋"/>
                <w:bCs/>
                <w:szCs w:val="21"/>
                <w:u w:val="none"/>
              </w:rPr>
              <w:t>6.退还时间：</w:t>
            </w:r>
            <w:r>
              <w:rPr>
                <w:rFonts w:hint="eastAsia" w:hAnsi="宋体" w:cs="仿宋"/>
                <w:snapToGrid w:val="0"/>
                <w:szCs w:val="21"/>
                <w:u w:val="none"/>
              </w:rPr>
              <w:t>合同服务结束后</w:t>
            </w:r>
            <w:r>
              <w:rPr>
                <w:rFonts w:hint="eastAsia" w:ascii="宋体" w:hAnsi="宋体" w:cs="仿宋"/>
                <w:bCs/>
                <w:szCs w:val="21"/>
                <w:u w:val="none"/>
              </w:rPr>
              <w:t>三十日内无息退还。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8.1</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重新比选</w:t>
            </w:r>
          </w:p>
        </w:tc>
        <w:tc>
          <w:tcPr>
            <w:tcW w:w="6865" w:type="dxa"/>
            <w:vAlign w:val="center"/>
          </w:tcPr>
          <w:p>
            <w:pPr>
              <w:autoSpaceDE w:val="0"/>
              <w:autoSpaceDN w:val="0"/>
              <w:adjustRightInd w:val="0"/>
              <w:snapToGrid w:val="0"/>
              <w:spacing w:line="400" w:lineRule="exact"/>
              <w:ind w:firstLine="420"/>
              <w:rPr>
                <w:rFonts w:ascii="宋体" w:hAnsi="宋体" w:eastAsia="宋体"/>
                <w:snapToGrid w:val="0"/>
                <w:kern w:val="0"/>
                <w:szCs w:val="21"/>
              </w:rPr>
            </w:pPr>
            <w:r>
              <w:rPr>
                <w:rFonts w:hint="eastAsia" w:ascii="宋体" w:hAnsi="宋体" w:eastAsia="宋体"/>
                <w:snapToGrid w:val="0"/>
                <w:kern w:val="0"/>
                <w:szCs w:val="21"/>
              </w:rPr>
              <w:t>1.比选截止时间止，比选申请人少于 3 个的；</w:t>
            </w:r>
          </w:p>
          <w:p>
            <w:pPr>
              <w:autoSpaceDE w:val="0"/>
              <w:autoSpaceDN w:val="0"/>
              <w:adjustRightInd w:val="0"/>
              <w:snapToGrid w:val="0"/>
              <w:spacing w:line="400" w:lineRule="exact"/>
              <w:ind w:firstLine="420"/>
              <w:rPr>
                <w:rFonts w:ascii="宋体" w:hAnsi="宋体" w:eastAsia="宋体"/>
                <w:snapToGrid w:val="0"/>
                <w:kern w:val="0"/>
                <w:szCs w:val="21"/>
              </w:rPr>
            </w:pPr>
            <w:r>
              <w:rPr>
                <w:rFonts w:hint="eastAsia" w:ascii="宋体" w:hAnsi="宋体" w:eastAsia="宋体"/>
                <w:snapToGrid w:val="0"/>
                <w:kern w:val="0"/>
                <w:szCs w:val="21"/>
              </w:rPr>
              <w:t>2.经评审委员会评审后否决所有比选申请的；</w:t>
            </w:r>
          </w:p>
          <w:p>
            <w:pPr>
              <w:autoSpaceDE w:val="0"/>
              <w:autoSpaceDN w:val="0"/>
              <w:adjustRightInd w:val="0"/>
              <w:snapToGrid w:val="0"/>
              <w:spacing w:line="400" w:lineRule="exact"/>
              <w:ind w:firstLine="420"/>
              <w:rPr>
                <w:rFonts w:ascii="宋体" w:hAnsi="宋体" w:eastAsia="宋体"/>
                <w:snapToGrid w:val="0"/>
                <w:kern w:val="0"/>
                <w:szCs w:val="21"/>
              </w:rPr>
            </w:pPr>
            <w:r>
              <w:rPr>
                <w:rFonts w:hint="eastAsia" w:ascii="宋体" w:hAnsi="宋体" w:eastAsia="宋体"/>
                <w:snapToGrid w:val="0"/>
                <w:kern w:val="0"/>
                <w:szCs w:val="21"/>
              </w:rPr>
              <w:t>3.</w:t>
            </w:r>
            <w:r>
              <w:rPr>
                <w:rFonts w:hint="eastAsia" w:ascii="宋体" w:hAnsi="宋体" w:eastAsia="宋体"/>
                <w:szCs w:val="21"/>
              </w:rPr>
              <w:t>法律法规规定的其他情形。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8.2</w:t>
            </w:r>
          </w:p>
        </w:tc>
        <w:tc>
          <w:tcPr>
            <w:tcW w:w="1722" w:type="dxa"/>
            <w:vAlign w:val="center"/>
          </w:tcPr>
          <w:p>
            <w:pPr>
              <w:adjustRightInd w:val="0"/>
              <w:snapToGrid w:val="0"/>
              <w:spacing w:line="400" w:lineRule="exact"/>
              <w:jc w:val="center"/>
              <w:rPr>
                <w:rFonts w:ascii="宋体" w:hAnsi="宋体" w:eastAsia="宋体"/>
                <w:kern w:val="0"/>
                <w:szCs w:val="21"/>
              </w:rPr>
            </w:pPr>
            <w:r>
              <w:rPr>
                <w:rFonts w:hint="eastAsia" w:ascii="宋体" w:hAnsi="宋体" w:eastAsia="宋体"/>
                <w:kern w:val="0"/>
                <w:szCs w:val="21"/>
              </w:rPr>
              <w:t>重新比选和不再比选</w:t>
            </w:r>
          </w:p>
        </w:tc>
        <w:tc>
          <w:tcPr>
            <w:tcW w:w="6865" w:type="dxa"/>
            <w:vAlign w:val="center"/>
          </w:tcPr>
          <w:p>
            <w:pPr>
              <w:adjustRightInd w:val="0"/>
              <w:snapToGrid w:val="0"/>
              <w:spacing w:line="400" w:lineRule="exact"/>
              <w:ind w:firstLine="420" w:firstLineChars="200"/>
              <w:rPr>
                <w:rFonts w:ascii="宋体" w:hAnsi="宋体" w:eastAsia="宋体"/>
                <w:kern w:val="0"/>
                <w:szCs w:val="21"/>
              </w:rPr>
            </w:pPr>
            <w:r>
              <w:rPr>
                <w:rFonts w:hint="eastAsia" w:ascii="宋体" w:hAnsi="宋体" w:eastAsia="宋体"/>
                <w:kern w:val="0"/>
                <w:szCs w:val="21"/>
              </w:rPr>
              <w:t>重新比选后比选申请人仍少于3个，按法定程序比选和评审，确定中选人。经评审无合格比选申请人，属于必须审批或核准的工程建设项目，经原审批或核准部门批准后不再进行比选。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8" w:type="dxa"/>
            <w:gridSpan w:val="3"/>
            <w:vAlign w:val="center"/>
          </w:tcPr>
          <w:p>
            <w:pPr>
              <w:pStyle w:val="56"/>
              <w:adjustRightInd w:val="0"/>
              <w:snapToGrid w:val="0"/>
              <w:spacing w:line="400" w:lineRule="exact"/>
              <w:jc w:val="center"/>
              <w:rPr>
                <w:rFonts w:ascii="宋体" w:hAnsi="宋体" w:eastAsia="宋体"/>
                <w:b/>
                <w:szCs w:val="21"/>
              </w:rPr>
            </w:pPr>
            <w:r>
              <w:rPr>
                <w:rFonts w:hint="eastAsia" w:ascii="宋体" w:hAnsi="宋体" w:eastAsia="宋体"/>
                <w:b/>
                <w:szCs w:val="21"/>
              </w:rPr>
              <w:t>10.需要补充的其他内容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81" w:type="dxa"/>
            <w:vAlign w:val="center"/>
          </w:tcPr>
          <w:p>
            <w:pPr>
              <w:adjustRightInd w:val="0"/>
              <w:snapToGrid w:val="0"/>
              <w:spacing w:line="400" w:lineRule="exact"/>
              <w:ind w:firstLine="210" w:firstLineChars="100"/>
              <w:rPr>
                <w:rFonts w:ascii="宋体" w:hAnsi="宋体" w:eastAsia="宋体"/>
                <w:kern w:val="0"/>
                <w:szCs w:val="21"/>
              </w:rPr>
            </w:pPr>
            <w:r>
              <w:rPr>
                <w:rFonts w:hint="eastAsia" w:ascii="宋体" w:hAnsi="宋体" w:eastAsia="宋体"/>
                <w:kern w:val="0"/>
                <w:szCs w:val="21"/>
              </w:rPr>
              <w:t>10.1</w:t>
            </w:r>
          </w:p>
        </w:tc>
        <w:tc>
          <w:tcPr>
            <w:tcW w:w="1722" w:type="dxa"/>
            <w:vAlign w:val="center"/>
          </w:tcPr>
          <w:p>
            <w:pPr>
              <w:autoSpaceDE w:val="0"/>
              <w:autoSpaceDN w:val="0"/>
              <w:adjustRightInd w:val="0"/>
              <w:snapToGrid w:val="0"/>
              <w:spacing w:line="400" w:lineRule="exact"/>
              <w:ind w:right="-20"/>
              <w:jc w:val="center"/>
              <w:rPr>
                <w:rFonts w:ascii="宋体" w:hAnsi="宋体" w:eastAsia="宋体"/>
                <w:szCs w:val="21"/>
              </w:rPr>
            </w:pPr>
            <w:r>
              <w:rPr>
                <w:rFonts w:hint="eastAsia" w:ascii="宋体" w:hAnsi="宋体" w:eastAsia="宋体"/>
                <w:szCs w:val="21"/>
              </w:rPr>
              <w:t>代理机构服务费</w:t>
            </w:r>
          </w:p>
        </w:tc>
        <w:tc>
          <w:tcPr>
            <w:tcW w:w="6865" w:type="dxa"/>
            <w:vAlign w:val="center"/>
          </w:tcPr>
          <w:p>
            <w:pPr>
              <w:pStyle w:val="17"/>
              <w:adjustRightInd w:val="0"/>
              <w:snapToGrid w:val="0"/>
              <w:spacing w:line="400" w:lineRule="exact"/>
              <w:ind w:firstLine="420" w:firstLineChars="200"/>
              <w:rPr>
                <w:rFonts w:ascii="宋体" w:hAnsi="宋体"/>
                <w:sz w:val="21"/>
                <w:szCs w:val="21"/>
              </w:rPr>
            </w:pPr>
            <w:r>
              <w:rPr>
                <w:rFonts w:hint="eastAsia" w:ascii="宋体" w:hAnsi="宋体"/>
                <w:sz w:val="21"/>
                <w:szCs w:val="21"/>
              </w:rPr>
              <w:t>本项目代理服务费按中选价的1.17%收取，由中选人在领取中选通知书时一次性支付给代理机构。</w:t>
            </w:r>
          </w:p>
        </w:tc>
      </w:tr>
    </w:tbl>
    <w:p>
      <w:pPr>
        <w:pStyle w:val="56"/>
        <w:snapToGrid w:val="0"/>
        <w:spacing w:line="360" w:lineRule="auto"/>
        <w:ind w:firstLine="450" w:firstLineChars="150"/>
        <w:rPr>
          <w:rFonts w:ascii="宋体" w:hAnsi="宋体" w:eastAsia="宋体"/>
          <w:sz w:val="30"/>
          <w:szCs w:val="30"/>
        </w:rPr>
      </w:pPr>
      <w:bookmarkStart w:id="28" w:name="_Toc222654934"/>
      <w:bookmarkEnd w:id="28"/>
      <w:bookmarkStart w:id="29" w:name="_Toc230162655"/>
      <w:bookmarkEnd w:id="29"/>
      <w:bookmarkStart w:id="30" w:name="_Toc200513126"/>
      <w:bookmarkEnd w:id="30"/>
      <w:bookmarkStart w:id="31" w:name="_Toc350238294"/>
      <w:bookmarkEnd w:id="31"/>
      <w:bookmarkStart w:id="32" w:name="_Toc230162664"/>
      <w:bookmarkStart w:id="33" w:name="_Toc324429713"/>
      <w:r>
        <w:rPr>
          <w:rFonts w:hint="eastAsia" w:ascii="宋体" w:hAnsi="宋体" w:eastAsia="宋体"/>
          <w:sz w:val="30"/>
          <w:szCs w:val="30"/>
        </w:rPr>
        <w:br w:type="page"/>
      </w:r>
      <w:r>
        <w:rPr>
          <w:rFonts w:hint="eastAsia" w:ascii="宋体" w:hAnsi="宋体" w:eastAsia="宋体"/>
          <w:b/>
          <w:sz w:val="24"/>
          <w:szCs w:val="24"/>
        </w:rPr>
        <w:t>1.  总则</w:t>
      </w:r>
    </w:p>
    <w:p>
      <w:pPr>
        <w:pStyle w:val="56"/>
        <w:snapToGrid w:val="0"/>
        <w:spacing w:line="360" w:lineRule="auto"/>
        <w:ind w:firstLine="361" w:firstLineChars="150"/>
        <w:rPr>
          <w:rFonts w:ascii="宋体" w:hAnsi="宋体" w:eastAsia="宋体"/>
          <w:b/>
          <w:sz w:val="24"/>
          <w:szCs w:val="24"/>
        </w:rPr>
      </w:pPr>
      <w:bookmarkStart w:id="34" w:name="_Toc200513127"/>
      <w:bookmarkEnd w:id="34"/>
      <w:bookmarkStart w:id="35" w:name="_Toc350238295"/>
      <w:bookmarkEnd w:id="35"/>
      <w:r>
        <w:rPr>
          <w:rFonts w:hint="eastAsia" w:ascii="宋体" w:hAnsi="宋体" w:eastAsia="宋体"/>
          <w:b/>
          <w:sz w:val="24"/>
          <w:szCs w:val="24"/>
        </w:rPr>
        <w:t>1.1  项目概况</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1.1.1  根据《中华人民共和国招标投标法》等有关法律、法规和规章的规定，本比选项目已具备比选条件，现对本项目进行比选。</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1.1.2  本比选项目比选人：见比选申请人须知前附表。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1.1.3  本比选项目代理机构：见比选申请人须知前附表。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1.1.4  本比选项目名称：见比选申请人须知前附表。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1.1.5  本项目建设地点：见比选申请人须知前附表。</w:t>
      </w:r>
    </w:p>
    <w:p>
      <w:pPr>
        <w:pStyle w:val="56"/>
        <w:snapToGrid w:val="0"/>
        <w:spacing w:line="360" w:lineRule="auto"/>
        <w:ind w:firstLine="361" w:firstLineChars="150"/>
        <w:rPr>
          <w:rFonts w:ascii="宋体" w:hAnsi="宋体" w:eastAsia="宋体"/>
          <w:b/>
          <w:sz w:val="24"/>
          <w:szCs w:val="24"/>
        </w:rPr>
      </w:pPr>
      <w:bookmarkStart w:id="36" w:name="_Toc200513128"/>
      <w:bookmarkEnd w:id="36"/>
      <w:bookmarkStart w:id="37" w:name="_Toc350238296"/>
      <w:bookmarkEnd w:id="37"/>
      <w:r>
        <w:rPr>
          <w:rFonts w:hint="eastAsia" w:ascii="宋体" w:hAnsi="宋体" w:eastAsia="宋体"/>
          <w:b/>
          <w:sz w:val="24"/>
          <w:szCs w:val="24"/>
        </w:rPr>
        <w:t>1.2  资金来源和落实情况</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1.2.1  本比选项目的资金来源：见比选申请人须知前附表。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1.2.2  本比选项目的出资比例：见比选申请人须知前附表。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1.2.3  本比选项目的资金落实情况：见比选申请人须知前附表。</w:t>
      </w:r>
    </w:p>
    <w:p>
      <w:pPr>
        <w:pStyle w:val="56"/>
        <w:snapToGrid w:val="0"/>
        <w:spacing w:line="360" w:lineRule="auto"/>
        <w:ind w:firstLine="361" w:firstLineChars="150"/>
        <w:rPr>
          <w:rFonts w:ascii="宋体" w:hAnsi="宋体" w:eastAsia="宋体"/>
          <w:b/>
          <w:sz w:val="24"/>
          <w:szCs w:val="24"/>
        </w:rPr>
      </w:pPr>
      <w:bookmarkStart w:id="38" w:name="_Toc350238297"/>
      <w:bookmarkEnd w:id="38"/>
      <w:bookmarkStart w:id="39" w:name="_Toc200513129"/>
      <w:bookmarkEnd w:id="39"/>
      <w:r>
        <w:rPr>
          <w:rFonts w:hint="eastAsia" w:ascii="宋体" w:hAnsi="宋体" w:eastAsia="宋体"/>
          <w:b/>
          <w:sz w:val="24"/>
          <w:szCs w:val="24"/>
        </w:rPr>
        <w:t>1.3  比选范围、服务期</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1.3.1  本次比选范围：见比选申请人须知前附表。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 xml:space="preserve">1.3.2  </w:t>
      </w:r>
      <w:r>
        <w:rPr>
          <w:rFonts w:hint="eastAsia" w:ascii="宋体" w:hAnsi="宋体" w:eastAsia="宋体"/>
          <w:snapToGrid w:val="0"/>
          <w:kern w:val="0"/>
          <w:szCs w:val="21"/>
        </w:rPr>
        <w:t>服务期</w:t>
      </w:r>
      <w:r>
        <w:rPr>
          <w:rFonts w:hint="eastAsia" w:ascii="宋体" w:hAnsi="宋体" w:eastAsia="宋体"/>
          <w:szCs w:val="21"/>
        </w:rPr>
        <w:t>：见比选申请人须知前附表。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 xml:space="preserve">1.3.3  </w:t>
      </w:r>
      <w:r>
        <w:rPr>
          <w:rFonts w:hint="eastAsia" w:ascii="宋体" w:hAnsi="宋体" w:eastAsia="宋体"/>
          <w:snapToGrid w:val="0"/>
          <w:kern w:val="0"/>
          <w:szCs w:val="21"/>
        </w:rPr>
        <w:t>质量要求</w:t>
      </w:r>
      <w:r>
        <w:rPr>
          <w:rFonts w:hint="eastAsia" w:ascii="宋体" w:hAnsi="宋体" w:eastAsia="宋体"/>
          <w:szCs w:val="21"/>
        </w:rPr>
        <w:t>：见比选申请人须知前附表。</w:t>
      </w:r>
    </w:p>
    <w:p>
      <w:pPr>
        <w:pStyle w:val="56"/>
        <w:snapToGrid w:val="0"/>
        <w:spacing w:line="360" w:lineRule="auto"/>
        <w:ind w:firstLine="361" w:firstLineChars="150"/>
        <w:rPr>
          <w:rFonts w:ascii="宋体" w:hAnsi="宋体" w:eastAsia="宋体"/>
          <w:b/>
          <w:sz w:val="24"/>
          <w:szCs w:val="24"/>
        </w:rPr>
      </w:pPr>
      <w:bookmarkStart w:id="40" w:name="_Toc350238298"/>
      <w:bookmarkEnd w:id="40"/>
      <w:bookmarkStart w:id="41" w:name="_Toc200513131"/>
      <w:bookmarkEnd w:id="41"/>
      <w:r>
        <w:rPr>
          <w:rFonts w:hint="eastAsia" w:ascii="宋体" w:hAnsi="宋体" w:eastAsia="宋体"/>
          <w:b/>
          <w:sz w:val="24"/>
          <w:szCs w:val="24"/>
        </w:rPr>
        <w:t>1.4  比选申请人资格要求</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1.4.1 比选申请人应具备承担本项目</w:t>
      </w:r>
      <w:r>
        <w:rPr>
          <w:rFonts w:hint="eastAsia" w:ascii="宋体" w:hAnsi="宋体" w:eastAsia="宋体"/>
          <w:snapToGrid w:val="0"/>
          <w:kern w:val="0"/>
          <w:szCs w:val="21"/>
        </w:rPr>
        <w:t>服务的</w:t>
      </w:r>
      <w:r>
        <w:rPr>
          <w:rFonts w:hint="eastAsia" w:ascii="宋体" w:hAnsi="宋体" w:eastAsia="宋体"/>
          <w:szCs w:val="21"/>
        </w:rPr>
        <w:t>资质条件、能力和信誉：见比选申请人须知前附表；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1.4.2  本项目不接受联合体比选申请。</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1.4.3  比选申请人不得存在下列情形之一：</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（1）与比选人存在利害关系且可能影响比选公正性；</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（2）与本比选项目的其他比选申请为同一个单位负责人；</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（3）与本比选项目的其他比选申请存在控股、管理关系；</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（4）为本比选项目提供过编制技术规范和其他文件的咨询服务；</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（5）为本比选项目的代理机构；</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（6）与本比选项目的代理机构同为一个法定代表人；</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（7）与本比选项目的代理机构存在控股或参股关系；</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（8）被依法暂停或者取消投标资格；</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（9）被责令停产停业、暂扣或者吊销许可证、暂扣或者吊销执照；</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（10）进入清算程序，或被宣告破产，或其他丧失履约能力的情形；</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（11）在最近三年内发生重大信誉问题（以相关行业主管部门的行政处罚决定或司法机关出具的有关法律文书为准）；</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（12）被工商行政管理机关在全国企业信用信息公示系统中列入严重违法失信企业名单；</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（13）被人民法院在“信用中国”网站（www.creditchina.gov.cn）或各级信用信息共享平台中列入失信被执行人名单；</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（14）法律法规或比选申请须知前附表规定的其他情形。</w:t>
      </w:r>
    </w:p>
    <w:p>
      <w:pPr>
        <w:pStyle w:val="56"/>
        <w:snapToGrid w:val="0"/>
        <w:spacing w:line="360" w:lineRule="auto"/>
        <w:ind w:firstLine="361" w:firstLineChars="150"/>
        <w:rPr>
          <w:rFonts w:ascii="宋体" w:hAnsi="宋体" w:eastAsia="宋体"/>
          <w:b/>
          <w:sz w:val="24"/>
          <w:szCs w:val="24"/>
        </w:rPr>
      </w:pPr>
      <w:bookmarkStart w:id="42" w:name="_Toc200513132"/>
      <w:bookmarkEnd w:id="42"/>
      <w:bookmarkStart w:id="43" w:name="_Toc350238299"/>
      <w:bookmarkEnd w:id="43"/>
      <w:r>
        <w:rPr>
          <w:rFonts w:hint="eastAsia" w:ascii="宋体" w:hAnsi="宋体" w:eastAsia="宋体"/>
          <w:b/>
          <w:sz w:val="24"/>
          <w:szCs w:val="24"/>
        </w:rPr>
        <w:t>1.5  费用承担</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比选申请人准备和参加比选申请活动发生的费用自理。</w:t>
      </w:r>
    </w:p>
    <w:p>
      <w:pPr>
        <w:pStyle w:val="56"/>
        <w:snapToGrid w:val="0"/>
        <w:spacing w:line="360" w:lineRule="auto"/>
        <w:ind w:firstLine="361" w:firstLineChars="150"/>
        <w:rPr>
          <w:rFonts w:ascii="宋体" w:hAnsi="宋体" w:eastAsia="宋体"/>
          <w:b/>
          <w:sz w:val="24"/>
          <w:szCs w:val="24"/>
        </w:rPr>
      </w:pPr>
      <w:bookmarkStart w:id="44" w:name="_Toc200513133"/>
      <w:bookmarkEnd w:id="44"/>
      <w:bookmarkStart w:id="45" w:name="_Toc350238300"/>
      <w:bookmarkEnd w:id="45"/>
      <w:r>
        <w:rPr>
          <w:rFonts w:hint="eastAsia" w:ascii="宋体" w:hAnsi="宋体" w:eastAsia="宋体"/>
          <w:b/>
          <w:sz w:val="24"/>
          <w:szCs w:val="24"/>
        </w:rPr>
        <w:t>1.6  保密</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参与比选申请活动的各方应对比选文件和比选申请文件中的商业和技术等秘密保密，违者应对由此造成的后果承担法律责任。</w:t>
      </w:r>
    </w:p>
    <w:p>
      <w:pPr>
        <w:pStyle w:val="56"/>
        <w:snapToGrid w:val="0"/>
        <w:spacing w:line="360" w:lineRule="auto"/>
        <w:ind w:firstLine="361" w:firstLineChars="150"/>
        <w:rPr>
          <w:rFonts w:ascii="宋体" w:hAnsi="宋体" w:eastAsia="宋体"/>
          <w:b/>
          <w:sz w:val="24"/>
          <w:szCs w:val="24"/>
        </w:rPr>
      </w:pPr>
      <w:bookmarkStart w:id="46" w:name="_Toc350238301"/>
      <w:bookmarkEnd w:id="46"/>
      <w:bookmarkStart w:id="47" w:name="_Toc200513134"/>
      <w:bookmarkEnd w:id="47"/>
      <w:r>
        <w:rPr>
          <w:rFonts w:hint="eastAsia" w:ascii="宋体" w:hAnsi="宋体" w:eastAsia="宋体"/>
          <w:b/>
          <w:sz w:val="24"/>
          <w:szCs w:val="24"/>
        </w:rPr>
        <w:t>1.7  语言文字</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除专用术语外，与比选申请有关的语言均使用中文。必要时专用术语应附有中文注释。</w:t>
      </w:r>
    </w:p>
    <w:p>
      <w:pPr>
        <w:pStyle w:val="56"/>
        <w:snapToGrid w:val="0"/>
        <w:spacing w:line="360" w:lineRule="auto"/>
        <w:ind w:firstLine="361" w:firstLineChars="150"/>
        <w:rPr>
          <w:rFonts w:ascii="宋体" w:hAnsi="宋体" w:eastAsia="宋体"/>
          <w:b/>
          <w:sz w:val="24"/>
          <w:szCs w:val="24"/>
        </w:rPr>
      </w:pPr>
      <w:bookmarkStart w:id="48" w:name="_Toc350238302"/>
      <w:bookmarkEnd w:id="48"/>
      <w:bookmarkStart w:id="49" w:name="_Toc200513135"/>
      <w:bookmarkEnd w:id="49"/>
      <w:r>
        <w:rPr>
          <w:rFonts w:hint="eastAsia" w:ascii="宋体" w:hAnsi="宋体" w:eastAsia="宋体"/>
          <w:b/>
          <w:sz w:val="24"/>
          <w:szCs w:val="24"/>
        </w:rPr>
        <w:t>1.8  计量单位</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所有计量均采用中华人民共和国法定计量单位。</w:t>
      </w:r>
    </w:p>
    <w:p>
      <w:pPr>
        <w:pStyle w:val="56"/>
        <w:snapToGrid w:val="0"/>
        <w:spacing w:line="360" w:lineRule="auto"/>
        <w:ind w:firstLine="361" w:firstLineChars="150"/>
        <w:rPr>
          <w:rFonts w:ascii="宋体" w:hAnsi="宋体" w:eastAsia="宋体"/>
          <w:b/>
          <w:sz w:val="24"/>
          <w:szCs w:val="24"/>
        </w:rPr>
      </w:pPr>
      <w:bookmarkStart w:id="50" w:name="_Toc200513136"/>
      <w:bookmarkEnd w:id="50"/>
      <w:bookmarkStart w:id="51" w:name="_Toc350238303"/>
      <w:bookmarkEnd w:id="51"/>
      <w:r>
        <w:rPr>
          <w:rFonts w:hint="eastAsia" w:ascii="宋体" w:hAnsi="宋体" w:eastAsia="宋体"/>
          <w:b/>
          <w:sz w:val="24"/>
          <w:szCs w:val="24"/>
        </w:rPr>
        <w:t>1.9  踏勘现场</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1.9.1  比选人不组织踏勘现场。</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1.9.2  比选申请人踏勘现场发生的费用自理。</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1.9.3  比选申请人应当对工程现场及周围环境进行踏勘，以便比选申请人获取有关编制比选申请文件和签署合同所需的所有资料。无论比选申请人是否踏勘过现场，均被认为在递交比选申请文件之前已经踏勘现场，对本合同项目的风险和义务已经十分了解，并在其比选申请文件中已充分考虑了现场和环境条件。</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1.9.4  比选申请人及其人员经过比选人的允许，可因踏勘目的进入比选人的工程现场，但比选申请人及其人员不得因此使比选人及其人员承担有关的责任和蒙受损失。比选申请人应对由此次踏勘现场而造成的死亡、人身伤害、财产损失、损害以及任何其它损失、损害和引起的费用和开支承担责任。</w:t>
      </w:r>
    </w:p>
    <w:p>
      <w:pPr>
        <w:pStyle w:val="56"/>
        <w:snapToGrid w:val="0"/>
        <w:spacing w:line="360" w:lineRule="auto"/>
        <w:ind w:firstLine="361" w:firstLineChars="150"/>
        <w:rPr>
          <w:rFonts w:ascii="宋体" w:hAnsi="宋体" w:eastAsia="宋体"/>
          <w:b/>
          <w:sz w:val="24"/>
          <w:szCs w:val="24"/>
        </w:rPr>
      </w:pPr>
      <w:bookmarkStart w:id="52" w:name="_Toc350238304"/>
      <w:bookmarkEnd w:id="52"/>
      <w:bookmarkStart w:id="53" w:name="_Toc200513137"/>
      <w:bookmarkEnd w:id="53"/>
      <w:r>
        <w:rPr>
          <w:rFonts w:hint="eastAsia" w:ascii="宋体" w:hAnsi="宋体" w:eastAsia="宋体"/>
          <w:b/>
          <w:sz w:val="24"/>
          <w:szCs w:val="24"/>
        </w:rPr>
        <w:t>1.10  比选申请预备会</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本项目不组织比选申请预备会。</w:t>
      </w:r>
    </w:p>
    <w:p>
      <w:pPr>
        <w:pStyle w:val="56"/>
        <w:snapToGrid w:val="0"/>
        <w:spacing w:line="360" w:lineRule="auto"/>
        <w:ind w:firstLine="361" w:firstLineChars="150"/>
        <w:rPr>
          <w:rFonts w:ascii="宋体" w:hAnsi="宋体" w:eastAsia="宋体"/>
          <w:b/>
          <w:sz w:val="24"/>
          <w:szCs w:val="24"/>
        </w:rPr>
      </w:pPr>
      <w:bookmarkStart w:id="54" w:name="_Toc200513138"/>
      <w:bookmarkEnd w:id="54"/>
      <w:bookmarkStart w:id="55" w:name="_Toc350238305"/>
      <w:bookmarkEnd w:id="55"/>
      <w:r>
        <w:rPr>
          <w:rFonts w:hint="eastAsia" w:ascii="宋体" w:hAnsi="宋体" w:eastAsia="宋体"/>
          <w:b/>
          <w:sz w:val="24"/>
          <w:szCs w:val="24"/>
        </w:rPr>
        <w:t>1.11  分包</w:t>
      </w:r>
    </w:p>
    <w:p>
      <w:pPr>
        <w:pStyle w:val="56"/>
        <w:snapToGrid w:val="0"/>
        <w:spacing w:line="360" w:lineRule="auto"/>
        <w:ind w:firstLine="315" w:firstLineChars="150"/>
        <w:rPr>
          <w:rFonts w:ascii="宋体" w:hAnsi="宋体" w:eastAsia="宋体"/>
          <w:szCs w:val="21"/>
        </w:rPr>
      </w:pPr>
      <w:bookmarkStart w:id="56" w:name="_Toc200513139"/>
      <w:r>
        <w:rPr>
          <w:rFonts w:hint="eastAsia" w:ascii="宋体" w:hAnsi="宋体" w:eastAsia="宋体"/>
          <w:szCs w:val="21"/>
        </w:rPr>
        <w:t>本工程不允许分包。</w:t>
      </w:r>
    </w:p>
    <w:bookmarkEnd w:id="56"/>
    <w:p>
      <w:pPr>
        <w:pStyle w:val="56"/>
        <w:snapToGrid w:val="0"/>
        <w:spacing w:line="360" w:lineRule="auto"/>
        <w:ind w:firstLine="361" w:firstLineChars="150"/>
        <w:rPr>
          <w:rFonts w:ascii="宋体" w:hAnsi="宋体" w:eastAsia="宋体"/>
          <w:b/>
          <w:sz w:val="24"/>
          <w:szCs w:val="24"/>
        </w:rPr>
      </w:pPr>
      <w:bookmarkStart w:id="57" w:name="_Toc350238306"/>
      <w:bookmarkEnd w:id="57"/>
      <w:r>
        <w:rPr>
          <w:rFonts w:hint="eastAsia" w:ascii="宋体" w:hAnsi="宋体" w:eastAsia="宋体"/>
          <w:b/>
          <w:sz w:val="24"/>
          <w:szCs w:val="24"/>
        </w:rPr>
        <w:t>1.12  偏离</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比选申请人须知前附表允许比选申请文件偏离比选文件某些要求的，偏离应当符合比选文件规定的偏离范围和幅度。</w:t>
      </w:r>
    </w:p>
    <w:p>
      <w:pPr>
        <w:pStyle w:val="56"/>
        <w:snapToGrid w:val="0"/>
        <w:spacing w:line="360" w:lineRule="auto"/>
        <w:ind w:firstLine="361" w:firstLineChars="150"/>
        <w:rPr>
          <w:rFonts w:ascii="宋体" w:hAnsi="宋体" w:eastAsia="宋体"/>
          <w:b/>
          <w:sz w:val="24"/>
          <w:szCs w:val="24"/>
        </w:rPr>
      </w:pPr>
      <w:bookmarkStart w:id="58" w:name="_Toc200513140"/>
      <w:bookmarkEnd w:id="58"/>
      <w:bookmarkStart w:id="59" w:name="_Toc350238307"/>
      <w:bookmarkEnd w:id="59"/>
      <w:r>
        <w:rPr>
          <w:rFonts w:hint="eastAsia" w:ascii="宋体" w:hAnsi="宋体" w:eastAsia="宋体"/>
          <w:b/>
          <w:sz w:val="24"/>
          <w:szCs w:val="24"/>
        </w:rPr>
        <w:t>2.  比选文件</w:t>
      </w:r>
    </w:p>
    <w:p>
      <w:pPr>
        <w:pStyle w:val="56"/>
        <w:snapToGrid w:val="0"/>
        <w:spacing w:line="360" w:lineRule="auto"/>
        <w:ind w:firstLine="361" w:firstLineChars="150"/>
        <w:rPr>
          <w:rFonts w:ascii="宋体" w:hAnsi="宋体" w:eastAsia="宋体"/>
          <w:b/>
          <w:sz w:val="24"/>
          <w:szCs w:val="24"/>
        </w:rPr>
      </w:pPr>
      <w:bookmarkStart w:id="60" w:name="_Toc350238308"/>
      <w:bookmarkEnd w:id="60"/>
      <w:bookmarkStart w:id="61" w:name="_Toc200513141"/>
      <w:bookmarkEnd w:id="61"/>
      <w:r>
        <w:rPr>
          <w:rFonts w:hint="eastAsia" w:ascii="宋体" w:hAnsi="宋体" w:eastAsia="宋体"/>
          <w:b/>
          <w:sz w:val="24"/>
          <w:szCs w:val="24"/>
        </w:rPr>
        <w:t>2.1  比选文件的组成</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本比选文件包括：</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（1）竞争性比选公告；</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（2）比选申请人须知；</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（3）评审办法；</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（4）比选申请文件格式；</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（5）比选申请人须知前附表规定的其他材料。</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根据本章第1.10款、第2.2款和第2.3款对比选文件所作的澄清、修改，构成比选文件的组成部分。</w:t>
      </w:r>
    </w:p>
    <w:p>
      <w:pPr>
        <w:pStyle w:val="56"/>
        <w:snapToGrid w:val="0"/>
        <w:spacing w:line="360" w:lineRule="auto"/>
        <w:ind w:firstLine="361" w:firstLineChars="150"/>
        <w:rPr>
          <w:rFonts w:ascii="宋体" w:hAnsi="宋体" w:eastAsia="宋体"/>
          <w:b/>
          <w:sz w:val="24"/>
          <w:szCs w:val="24"/>
        </w:rPr>
      </w:pPr>
      <w:bookmarkStart w:id="62" w:name="_Toc209605510"/>
      <w:bookmarkEnd w:id="62"/>
      <w:bookmarkStart w:id="63" w:name="_Toc200513142"/>
      <w:bookmarkEnd w:id="63"/>
      <w:bookmarkStart w:id="64" w:name="_Toc463971686"/>
      <w:bookmarkEnd w:id="64"/>
      <w:bookmarkStart w:id="65" w:name="_Toc350238310"/>
      <w:bookmarkStart w:id="66" w:name="_Toc200513144"/>
      <w:r>
        <w:rPr>
          <w:rFonts w:hint="eastAsia" w:ascii="宋体" w:hAnsi="宋体" w:eastAsia="宋体"/>
          <w:b/>
          <w:sz w:val="24"/>
          <w:szCs w:val="24"/>
        </w:rPr>
        <w:t>2.2  比选文件的澄清</w:t>
      </w:r>
    </w:p>
    <w:p>
      <w:pPr>
        <w:pStyle w:val="56"/>
        <w:snapToGrid w:val="0"/>
        <w:spacing w:line="360" w:lineRule="auto"/>
        <w:ind w:firstLine="315" w:firstLineChars="150"/>
        <w:rPr>
          <w:rFonts w:ascii="宋体" w:hAnsi="宋体" w:eastAsia="宋体"/>
        </w:rPr>
      </w:pPr>
      <w:bookmarkStart w:id="67" w:name="_Toc209605511"/>
      <w:bookmarkStart w:id="68" w:name="_Toc200513143"/>
      <w:r>
        <w:rPr>
          <w:rFonts w:hint="eastAsia" w:ascii="宋体" w:hAnsi="宋体" w:eastAsia="宋体"/>
        </w:rPr>
        <w:t xml:space="preserve">2.2.1  </w:t>
      </w:r>
      <w:r>
        <w:rPr>
          <w:rFonts w:hint="eastAsia" w:ascii="宋体" w:hAnsi="宋体" w:eastAsia="宋体"/>
          <w:szCs w:val="21"/>
        </w:rPr>
        <w:t>比选申请人</w:t>
      </w:r>
      <w:r>
        <w:rPr>
          <w:rFonts w:hint="eastAsia" w:ascii="宋体" w:hAnsi="宋体" w:eastAsia="宋体"/>
        </w:rPr>
        <w:t>应仔细阅读和检查比选文件的全部内容。如发现缺页或附件不全，应及时向比选人提出，以便补齐。如有疑问，应在比选申请人须知前附表规定的时间和方式提交质疑，要求比选人对比选文件予以澄清。</w:t>
      </w:r>
    </w:p>
    <w:p>
      <w:pPr>
        <w:pStyle w:val="56"/>
        <w:snapToGrid w:val="0"/>
        <w:spacing w:line="360" w:lineRule="auto"/>
        <w:ind w:firstLine="315" w:firstLineChars="150"/>
        <w:rPr>
          <w:rFonts w:ascii="宋体" w:hAnsi="宋体" w:eastAsia="宋体"/>
        </w:rPr>
      </w:pPr>
      <w:r>
        <w:rPr>
          <w:rFonts w:hint="eastAsia" w:ascii="宋体" w:hAnsi="宋体" w:eastAsia="宋体"/>
        </w:rPr>
        <w:t xml:space="preserve">2.2.2  </w:t>
      </w:r>
      <w:r>
        <w:rPr>
          <w:rFonts w:hint="eastAsia" w:ascii="宋体" w:hAnsi="宋体" w:eastAsia="宋体"/>
          <w:szCs w:val="21"/>
        </w:rPr>
        <w:t>比选文件</w:t>
      </w:r>
      <w:r>
        <w:rPr>
          <w:rFonts w:hint="eastAsia" w:ascii="宋体" w:hAnsi="宋体" w:eastAsia="宋体"/>
        </w:rPr>
        <w:t>的澄清将在比选申请人须知前附表规定的时间和方式发布，但不指明澄清问题的来源。</w:t>
      </w:r>
    </w:p>
    <w:bookmarkEnd w:id="67"/>
    <w:bookmarkEnd w:id="68"/>
    <w:p>
      <w:pPr>
        <w:pStyle w:val="56"/>
        <w:snapToGrid w:val="0"/>
        <w:spacing w:line="360" w:lineRule="auto"/>
        <w:ind w:firstLine="361" w:firstLineChars="150"/>
        <w:rPr>
          <w:rFonts w:ascii="宋体" w:hAnsi="宋体" w:eastAsia="宋体"/>
          <w:b/>
          <w:sz w:val="24"/>
          <w:szCs w:val="24"/>
        </w:rPr>
      </w:pPr>
      <w:bookmarkStart w:id="69" w:name="_Toc463971687"/>
      <w:bookmarkEnd w:id="69"/>
      <w:r>
        <w:rPr>
          <w:rFonts w:hint="eastAsia" w:ascii="宋体" w:hAnsi="宋体" w:eastAsia="宋体"/>
          <w:b/>
          <w:sz w:val="24"/>
          <w:szCs w:val="24"/>
        </w:rPr>
        <w:t>2.3  比选文件的修改</w:t>
      </w:r>
    </w:p>
    <w:p>
      <w:pPr>
        <w:autoSpaceDE w:val="0"/>
        <w:autoSpaceDN w:val="0"/>
        <w:snapToGrid w:val="0"/>
        <w:spacing w:line="360" w:lineRule="auto"/>
        <w:ind w:firstLine="420"/>
        <w:rPr>
          <w:rFonts w:ascii="宋体" w:hAnsi="宋体" w:eastAsia="宋体"/>
          <w:snapToGrid w:val="0"/>
        </w:rPr>
      </w:pPr>
      <w:r>
        <w:rPr>
          <w:rFonts w:hint="eastAsia" w:ascii="宋体" w:hAnsi="宋体" w:eastAsia="宋体"/>
          <w:snapToGrid w:val="0"/>
        </w:rPr>
        <w:t>按照本章2.2比选文件的澄清相关内容及方式执行。</w:t>
      </w:r>
    </w:p>
    <w:bookmarkEnd w:id="65"/>
    <w:bookmarkEnd w:id="66"/>
    <w:p>
      <w:pPr>
        <w:pStyle w:val="56"/>
        <w:snapToGrid w:val="0"/>
        <w:spacing w:line="360" w:lineRule="auto"/>
        <w:ind w:firstLine="361" w:firstLineChars="150"/>
        <w:rPr>
          <w:rFonts w:ascii="宋体" w:hAnsi="宋体" w:eastAsia="宋体"/>
          <w:b/>
          <w:sz w:val="24"/>
          <w:szCs w:val="24"/>
        </w:rPr>
      </w:pPr>
      <w:r>
        <w:rPr>
          <w:rFonts w:hint="eastAsia" w:ascii="宋体" w:hAnsi="宋体" w:eastAsia="宋体"/>
          <w:b/>
          <w:sz w:val="24"/>
          <w:szCs w:val="24"/>
        </w:rPr>
        <w:t>3.  比选申请文件</w:t>
      </w:r>
    </w:p>
    <w:p>
      <w:pPr>
        <w:pStyle w:val="56"/>
        <w:snapToGrid w:val="0"/>
        <w:spacing w:line="360" w:lineRule="auto"/>
        <w:ind w:firstLine="361" w:firstLineChars="150"/>
        <w:rPr>
          <w:rFonts w:ascii="宋体" w:hAnsi="宋体" w:eastAsia="宋体"/>
          <w:b/>
          <w:sz w:val="24"/>
          <w:szCs w:val="24"/>
        </w:rPr>
      </w:pPr>
      <w:bookmarkStart w:id="70" w:name="_Toc350238311"/>
      <w:bookmarkEnd w:id="70"/>
      <w:bookmarkStart w:id="71" w:name="_Toc200513145"/>
      <w:bookmarkEnd w:id="71"/>
      <w:r>
        <w:rPr>
          <w:rFonts w:hint="eastAsia" w:ascii="宋体" w:hAnsi="宋体" w:eastAsia="宋体"/>
          <w:b/>
          <w:sz w:val="24"/>
          <w:szCs w:val="24"/>
        </w:rPr>
        <w:t>3.1  比选申请文件的组成</w:t>
      </w:r>
    </w:p>
    <w:p>
      <w:pPr>
        <w:snapToGrid w:val="0"/>
        <w:spacing w:line="360" w:lineRule="auto"/>
        <w:ind w:firstLine="367" w:firstLineChars="175"/>
        <w:rPr>
          <w:rFonts w:ascii="宋体" w:hAnsi="宋体" w:eastAsia="宋体"/>
          <w:snapToGrid w:val="0"/>
          <w:kern w:val="0"/>
          <w:szCs w:val="21"/>
        </w:rPr>
      </w:pPr>
      <w:r>
        <w:rPr>
          <w:rFonts w:hint="eastAsia" w:ascii="宋体" w:hAnsi="宋体" w:eastAsia="宋体"/>
          <w:snapToGrid w:val="0"/>
          <w:kern w:val="0"/>
          <w:szCs w:val="21"/>
        </w:rPr>
        <w:t>3.1.1比选申请人编制的比选申请文件应包括：</w:t>
      </w:r>
    </w:p>
    <w:p>
      <w:pPr>
        <w:pStyle w:val="56"/>
        <w:snapToGrid w:val="0"/>
        <w:spacing w:line="360" w:lineRule="auto"/>
        <w:ind w:firstLine="315" w:firstLineChars="150"/>
        <w:rPr>
          <w:rFonts w:ascii="宋体" w:hAnsi="宋体" w:eastAsia="宋体"/>
          <w:snapToGrid w:val="0"/>
          <w:kern w:val="0"/>
          <w:szCs w:val="21"/>
        </w:rPr>
      </w:pPr>
      <w:bookmarkStart w:id="72" w:name="_Toc200513146"/>
      <w:bookmarkStart w:id="73" w:name="_Toc350238312"/>
      <w:r>
        <w:rPr>
          <w:rFonts w:hint="eastAsia" w:ascii="宋体" w:hAnsi="宋体" w:eastAsia="宋体"/>
          <w:snapToGrid w:val="0"/>
          <w:kern w:val="0"/>
          <w:szCs w:val="21"/>
        </w:rPr>
        <w:t>（一）比选申请函</w:t>
      </w:r>
    </w:p>
    <w:p>
      <w:pPr>
        <w:pStyle w:val="56"/>
        <w:snapToGrid w:val="0"/>
        <w:spacing w:line="360" w:lineRule="auto"/>
        <w:ind w:firstLine="315" w:firstLineChars="150"/>
        <w:rPr>
          <w:rFonts w:ascii="宋体" w:hAnsi="宋体" w:eastAsia="宋体"/>
          <w:snapToGrid w:val="0"/>
          <w:kern w:val="0"/>
          <w:szCs w:val="21"/>
        </w:rPr>
      </w:pPr>
      <w:r>
        <w:rPr>
          <w:rFonts w:hint="eastAsia" w:ascii="宋体" w:hAnsi="宋体" w:eastAsia="宋体"/>
          <w:snapToGrid w:val="0"/>
          <w:kern w:val="0"/>
          <w:szCs w:val="21"/>
        </w:rPr>
        <w:t>（二）法定代表人身份证明及授权委托书</w:t>
      </w:r>
    </w:p>
    <w:p>
      <w:pPr>
        <w:pStyle w:val="56"/>
        <w:snapToGrid w:val="0"/>
        <w:spacing w:line="360" w:lineRule="auto"/>
        <w:ind w:firstLine="315" w:firstLineChars="150"/>
        <w:rPr>
          <w:rFonts w:ascii="宋体" w:hAnsi="宋体" w:eastAsia="宋体"/>
          <w:snapToGrid w:val="0"/>
          <w:kern w:val="0"/>
          <w:szCs w:val="21"/>
        </w:rPr>
      </w:pPr>
      <w:r>
        <w:rPr>
          <w:rFonts w:hint="eastAsia" w:ascii="宋体" w:hAnsi="宋体" w:eastAsia="宋体"/>
          <w:snapToGrid w:val="0"/>
          <w:kern w:val="0"/>
          <w:szCs w:val="21"/>
        </w:rPr>
        <w:t>（三）比选申请人基本情况表</w:t>
      </w:r>
    </w:p>
    <w:p>
      <w:pPr>
        <w:pStyle w:val="56"/>
        <w:snapToGrid w:val="0"/>
        <w:spacing w:line="360" w:lineRule="auto"/>
        <w:ind w:firstLine="315" w:firstLineChars="150"/>
        <w:rPr>
          <w:rFonts w:ascii="宋体" w:hAnsi="宋体" w:eastAsia="宋体"/>
          <w:snapToGrid w:val="0"/>
          <w:kern w:val="0"/>
          <w:szCs w:val="21"/>
        </w:rPr>
      </w:pPr>
      <w:r>
        <w:rPr>
          <w:rFonts w:hint="eastAsia" w:ascii="宋体" w:hAnsi="宋体" w:eastAsia="宋体"/>
          <w:snapToGrid w:val="0"/>
          <w:kern w:val="0"/>
          <w:szCs w:val="21"/>
        </w:rPr>
        <w:t>（四）财务要求</w:t>
      </w:r>
    </w:p>
    <w:p>
      <w:pPr>
        <w:pStyle w:val="56"/>
        <w:snapToGrid w:val="0"/>
        <w:spacing w:line="360" w:lineRule="auto"/>
        <w:ind w:firstLine="315" w:firstLineChars="150"/>
        <w:rPr>
          <w:rFonts w:ascii="宋体" w:hAnsi="宋体" w:eastAsia="宋体"/>
          <w:snapToGrid w:val="0"/>
          <w:kern w:val="0"/>
          <w:szCs w:val="21"/>
        </w:rPr>
      </w:pPr>
      <w:r>
        <w:rPr>
          <w:rFonts w:hint="eastAsia" w:ascii="宋体" w:hAnsi="宋体" w:eastAsia="宋体"/>
          <w:snapToGrid w:val="0"/>
          <w:kern w:val="0"/>
          <w:szCs w:val="21"/>
        </w:rPr>
        <w:t>（五）项目管理机构人员配置</w:t>
      </w:r>
    </w:p>
    <w:p>
      <w:pPr>
        <w:pStyle w:val="56"/>
        <w:snapToGrid w:val="0"/>
        <w:spacing w:line="360" w:lineRule="auto"/>
        <w:ind w:firstLine="315" w:firstLineChars="150"/>
        <w:rPr>
          <w:rFonts w:ascii="宋体" w:hAnsi="宋体" w:eastAsia="宋体"/>
          <w:snapToGrid w:val="0"/>
          <w:kern w:val="0"/>
          <w:szCs w:val="21"/>
        </w:rPr>
      </w:pPr>
      <w:r>
        <w:rPr>
          <w:rFonts w:hint="eastAsia" w:ascii="宋体" w:hAnsi="宋体" w:eastAsia="宋体"/>
          <w:snapToGrid w:val="0"/>
          <w:kern w:val="0"/>
          <w:szCs w:val="21"/>
        </w:rPr>
        <w:t>（六）主要人员简历表</w:t>
      </w:r>
    </w:p>
    <w:p>
      <w:pPr>
        <w:pStyle w:val="56"/>
        <w:snapToGrid w:val="0"/>
        <w:spacing w:line="360" w:lineRule="auto"/>
        <w:ind w:firstLine="315" w:firstLineChars="150"/>
        <w:rPr>
          <w:rFonts w:ascii="宋体" w:hAnsi="宋体" w:eastAsia="宋体"/>
          <w:snapToGrid w:val="0"/>
          <w:kern w:val="0"/>
          <w:szCs w:val="21"/>
        </w:rPr>
      </w:pPr>
      <w:r>
        <w:rPr>
          <w:rFonts w:hint="eastAsia" w:ascii="宋体" w:hAnsi="宋体" w:eastAsia="宋体"/>
          <w:snapToGrid w:val="0"/>
          <w:kern w:val="0"/>
          <w:szCs w:val="21"/>
        </w:rPr>
        <w:t>（七）业绩项目情况表</w:t>
      </w:r>
    </w:p>
    <w:p>
      <w:pPr>
        <w:pStyle w:val="56"/>
        <w:snapToGrid w:val="0"/>
        <w:spacing w:line="360" w:lineRule="auto"/>
        <w:ind w:firstLine="315" w:firstLineChars="150"/>
        <w:rPr>
          <w:rFonts w:ascii="宋体" w:hAnsi="宋体" w:eastAsia="宋体"/>
          <w:snapToGrid w:val="0"/>
          <w:kern w:val="0"/>
          <w:szCs w:val="21"/>
        </w:rPr>
      </w:pPr>
      <w:r>
        <w:rPr>
          <w:rFonts w:hint="eastAsia" w:ascii="宋体" w:hAnsi="宋体" w:eastAsia="宋体"/>
          <w:snapToGrid w:val="0"/>
          <w:kern w:val="0"/>
          <w:szCs w:val="21"/>
        </w:rPr>
        <w:t>（八）承诺</w:t>
      </w:r>
    </w:p>
    <w:p>
      <w:pPr>
        <w:pStyle w:val="56"/>
        <w:snapToGrid w:val="0"/>
        <w:spacing w:line="360" w:lineRule="auto"/>
        <w:ind w:firstLine="315" w:firstLineChars="150"/>
        <w:rPr>
          <w:rFonts w:ascii="宋体" w:hAnsi="宋体" w:eastAsia="宋体"/>
          <w:snapToGrid w:val="0"/>
          <w:kern w:val="0"/>
          <w:szCs w:val="21"/>
        </w:rPr>
      </w:pPr>
      <w:r>
        <w:rPr>
          <w:rFonts w:hint="eastAsia" w:ascii="宋体" w:hAnsi="宋体" w:eastAsia="宋体"/>
          <w:snapToGrid w:val="0"/>
          <w:kern w:val="0"/>
          <w:szCs w:val="21"/>
        </w:rPr>
        <w:t>（九）其他资料</w:t>
      </w:r>
    </w:p>
    <w:p>
      <w:pPr>
        <w:pStyle w:val="56"/>
        <w:snapToGrid w:val="0"/>
        <w:spacing w:line="360" w:lineRule="auto"/>
        <w:ind w:firstLine="315" w:firstLineChars="150"/>
        <w:rPr>
          <w:rFonts w:ascii="宋体" w:hAnsi="宋体" w:eastAsia="宋体"/>
          <w:snapToGrid w:val="0"/>
          <w:kern w:val="0"/>
          <w:szCs w:val="21"/>
        </w:rPr>
      </w:pPr>
      <w:r>
        <w:rPr>
          <w:rFonts w:hint="eastAsia" w:ascii="宋体" w:hAnsi="宋体" w:eastAsia="宋体"/>
          <w:snapToGrid w:val="0"/>
          <w:kern w:val="0"/>
          <w:szCs w:val="21"/>
        </w:rPr>
        <w:t>(十)技术部分（服务方案）</w:t>
      </w:r>
    </w:p>
    <w:bookmarkEnd w:id="72"/>
    <w:bookmarkEnd w:id="73"/>
    <w:p>
      <w:pPr>
        <w:pStyle w:val="56"/>
        <w:snapToGrid w:val="0"/>
        <w:spacing w:line="360" w:lineRule="auto"/>
        <w:ind w:firstLine="361" w:firstLineChars="150"/>
        <w:rPr>
          <w:rFonts w:ascii="宋体" w:hAnsi="宋体" w:eastAsia="宋体"/>
          <w:snapToGrid w:val="0"/>
          <w:kern w:val="0"/>
          <w:szCs w:val="21"/>
        </w:rPr>
      </w:pPr>
      <w:r>
        <w:rPr>
          <w:rFonts w:hint="eastAsia" w:ascii="宋体" w:hAnsi="宋体" w:eastAsia="宋体"/>
          <w:b/>
          <w:sz w:val="24"/>
          <w:szCs w:val="24"/>
        </w:rPr>
        <w:t>3.2  比选申请报价</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详见比选申请人须知前附表。</w:t>
      </w:r>
    </w:p>
    <w:p>
      <w:pPr>
        <w:pStyle w:val="56"/>
        <w:snapToGrid w:val="0"/>
        <w:spacing w:line="360" w:lineRule="auto"/>
        <w:ind w:firstLine="361" w:firstLineChars="150"/>
        <w:rPr>
          <w:rFonts w:ascii="宋体" w:hAnsi="宋体" w:eastAsia="宋体"/>
          <w:b/>
          <w:sz w:val="24"/>
          <w:szCs w:val="24"/>
        </w:rPr>
      </w:pPr>
      <w:bookmarkStart w:id="74" w:name="_Toc200513147"/>
      <w:bookmarkEnd w:id="74"/>
      <w:bookmarkStart w:id="75" w:name="_Toc350238313"/>
      <w:bookmarkEnd w:id="75"/>
      <w:r>
        <w:rPr>
          <w:rFonts w:hint="eastAsia" w:ascii="宋体" w:hAnsi="宋体" w:eastAsia="宋体"/>
          <w:b/>
          <w:sz w:val="24"/>
          <w:szCs w:val="24"/>
        </w:rPr>
        <w:t>3.3  比选申请有效期</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3.3.1  在比选申请人须知前附表规定的比选申请有效期内，比选申请人不得要求撤销或修改其比选申请文件。</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3.3.2  出现特殊情况需要延长比选申请有效期的，比选人以书面形式通知所有比选申请人延长比选申请有效期。比选申请人同意延长的，但不得要求或被允许修改或撤销其比选申请文件；比选申请人拒绝延长的，其比选申请失效。</w:t>
      </w:r>
    </w:p>
    <w:p>
      <w:pPr>
        <w:pStyle w:val="56"/>
        <w:snapToGrid w:val="0"/>
        <w:spacing w:line="360" w:lineRule="auto"/>
        <w:ind w:firstLine="361" w:firstLineChars="150"/>
        <w:rPr>
          <w:rFonts w:ascii="宋体" w:hAnsi="宋体" w:eastAsia="宋体"/>
          <w:b/>
          <w:sz w:val="24"/>
          <w:szCs w:val="24"/>
        </w:rPr>
      </w:pPr>
      <w:bookmarkStart w:id="76" w:name="_Toc350238314"/>
      <w:bookmarkEnd w:id="76"/>
      <w:bookmarkStart w:id="77" w:name="_Toc200513148"/>
      <w:bookmarkEnd w:id="77"/>
      <w:r>
        <w:rPr>
          <w:rFonts w:hint="eastAsia" w:ascii="宋体" w:hAnsi="宋体" w:eastAsia="宋体"/>
          <w:b/>
          <w:sz w:val="24"/>
          <w:szCs w:val="24"/>
        </w:rPr>
        <w:t>3.4  比选申请保证金</w:t>
      </w:r>
    </w:p>
    <w:p>
      <w:pPr>
        <w:autoSpaceDE w:val="0"/>
        <w:autoSpaceDN w:val="0"/>
        <w:snapToGrid w:val="0"/>
        <w:spacing w:line="360" w:lineRule="auto"/>
        <w:ind w:firstLine="420"/>
        <w:jc w:val="left"/>
        <w:rPr>
          <w:rFonts w:ascii="宋体" w:hAnsi="宋体" w:eastAsia="宋体"/>
          <w:snapToGrid w:val="0"/>
          <w:kern w:val="0"/>
          <w:szCs w:val="21"/>
        </w:rPr>
      </w:pPr>
      <w:r>
        <w:rPr>
          <w:rFonts w:hint="eastAsia" w:ascii="宋体" w:hAnsi="宋体" w:eastAsia="宋体"/>
          <w:snapToGrid w:val="0"/>
          <w:kern w:val="0"/>
          <w:szCs w:val="21"/>
        </w:rPr>
        <w:t>本项目不要求提供比选申请保证金。</w:t>
      </w:r>
    </w:p>
    <w:p>
      <w:pPr>
        <w:pStyle w:val="56"/>
        <w:snapToGrid w:val="0"/>
        <w:spacing w:line="360" w:lineRule="auto"/>
        <w:ind w:firstLine="361" w:firstLineChars="150"/>
        <w:rPr>
          <w:rFonts w:ascii="宋体" w:hAnsi="宋体" w:eastAsia="宋体"/>
          <w:b/>
          <w:sz w:val="24"/>
          <w:szCs w:val="24"/>
        </w:rPr>
      </w:pPr>
      <w:bookmarkStart w:id="78" w:name="_Toc350238315"/>
      <w:bookmarkEnd w:id="78"/>
      <w:bookmarkStart w:id="79" w:name="_Toc200513150"/>
      <w:bookmarkEnd w:id="79"/>
      <w:r>
        <w:rPr>
          <w:rFonts w:hint="eastAsia" w:ascii="宋体" w:hAnsi="宋体" w:eastAsia="宋体"/>
          <w:b/>
          <w:sz w:val="24"/>
          <w:szCs w:val="24"/>
        </w:rPr>
        <w:t>3.5  资格审查资料</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按比选申请人须知前附表1.4.1项要求提供的资料提供。</w:t>
      </w:r>
    </w:p>
    <w:p>
      <w:pPr>
        <w:pStyle w:val="56"/>
        <w:snapToGrid w:val="0"/>
        <w:spacing w:line="360" w:lineRule="auto"/>
        <w:ind w:firstLine="361" w:firstLineChars="150"/>
        <w:rPr>
          <w:rFonts w:ascii="宋体" w:hAnsi="宋体" w:eastAsia="宋体"/>
          <w:b/>
          <w:sz w:val="24"/>
          <w:szCs w:val="24"/>
        </w:rPr>
      </w:pPr>
      <w:bookmarkStart w:id="80" w:name="_Toc350238316"/>
      <w:bookmarkEnd w:id="80"/>
      <w:bookmarkStart w:id="81" w:name="_Toc200513151"/>
      <w:bookmarkEnd w:id="81"/>
      <w:r>
        <w:rPr>
          <w:rFonts w:hint="eastAsia" w:ascii="宋体" w:hAnsi="宋体" w:eastAsia="宋体"/>
          <w:b/>
          <w:sz w:val="24"/>
          <w:szCs w:val="24"/>
        </w:rPr>
        <w:t>3.6  备选比选申请方案</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比选申请人不得递交备选比选申请方案。</w:t>
      </w:r>
    </w:p>
    <w:p>
      <w:pPr>
        <w:pStyle w:val="56"/>
        <w:snapToGrid w:val="0"/>
        <w:spacing w:line="360" w:lineRule="auto"/>
        <w:ind w:firstLine="361" w:firstLineChars="150"/>
        <w:rPr>
          <w:rFonts w:ascii="宋体" w:hAnsi="宋体" w:eastAsia="宋体"/>
          <w:b/>
          <w:sz w:val="24"/>
          <w:szCs w:val="24"/>
        </w:rPr>
      </w:pPr>
      <w:bookmarkStart w:id="82" w:name="_Toc350238317"/>
      <w:bookmarkEnd w:id="82"/>
      <w:bookmarkStart w:id="83" w:name="_Toc200513152"/>
      <w:bookmarkEnd w:id="83"/>
      <w:r>
        <w:rPr>
          <w:rFonts w:hint="eastAsia" w:ascii="宋体" w:hAnsi="宋体" w:eastAsia="宋体"/>
          <w:b/>
          <w:sz w:val="24"/>
          <w:szCs w:val="24"/>
        </w:rPr>
        <w:t>3.7  比选申请文件的编制</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3.7.1  比选申请文件应按第五章“比选申请文件格式”进行编写，如有必要，可以增加附页，作为比选申请文件的组成部分。</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3.7.2  比选申请文件应当对比选文件有关服务期、服务目标、服务质量、服务工作内容、比选范围等实质性内容做出响应。</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3.7.3  比选申请文件应用不褪色的材料书写或打印，并由比选申请人的法定代表人或其委托代理人签字、盖</w:t>
      </w:r>
      <w:r>
        <w:rPr>
          <w:rFonts w:hint="eastAsia" w:ascii="宋体" w:hAnsi="宋体" w:eastAsia="宋体"/>
          <w:szCs w:val="21"/>
          <w:lang w:eastAsia="zh-CN"/>
        </w:rPr>
        <w:t>单位法人章（或公章）</w:t>
      </w:r>
      <w:r>
        <w:rPr>
          <w:rFonts w:hint="eastAsia" w:ascii="宋体" w:hAnsi="宋体" w:eastAsia="宋体"/>
          <w:szCs w:val="21"/>
        </w:rPr>
        <w:t>。委托代理人签字的，比选申请文件应附法定代表人签署的授权委托书。比选申请文件应尽量避免涂改、行间插字或删除。如果出现上述情况，改动之处应加盖</w:t>
      </w:r>
      <w:r>
        <w:rPr>
          <w:rFonts w:hint="eastAsia" w:ascii="宋体" w:hAnsi="宋体" w:eastAsia="宋体"/>
          <w:szCs w:val="21"/>
          <w:lang w:eastAsia="zh-CN"/>
        </w:rPr>
        <w:t>单位法人章（或公章）</w:t>
      </w:r>
      <w:r>
        <w:rPr>
          <w:rFonts w:hint="eastAsia" w:ascii="宋体" w:hAnsi="宋体" w:eastAsia="宋体"/>
          <w:szCs w:val="21"/>
        </w:rPr>
        <w:t>或由比选申请人的法定代表人或其授权的代理人签字确认。签字或盖章的具体要求见比选申请人须知前附表。</w:t>
      </w:r>
    </w:p>
    <w:p>
      <w:pPr>
        <w:pStyle w:val="56"/>
        <w:snapToGrid w:val="0"/>
        <w:spacing w:line="360" w:lineRule="auto"/>
        <w:ind w:firstLine="315" w:firstLineChars="150"/>
        <w:rPr>
          <w:rFonts w:ascii="宋体" w:hAnsi="宋体"/>
          <w:snapToGrid w:val="0"/>
          <w:kern w:val="0"/>
          <w:szCs w:val="21"/>
        </w:rPr>
      </w:pPr>
      <w:r>
        <w:rPr>
          <w:rFonts w:ascii="宋体" w:hAnsi="宋体"/>
          <w:snapToGrid w:val="0"/>
          <w:kern w:val="0"/>
          <w:szCs w:val="21"/>
        </w:rPr>
        <w:t xml:space="preserve">3.7.4  </w:t>
      </w:r>
      <w:r>
        <w:rPr>
          <w:rFonts w:hint="eastAsia" w:ascii="宋体" w:hAnsi="宋体"/>
          <w:snapToGrid w:val="0"/>
          <w:kern w:val="0"/>
          <w:szCs w:val="21"/>
        </w:rPr>
        <w:t>比选申请文件份数：</w:t>
      </w:r>
      <w:r>
        <w:rPr>
          <w:rFonts w:hint="eastAsia" w:ascii="宋体" w:hAnsi="宋体" w:eastAsia="宋体"/>
          <w:szCs w:val="21"/>
        </w:rPr>
        <w:t>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3.7.5  比选申请文件装订成册，并编制目录，具体装订要求见比选申请人须知前附表。</w:t>
      </w:r>
    </w:p>
    <w:p>
      <w:pPr>
        <w:pStyle w:val="56"/>
        <w:snapToGrid w:val="0"/>
        <w:spacing w:line="360" w:lineRule="auto"/>
        <w:ind w:firstLine="361" w:firstLineChars="150"/>
        <w:rPr>
          <w:rFonts w:ascii="宋体" w:hAnsi="宋体" w:eastAsia="宋体"/>
          <w:b/>
          <w:sz w:val="24"/>
          <w:szCs w:val="24"/>
        </w:rPr>
      </w:pPr>
      <w:bookmarkStart w:id="84" w:name="_Toc350238318"/>
      <w:bookmarkEnd w:id="84"/>
      <w:bookmarkStart w:id="85" w:name="_Toc200513153"/>
      <w:bookmarkEnd w:id="85"/>
      <w:r>
        <w:rPr>
          <w:rFonts w:hint="eastAsia" w:ascii="宋体" w:hAnsi="宋体" w:eastAsia="宋体"/>
          <w:b/>
          <w:sz w:val="24"/>
          <w:szCs w:val="24"/>
        </w:rPr>
        <w:t>4.  比选申请</w:t>
      </w:r>
    </w:p>
    <w:p>
      <w:pPr>
        <w:pStyle w:val="56"/>
        <w:snapToGrid w:val="0"/>
        <w:spacing w:line="360" w:lineRule="auto"/>
        <w:ind w:firstLine="361" w:firstLineChars="150"/>
        <w:rPr>
          <w:rFonts w:ascii="宋体" w:hAnsi="宋体" w:eastAsia="宋体"/>
          <w:b/>
          <w:sz w:val="24"/>
          <w:szCs w:val="24"/>
        </w:rPr>
      </w:pPr>
      <w:bookmarkStart w:id="86" w:name="_Toc350238319"/>
      <w:bookmarkEnd w:id="86"/>
      <w:bookmarkStart w:id="87" w:name="_Toc200513154"/>
      <w:bookmarkEnd w:id="87"/>
      <w:r>
        <w:rPr>
          <w:rFonts w:hint="eastAsia" w:ascii="宋体" w:hAnsi="宋体" w:eastAsia="宋体"/>
          <w:b/>
          <w:sz w:val="24"/>
          <w:szCs w:val="24"/>
        </w:rPr>
        <w:t>4.1  比选申请文件的密封和标记</w:t>
      </w:r>
    </w:p>
    <w:p>
      <w:pPr>
        <w:pStyle w:val="56"/>
        <w:snapToGrid w:val="0"/>
        <w:spacing w:line="360" w:lineRule="auto"/>
        <w:ind w:firstLine="315" w:firstLineChars="150"/>
        <w:rPr>
          <w:rFonts w:ascii="宋体" w:hAnsi="宋体" w:eastAsia="宋体"/>
          <w:szCs w:val="21"/>
        </w:rPr>
      </w:pPr>
      <w:bookmarkStart w:id="88" w:name="_Toc200513155"/>
      <w:r>
        <w:rPr>
          <w:rFonts w:hint="eastAsia" w:ascii="宋体" w:hAnsi="宋体" w:eastAsia="宋体"/>
          <w:szCs w:val="21"/>
        </w:rPr>
        <w:t>4.1.1  比选申请文件的密封：见比选申请人须知前附表。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4.1.2  比选申请文件的封套上应写明的内容：见比选申请人须知前附表。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4.1.3  未按本章第 4.1.1 项或第 4.1.2 项要求密封和加写标记的比选申请文件，比选人不予受理。</w:t>
      </w:r>
    </w:p>
    <w:bookmarkEnd w:id="88"/>
    <w:p>
      <w:pPr>
        <w:pStyle w:val="56"/>
        <w:snapToGrid w:val="0"/>
        <w:spacing w:line="360" w:lineRule="auto"/>
        <w:ind w:firstLine="361" w:firstLineChars="150"/>
        <w:rPr>
          <w:rFonts w:ascii="宋体" w:hAnsi="宋体" w:eastAsia="宋体"/>
          <w:b/>
          <w:sz w:val="24"/>
          <w:szCs w:val="24"/>
        </w:rPr>
      </w:pPr>
      <w:bookmarkStart w:id="89" w:name="_Toc350238320"/>
      <w:bookmarkEnd w:id="89"/>
      <w:r>
        <w:rPr>
          <w:rFonts w:hint="eastAsia" w:ascii="宋体" w:hAnsi="宋体" w:eastAsia="宋体"/>
          <w:b/>
          <w:sz w:val="24"/>
          <w:szCs w:val="24"/>
        </w:rPr>
        <w:t>4.2  比选申请文件的递交</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4.2.1  比选申请人应在本章第 2.2.2 项规定的比选申请截止时间前递交比选申请文件。</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4.2.2  比选申请人递交比选申请文件的地点：见比选申请人须知前附表。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4.2.3  除比选申请人须知前附表另有规定外，比选申请人所递交的比选申请文件不予退还。</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4.2.4  逾期送达的或者未送达指定地点的比选申请文件，比选人不予受理。</w:t>
      </w:r>
    </w:p>
    <w:p>
      <w:pPr>
        <w:pStyle w:val="56"/>
        <w:snapToGrid w:val="0"/>
        <w:spacing w:line="360" w:lineRule="auto"/>
        <w:ind w:firstLine="361" w:firstLineChars="150"/>
        <w:rPr>
          <w:rFonts w:ascii="宋体" w:hAnsi="宋体" w:eastAsia="宋体"/>
          <w:b/>
          <w:sz w:val="24"/>
          <w:szCs w:val="24"/>
        </w:rPr>
      </w:pPr>
      <w:bookmarkStart w:id="90" w:name="_Toc200513156"/>
      <w:bookmarkEnd w:id="90"/>
      <w:bookmarkStart w:id="91" w:name="_Toc350238321"/>
      <w:bookmarkEnd w:id="91"/>
      <w:r>
        <w:rPr>
          <w:rFonts w:hint="eastAsia" w:ascii="宋体" w:hAnsi="宋体" w:eastAsia="宋体"/>
          <w:b/>
          <w:sz w:val="24"/>
          <w:szCs w:val="24"/>
        </w:rPr>
        <w:t>4.3  比选申请文件的修改与撤回</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4.3.1  在本章第2.2.2项规定的比选申请截止时间前，比选申请人可以修改或撤回已递交的比选申请文件，但应以书面形式通知比选人。</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4.3.2  比选申请人修改或撤回已递交比选申请文件的书面通知应按照本章第3.7.3项的要求签字或盖章。比选人收到书面通知后，向比选申请人出具签收凭证。</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4.3.3  修改的内容为比选申请文件的组成部分。修改的比选申请文件应按照本章第3条、第4条规定进行编制、密封、标记和递交，并标明“修改”字样。</w:t>
      </w:r>
    </w:p>
    <w:p>
      <w:pPr>
        <w:pStyle w:val="56"/>
        <w:snapToGrid w:val="0"/>
        <w:spacing w:line="360" w:lineRule="auto"/>
        <w:ind w:firstLine="361" w:firstLineChars="150"/>
        <w:rPr>
          <w:rFonts w:ascii="宋体" w:hAnsi="宋体" w:eastAsia="宋体"/>
          <w:b/>
          <w:sz w:val="24"/>
          <w:szCs w:val="24"/>
        </w:rPr>
      </w:pPr>
      <w:bookmarkStart w:id="92" w:name="_Toc200513157"/>
      <w:bookmarkEnd w:id="92"/>
      <w:bookmarkStart w:id="93" w:name="_Toc350238322"/>
      <w:bookmarkEnd w:id="93"/>
      <w:r>
        <w:rPr>
          <w:rFonts w:hint="eastAsia" w:ascii="宋体" w:hAnsi="宋体" w:eastAsia="宋体"/>
          <w:b/>
          <w:sz w:val="24"/>
          <w:szCs w:val="24"/>
        </w:rPr>
        <w:t>5.  比选</w:t>
      </w:r>
    </w:p>
    <w:p>
      <w:pPr>
        <w:pStyle w:val="56"/>
        <w:snapToGrid w:val="0"/>
        <w:spacing w:line="360" w:lineRule="auto"/>
        <w:ind w:firstLine="361" w:firstLineChars="150"/>
        <w:rPr>
          <w:rFonts w:ascii="宋体" w:hAnsi="宋体" w:eastAsia="宋体"/>
          <w:b/>
          <w:sz w:val="24"/>
          <w:szCs w:val="24"/>
        </w:rPr>
      </w:pPr>
      <w:bookmarkStart w:id="94" w:name="_Toc200513158"/>
      <w:bookmarkEnd w:id="94"/>
      <w:bookmarkStart w:id="95" w:name="_Toc350238323"/>
      <w:bookmarkEnd w:id="95"/>
      <w:r>
        <w:rPr>
          <w:rFonts w:hint="eastAsia" w:ascii="宋体" w:hAnsi="宋体" w:eastAsia="宋体"/>
          <w:b/>
          <w:sz w:val="24"/>
          <w:szCs w:val="24"/>
        </w:rPr>
        <w:t>5.1  比选时间和地点</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详见比选申请人须知前附表。</w:t>
      </w:r>
    </w:p>
    <w:p>
      <w:pPr>
        <w:pStyle w:val="56"/>
        <w:snapToGrid w:val="0"/>
        <w:spacing w:line="360" w:lineRule="auto"/>
        <w:ind w:firstLine="361" w:firstLineChars="150"/>
        <w:rPr>
          <w:rFonts w:ascii="宋体" w:hAnsi="宋体" w:eastAsia="宋体"/>
          <w:b/>
          <w:sz w:val="24"/>
          <w:szCs w:val="24"/>
        </w:rPr>
      </w:pPr>
      <w:bookmarkStart w:id="96" w:name="_Toc200513159"/>
      <w:bookmarkEnd w:id="96"/>
      <w:bookmarkStart w:id="97" w:name="_Toc350238324"/>
      <w:bookmarkEnd w:id="97"/>
      <w:r>
        <w:rPr>
          <w:rFonts w:hint="eastAsia" w:ascii="宋体" w:hAnsi="宋体" w:eastAsia="宋体"/>
          <w:b/>
          <w:sz w:val="24"/>
          <w:szCs w:val="24"/>
        </w:rPr>
        <w:t>5.2  比选程序</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详见比选申请人须知前附表。</w:t>
      </w:r>
    </w:p>
    <w:p>
      <w:pPr>
        <w:pStyle w:val="56"/>
        <w:snapToGrid w:val="0"/>
        <w:spacing w:line="360" w:lineRule="auto"/>
        <w:ind w:firstLine="361" w:firstLineChars="150"/>
        <w:rPr>
          <w:rFonts w:ascii="宋体" w:hAnsi="宋体" w:eastAsia="宋体"/>
          <w:b/>
          <w:sz w:val="24"/>
          <w:szCs w:val="24"/>
        </w:rPr>
      </w:pPr>
      <w:bookmarkStart w:id="98" w:name="_Toc350238325"/>
      <w:bookmarkEnd w:id="98"/>
      <w:bookmarkStart w:id="99" w:name="_Toc200513160"/>
      <w:bookmarkEnd w:id="99"/>
      <w:r>
        <w:rPr>
          <w:rFonts w:hint="eastAsia" w:ascii="宋体" w:hAnsi="宋体" w:eastAsia="宋体"/>
          <w:b/>
          <w:sz w:val="24"/>
          <w:szCs w:val="24"/>
        </w:rPr>
        <w:t>6.  评审</w:t>
      </w:r>
    </w:p>
    <w:p>
      <w:pPr>
        <w:pStyle w:val="56"/>
        <w:snapToGrid w:val="0"/>
        <w:spacing w:line="360" w:lineRule="auto"/>
        <w:ind w:firstLine="361" w:firstLineChars="150"/>
        <w:rPr>
          <w:rFonts w:ascii="宋体" w:hAnsi="宋体" w:eastAsia="宋体"/>
          <w:b/>
          <w:sz w:val="24"/>
          <w:szCs w:val="24"/>
        </w:rPr>
      </w:pPr>
      <w:bookmarkStart w:id="100" w:name="_Toc200513161"/>
      <w:bookmarkEnd w:id="100"/>
      <w:r>
        <w:rPr>
          <w:rFonts w:hint="eastAsia" w:ascii="宋体" w:hAnsi="宋体" w:eastAsia="宋体"/>
          <w:b/>
          <w:sz w:val="24"/>
          <w:szCs w:val="24"/>
        </w:rPr>
        <w:t>6.1  评审委员会</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6.1.1  评审由比选人依法组建的评审委员会负责。评审委员会成员人数以及确定方式见比选申请人须知前附表。</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6.1.2  评审委员会成员有下列情形之一的，应当回避：</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（1）比选人或比选申请人的主要负责人的近亲属；</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（2）与比选申请人有利害关系，可能影响对比选申请公正评审的；</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（3）曾因在比选、评审以及其他与比选申请有关活动中从事违法行为而受过行政处罚或刑事处罚的。</w:t>
      </w:r>
    </w:p>
    <w:p>
      <w:pPr>
        <w:pStyle w:val="56"/>
        <w:snapToGrid w:val="0"/>
        <w:spacing w:line="360" w:lineRule="auto"/>
        <w:ind w:firstLine="361" w:firstLineChars="150"/>
        <w:rPr>
          <w:rFonts w:ascii="宋体" w:hAnsi="宋体" w:eastAsia="宋体"/>
          <w:b/>
          <w:sz w:val="24"/>
          <w:szCs w:val="24"/>
        </w:rPr>
      </w:pPr>
      <w:bookmarkStart w:id="101" w:name="_Toc350238326"/>
      <w:bookmarkEnd w:id="101"/>
      <w:bookmarkStart w:id="102" w:name="_Toc200513162"/>
      <w:bookmarkEnd w:id="102"/>
      <w:r>
        <w:rPr>
          <w:rFonts w:hint="eastAsia" w:ascii="宋体" w:hAnsi="宋体" w:eastAsia="宋体"/>
          <w:b/>
          <w:sz w:val="24"/>
          <w:szCs w:val="24"/>
        </w:rPr>
        <w:t>6.2  评审原则</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评审活动遵循公平、公正、科学和择优的原则。</w:t>
      </w:r>
    </w:p>
    <w:p>
      <w:pPr>
        <w:pStyle w:val="56"/>
        <w:snapToGrid w:val="0"/>
        <w:spacing w:line="360" w:lineRule="auto"/>
        <w:ind w:firstLine="361" w:firstLineChars="150"/>
        <w:rPr>
          <w:rFonts w:ascii="宋体" w:hAnsi="宋体" w:eastAsia="宋体"/>
          <w:b/>
          <w:sz w:val="24"/>
          <w:szCs w:val="24"/>
        </w:rPr>
      </w:pPr>
      <w:bookmarkStart w:id="103" w:name="_Toc350238327"/>
      <w:bookmarkEnd w:id="103"/>
      <w:bookmarkStart w:id="104" w:name="_Toc200513163"/>
      <w:bookmarkEnd w:id="104"/>
      <w:r>
        <w:rPr>
          <w:rFonts w:hint="eastAsia" w:ascii="宋体" w:hAnsi="宋体" w:eastAsia="宋体"/>
          <w:b/>
          <w:sz w:val="24"/>
          <w:szCs w:val="24"/>
        </w:rPr>
        <w:t>6.3  评审</w:t>
      </w:r>
    </w:p>
    <w:p>
      <w:pPr>
        <w:pStyle w:val="56"/>
        <w:snapToGrid w:val="0"/>
        <w:spacing w:line="360" w:lineRule="auto"/>
        <w:ind w:firstLine="315" w:firstLineChars="150"/>
        <w:rPr>
          <w:rFonts w:ascii="宋体" w:hAnsi="宋体" w:eastAsia="宋体"/>
          <w:szCs w:val="21"/>
        </w:rPr>
      </w:pPr>
      <w:r>
        <w:rPr>
          <w:rFonts w:hint="eastAsia" w:ascii="宋体" w:hAnsi="宋体" w:eastAsia="宋体"/>
          <w:szCs w:val="21"/>
        </w:rPr>
        <w:t>评审委员会按照第三章“评审办法”规定的方法、评审因素、标准和程序对比选申请文件进行评审。第三章“评审办法”没有规定的方法、评审因素和标准，不作为评审依据。</w:t>
      </w:r>
    </w:p>
    <w:p>
      <w:pPr>
        <w:pStyle w:val="56"/>
        <w:snapToGrid w:val="0"/>
        <w:spacing w:line="360" w:lineRule="auto"/>
        <w:ind w:firstLine="361" w:firstLineChars="150"/>
        <w:rPr>
          <w:rFonts w:ascii="宋体" w:hAnsi="宋体" w:eastAsia="宋体"/>
          <w:b/>
          <w:sz w:val="24"/>
          <w:szCs w:val="24"/>
        </w:rPr>
      </w:pPr>
      <w:bookmarkStart w:id="105" w:name="_Toc200513164"/>
      <w:bookmarkEnd w:id="105"/>
      <w:bookmarkStart w:id="106" w:name="_Toc350238328"/>
      <w:bookmarkEnd w:id="106"/>
      <w:r>
        <w:rPr>
          <w:rFonts w:hint="eastAsia" w:ascii="宋体" w:hAnsi="宋体" w:eastAsia="宋体"/>
          <w:b/>
          <w:sz w:val="24"/>
          <w:szCs w:val="24"/>
        </w:rPr>
        <w:t>7.  合同授予</w:t>
      </w:r>
    </w:p>
    <w:bookmarkEnd w:id="32"/>
    <w:bookmarkEnd w:id="33"/>
    <w:p>
      <w:pPr>
        <w:pStyle w:val="56"/>
        <w:snapToGrid w:val="0"/>
        <w:spacing w:line="360" w:lineRule="auto"/>
        <w:ind w:firstLine="361" w:firstLineChars="150"/>
        <w:rPr>
          <w:rFonts w:ascii="宋体" w:hAnsi="宋体" w:eastAsia="宋体"/>
          <w:b/>
          <w:sz w:val="24"/>
          <w:szCs w:val="24"/>
        </w:rPr>
      </w:pPr>
      <w:bookmarkStart w:id="107" w:name="_Toc463971708"/>
      <w:bookmarkEnd w:id="107"/>
      <w:bookmarkStart w:id="108" w:name="_Toc200513165"/>
      <w:bookmarkEnd w:id="108"/>
      <w:bookmarkStart w:id="109" w:name="_Toc209605533"/>
      <w:bookmarkEnd w:id="109"/>
      <w:bookmarkStart w:id="110" w:name="_Toc434830928"/>
      <w:bookmarkEnd w:id="110"/>
      <w:r>
        <w:rPr>
          <w:rFonts w:hint="eastAsia" w:ascii="宋体" w:hAnsi="宋体" w:eastAsia="宋体"/>
          <w:b/>
          <w:sz w:val="24"/>
          <w:szCs w:val="24"/>
        </w:rPr>
        <w:t>7.1  定标方式</w:t>
      </w:r>
    </w:p>
    <w:p>
      <w:pPr>
        <w:autoSpaceDE w:val="0"/>
        <w:autoSpaceDN w:val="0"/>
        <w:snapToGrid w:val="0"/>
        <w:spacing w:line="360" w:lineRule="auto"/>
        <w:ind w:firstLine="420"/>
        <w:jc w:val="left"/>
        <w:rPr>
          <w:rFonts w:ascii="宋体" w:hAnsi="宋体" w:eastAsia="宋体"/>
          <w:snapToGrid w:val="0"/>
          <w:kern w:val="0"/>
          <w:szCs w:val="21"/>
        </w:rPr>
      </w:pPr>
      <w:bookmarkStart w:id="111" w:name="_Toc200513166"/>
      <w:bookmarkStart w:id="112" w:name="_Toc209605534"/>
      <w:r>
        <w:rPr>
          <w:rFonts w:hint="eastAsia" w:ascii="宋体" w:hAnsi="宋体" w:eastAsia="宋体"/>
          <w:snapToGrid w:val="0"/>
          <w:kern w:val="0"/>
          <w:szCs w:val="21"/>
        </w:rPr>
        <w:t>国有资金占控股或者主导地位的依法必须进行比选的项目，比选人应当确定排名第一的中选候选人为中选人。排名第一的中选候选人放弃中选、因不可抗力不能履行合同或者被查实存在影响中选结果的违法行为等情形，不符合中选条件的，比选人可以按照评审委员会提出的中选候选人名单排序依次确定其他中选候选人为中选人，也可以重新比选。</w:t>
      </w:r>
    </w:p>
    <w:p>
      <w:pPr>
        <w:autoSpaceDE w:val="0"/>
        <w:autoSpaceDN w:val="0"/>
        <w:snapToGrid w:val="0"/>
        <w:spacing w:line="360" w:lineRule="auto"/>
        <w:ind w:firstLine="420"/>
        <w:jc w:val="left"/>
        <w:rPr>
          <w:rFonts w:ascii="宋体" w:hAnsi="宋体" w:eastAsia="宋体"/>
          <w:snapToGrid w:val="0"/>
          <w:kern w:val="0"/>
          <w:szCs w:val="21"/>
        </w:rPr>
      </w:pPr>
      <w:r>
        <w:rPr>
          <w:rFonts w:hint="eastAsia" w:ascii="宋体" w:hAnsi="宋体" w:eastAsia="宋体"/>
          <w:snapToGrid w:val="0"/>
          <w:kern w:val="0"/>
          <w:szCs w:val="21"/>
        </w:rPr>
        <w:t>评审委员会推荐中选候选人的人数见比选申请人须知前附表。</w:t>
      </w:r>
    </w:p>
    <w:bookmarkEnd w:id="111"/>
    <w:bookmarkEnd w:id="112"/>
    <w:p>
      <w:pPr>
        <w:pStyle w:val="56"/>
        <w:snapToGrid w:val="0"/>
        <w:spacing w:line="360" w:lineRule="auto"/>
        <w:ind w:firstLine="361" w:firstLineChars="150"/>
        <w:rPr>
          <w:rFonts w:ascii="宋体" w:hAnsi="宋体" w:eastAsia="宋体"/>
          <w:b/>
          <w:sz w:val="24"/>
          <w:szCs w:val="24"/>
        </w:rPr>
      </w:pPr>
      <w:bookmarkStart w:id="113" w:name="_Toc434830929"/>
      <w:bookmarkEnd w:id="113"/>
      <w:bookmarkStart w:id="114" w:name="_Toc463971709"/>
      <w:bookmarkEnd w:id="114"/>
      <w:bookmarkStart w:id="115" w:name="_Toc200513167"/>
      <w:bookmarkStart w:id="116" w:name="_Toc209605535"/>
      <w:r>
        <w:rPr>
          <w:rFonts w:hint="eastAsia" w:ascii="宋体" w:hAnsi="宋体" w:eastAsia="宋体"/>
          <w:b/>
          <w:sz w:val="24"/>
          <w:szCs w:val="24"/>
        </w:rPr>
        <w:t>7.2  中选公示及中标通知</w:t>
      </w:r>
    </w:p>
    <w:p>
      <w:pPr>
        <w:autoSpaceDE w:val="0"/>
        <w:autoSpaceDN w:val="0"/>
        <w:snapToGrid w:val="0"/>
        <w:spacing w:line="360" w:lineRule="auto"/>
        <w:ind w:firstLine="420"/>
        <w:jc w:val="left"/>
        <w:rPr>
          <w:rFonts w:ascii="宋体" w:hAnsi="宋体" w:eastAsia="宋体"/>
          <w:snapToGrid w:val="0"/>
          <w:kern w:val="0"/>
        </w:rPr>
      </w:pPr>
      <w:r>
        <w:rPr>
          <w:rFonts w:hint="eastAsia" w:ascii="宋体" w:hAnsi="宋体" w:eastAsia="宋体"/>
          <w:snapToGrid w:val="0"/>
          <w:kern w:val="0"/>
        </w:rPr>
        <w:t>比选人在收到评审报告之日起3日内公示中选候选人，公示期不得少于3日。</w:t>
      </w:r>
    </w:p>
    <w:p>
      <w:pPr>
        <w:autoSpaceDE w:val="0"/>
        <w:autoSpaceDN w:val="0"/>
        <w:snapToGrid w:val="0"/>
        <w:spacing w:line="360" w:lineRule="auto"/>
        <w:ind w:firstLine="420"/>
        <w:jc w:val="left"/>
        <w:rPr>
          <w:rFonts w:ascii="宋体" w:hAnsi="宋体" w:eastAsia="宋体"/>
          <w:snapToGrid w:val="0"/>
          <w:kern w:val="0"/>
        </w:rPr>
      </w:pPr>
      <w:r>
        <w:rPr>
          <w:rFonts w:hint="eastAsia" w:ascii="宋体" w:hAnsi="宋体" w:eastAsia="宋体"/>
          <w:snapToGrid w:val="0"/>
          <w:kern w:val="0"/>
        </w:rPr>
        <w:t>在本章第 3.3 款规定的比选有效期内，且未有比选申请人的异议与投诉，比选人以书面形式向中选人发出中选通知书。</w:t>
      </w:r>
    </w:p>
    <w:bookmarkEnd w:id="115"/>
    <w:bookmarkEnd w:id="116"/>
    <w:p>
      <w:pPr>
        <w:pStyle w:val="56"/>
        <w:snapToGrid w:val="0"/>
        <w:spacing w:line="360" w:lineRule="auto"/>
        <w:ind w:firstLine="361" w:firstLineChars="150"/>
        <w:rPr>
          <w:rFonts w:ascii="宋体" w:hAnsi="宋体" w:eastAsia="宋体"/>
          <w:b/>
          <w:sz w:val="24"/>
          <w:szCs w:val="24"/>
        </w:rPr>
      </w:pPr>
      <w:bookmarkStart w:id="117" w:name="_Toc434830930"/>
      <w:bookmarkEnd w:id="117"/>
      <w:bookmarkStart w:id="118" w:name="_Toc463971710"/>
      <w:bookmarkEnd w:id="118"/>
      <w:r>
        <w:rPr>
          <w:rFonts w:hint="eastAsia" w:ascii="宋体" w:hAnsi="宋体" w:eastAsia="宋体"/>
          <w:b/>
          <w:sz w:val="24"/>
          <w:szCs w:val="24"/>
        </w:rPr>
        <w:t>7.3  履约担保</w:t>
      </w:r>
    </w:p>
    <w:p>
      <w:pPr>
        <w:pStyle w:val="56"/>
        <w:snapToGrid w:val="0"/>
        <w:spacing w:line="360" w:lineRule="auto"/>
        <w:ind w:firstLine="315" w:firstLineChars="150"/>
        <w:rPr>
          <w:rFonts w:ascii="宋体" w:hAnsi="宋体" w:eastAsia="宋体"/>
          <w:szCs w:val="21"/>
        </w:rPr>
      </w:pPr>
      <w:bookmarkStart w:id="119" w:name="_Toc209605536"/>
      <w:bookmarkStart w:id="120" w:name="_Toc200513168"/>
      <w:r>
        <w:rPr>
          <w:rFonts w:hint="eastAsia" w:ascii="宋体" w:hAnsi="宋体" w:eastAsia="宋体"/>
          <w:szCs w:val="21"/>
        </w:rPr>
        <w:t>详见比选申请人须知前附表。</w:t>
      </w:r>
    </w:p>
    <w:bookmarkEnd w:id="119"/>
    <w:bookmarkEnd w:id="120"/>
    <w:p>
      <w:pPr>
        <w:pStyle w:val="56"/>
        <w:snapToGrid w:val="0"/>
        <w:spacing w:line="360" w:lineRule="auto"/>
        <w:ind w:firstLine="361" w:firstLineChars="150"/>
        <w:rPr>
          <w:rFonts w:ascii="宋体" w:hAnsi="宋体" w:eastAsia="宋体"/>
          <w:b/>
          <w:sz w:val="24"/>
          <w:szCs w:val="24"/>
        </w:rPr>
      </w:pPr>
      <w:bookmarkStart w:id="121" w:name="_Toc434830931"/>
      <w:bookmarkEnd w:id="121"/>
      <w:bookmarkStart w:id="122" w:name="_Toc463971711"/>
      <w:bookmarkEnd w:id="122"/>
      <w:r>
        <w:rPr>
          <w:rFonts w:hint="eastAsia" w:ascii="宋体" w:hAnsi="宋体" w:eastAsia="宋体"/>
          <w:b/>
          <w:sz w:val="24"/>
          <w:szCs w:val="24"/>
        </w:rPr>
        <w:t>7.4  签订合同</w:t>
      </w:r>
    </w:p>
    <w:p>
      <w:pPr>
        <w:autoSpaceDE w:val="0"/>
        <w:autoSpaceDN w:val="0"/>
        <w:snapToGrid w:val="0"/>
        <w:spacing w:line="360" w:lineRule="auto"/>
        <w:ind w:firstLine="420"/>
        <w:rPr>
          <w:rFonts w:ascii="宋体" w:hAnsi="宋体" w:eastAsia="宋体"/>
          <w:snapToGrid w:val="0"/>
          <w:kern w:val="0"/>
          <w:szCs w:val="21"/>
        </w:rPr>
      </w:pPr>
      <w:bookmarkStart w:id="123" w:name="_Toc200513169"/>
      <w:r>
        <w:rPr>
          <w:rFonts w:hint="eastAsia" w:ascii="宋体" w:hAnsi="宋体" w:eastAsia="宋体"/>
          <w:snapToGrid w:val="0"/>
          <w:kern w:val="0"/>
          <w:szCs w:val="21"/>
        </w:rPr>
        <w:t>7.4.1 比选人和中选人应当自中选通知书发出之日起30天内，根据比选文件和中选人的比选申请文件订立书面合同。中选人无正当理由拒签合同的，比选人取消其中选资格；给比选人造成的损失超过比选申请保证金数额的，中选人还应当对超过部分予以赔偿。</w:t>
      </w:r>
    </w:p>
    <w:p>
      <w:pPr>
        <w:autoSpaceDE w:val="0"/>
        <w:autoSpaceDN w:val="0"/>
        <w:snapToGrid w:val="0"/>
        <w:spacing w:line="360" w:lineRule="auto"/>
        <w:ind w:firstLine="420"/>
        <w:jc w:val="left"/>
        <w:rPr>
          <w:rFonts w:ascii="宋体" w:hAnsi="宋体" w:eastAsia="宋体"/>
          <w:snapToGrid w:val="0"/>
          <w:kern w:val="0"/>
          <w:szCs w:val="21"/>
        </w:rPr>
      </w:pPr>
      <w:r>
        <w:rPr>
          <w:rFonts w:hint="eastAsia" w:ascii="宋体" w:hAnsi="宋体" w:eastAsia="宋体"/>
          <w:snapToGrid w:val="0"/>
          <w:kern w:val="0"/>
          <w:szCs w:val="21"/>
        </w:rPr>
        <w:t>7.4.2  发出中选通知书后，比选人无正当理由拒签合同的，比选人向中选人退还比选申请保证金；给中选人造成损失的，还应当赔偿损失。</w:t>
      </w:r>
    </w:p>
    <w:bookmarkEnd w:id="123"/>
    <w:p>
      <w:pPr>
        <w:pStyle w:val="56"/>
        <w:snapToGrid w:val="0"/>
        <w:spacing w:line="360" w:lineRule="auto"/>
        <w:ind w:firstLine="361" w:firstLineChars="150"/>
        <w:rPr>
          <w:rFonts w:ascii="宋体" w:hAnsi="宋体" w:eastAsia="宋体"/>
          <w:b/>
          <w:sz w:val="24"/>
          <w:szCs w:val="24"/>
        </w:rPr>
      </w:pPr>
      <w:bookmarkStart w:id="124" w:name="_Toc463971712"/>
      <w:bookmarkEnd w:id="124"/>
      <w:bookmarkStart w:id="125" w:name="_Toc434830932"/>
      <w:bookmarkEnd w:id="125"/>
      <w:r>
        <w:rPr>
          <w:rFonts w:hint="eastAsia" w:ascii="宋体" w:hAnsi="宋体" w:eastAsia="宋体"/>
          <w:b/>
          <w:sz w:val="24"/>
          <w:szCs w:val="24"/>
        </w:rPr>
        <w:t>8.  重新比选和不再比选</w:t>
      </w:r>
    </w:p>
    <w:p>
      <w:pPr>
        <w:pStyle w:val="56"/>
        <w:snapToGrid w:val="0"/>
        <w:spacing w:line="360" w:lineRule="auto"/>
        <w:ind w:firstLine="361" w:firstLineChars="150"/>
        <w:rPr>
          <w:rFonts w:ascii="宋体" w:hAnsi="宋体" w:eastAsia="宋体"/>
          <w:b/>
          <w:sz w:val="24"/>
          <w:szCs w:val="24"/>
        </w:rPr>
      </w:pPr>
      <w:bookmarkStart w:id="126" w:name="_Toc209605538"/>
      <w:bookmarkEnd w:id="126"/>
      <w:bookmarkStart w:id="127" w:name="_Toc434830933"/>
      <w:bookmarkEnd w:id="127"/>
      <w:bookmarkStart w:id="128" w:name="_Toc200513170"/>
      <w:bookmarkEnd w:id="128"/>
      <w:bookmarkStart w:id="129" w:name="_Toc463971713"/>
      <w:bookmarkEnd w:id="129"/>
      <w:r>
        <w:rPr>
          <w:rFonts w:hint="eastAsia" w:ascii="宋体" w:hAnsi="宋体" w:eastAsia="宋体"/>
          <w:b/>
          <w:sz w:val="24"/>
          <w:szCs w:val="24"/>
        </w:rPr>
        <w:t>8.1  重新比选</w:t>
      </w:r>
    </w:p>
    <w:p>
      <w:pPr>
        <w:autoSpaceDE w:val="0"/>
        <w:autoSpaceDN w:val="0"/>
        <w:snapToGrid w:val="0"/>
        <w:spacing w:line="360" w:lineRule="auto"/>
        <w:ind w:left="359" w:leftChars="171"/>
        <w:jc w:val="left"/>
        <w:rPr>
          <w:rFonts w:ascii="宋体" w:hAnsi="宋体" w:eastAsia="宋体"/>
          <w:snapToGrid w:val="0"/>
          <w:kern w:val="0"/>
          <w:szCs w:val="21"/>
        </w:rPr>
      </w:pPr>
      <w:r>
        <w:rPr>
          <w:rFonts w:hint="eastAsia" w:ascii="宋体" w:hAnsi="宋体" w:eastAsia="宋体"/>
          <w:snapToGrid w:val="0"/>
          <w:kern w:val="0"/>
          <w:szCs w:val="21"/>
        </w:rPr>
        <w:t>有下列情形之一的，比选人将重新比选：</w:t>
      </w:r>
    </w:p>
    <w:p>
      <w:pPr>
        <w:autoSpaceDE w:val="0"/>
        <w:autoSpaceDN w:val="0"/>
        <w:snapToGrid w:val="0"/>
        <w:spacing w:line="360" w:lineRule="auto"/>
        <w:ind w:firstLine="420"/>
        <w:rPr>
          <w:rFonts w:ascii="宋体" w:hAnsi="宋体" w:eastAsia="宋体"/>
          <w:snapToGrid w:val="0"/>
          <w:kern w:val="0"/>
          <w:szCs w:val="21"/>
        </w:rPr>
      </w:pPr>
      <w:bookmarkStart w:id="130" w:name="_Toc434830934"/>
      <w:bookmarkStart w:id="131" w:name="_Toc200513171"/>
      <w:bookmarkStart w:id="132" w:name="_Toc463971714"/>
      <w:bookmarkStart w:id="133" w:name="_Toc209605539"/>
      <w:r>
        <w:rPr>
          <w:rFonts w:hint="eastAsia" w:ascii="宋体" w:hAnsi="宋体" w:eastAsia="宋体"/>
          <w:snapToGrid w:val="0"/>
          <w:kern w:val="0"/>
          <w:szCs w:val="21"/>
        </w:rPr>
        <w:t>（1）比选申请截止时间止，比选申请人少于 3 个的；</w:t>
      </w:r>
    </w:p>
    <w:p>
      <w:pPr>
        <w:autoSpaceDE w:val="0"/>
        <w:autoSpaceDN w:val="0"/>
        <w:snapToGrid w:val="0"/>
        <w:spacing w:line="360" w:lineRule="auto"/>
        <w:ind w:firstLine="420"/>
        <w:rPr>
          <w:rFonts w:ascii="宋体" w:hAnsi="宋体" w:eastAsia="宋体"/>
          <w:snapToGrid w:val="0"/>
          <w:kern w:val="0"/>
          <w:szCs w:val="21"/>
        </w:rPr>
      </w:pPr>
      <w:r>
        <w:rPr>
          <w:rFonts w:hint="eastAsia" w:ascii="宋体" w:hAnsi="宋体" w:eastAsia="宋体"/>
          <w:snapToGrid w:val="0"/>
          <w:kern w:val="0"/>
          <w:szCs w:val="21"/>
        </w:rPr>
        <w:t>（2）经评审委员会评审后否决所有比选申请的；</w:t>
      </w:r>
    </w:p>
    <w:p>
      <w:pPr>
        <w:autoSpaceDE w:val="0"/>
        <w:autoSpaceDN w:val="0"/>
        <w:snapToGrid w:val="0"/>
        <w:spacing w:line="360" w:lineRule="auto"/>
        <w:ind w:firstLine="420"/>
        <w:rPr>
          <w:rFonts w:ascii="宋体" w:hAnsi="宋体" w:eastAsia="宋体"/>
          <w:snapToGrid w:val="0"/>
          <w:kern w:val="0"/>
          <w:szCs w:val="21"/>
        </w:rPr>
      </w:pPr>
      <w:r>
        <w:rPr>
          <w:rFonts w:hint="eastAsia" w:ascii="宋体" w:hAnsi="宋体" w:eastAsia="宋体"/>
          <w:snapToGrid w:val="0"/>
          <w:kern w:val="0"/>
          <w:szCs w:val="21"/>
        </w:rPr>
        <w:t>（3）</w:t>
      </w:r>
      <w:r>
        <w:rPr>
          <w:rFonts w:hint="eastAsia" w:ascii="宋体" w:hAnsi="宋体" w:eastAsia="宋体"/>
          <w:szCs w:val="21"/>
        </w:rPr>
        <w:t>法律法规规定的其他情形。</w:t>
      </w:r>
    </w:p>
    <w:bookmarkEnd w:id="130"/>
    <w:bookmarkEnd w:id="131"/>
    <w:bookmarkEnd w:id="132"/>
    <w:bookmarkEnd w:id="133"/>
    <w:p>
      <w:pPr>
        <w:pStyle w:val="56"/>
        <w:snapToGrid w:val="0"/>
        <w:spacing w:line="360" w:lineRule="auto"/>
        <w:ind w:firstLine="361" w:firstLineChars="150"/>
        <w:rPr>
          <w:rFonts w:ascii="宋体" w:hAnsi="宋体" w:eastAsia="宋体"/>
          <w:b/>
          <w:sz w:val="24"/>
          <w:szCs w:val="24"/>
        </w:rPr>
      </w:pPr>
      <w:r>
        <w:rPr>
          <w:rFonts w:hint="eastAsia" w:ascii="宋体" w:hAnsi="宋体" w:eastAsia="宋体"/>
          <w:b/>
          <w:sz w:val="24"/>
          <w:szCs w:val="24"/>
        </w:rPr>
        <w:t>8.2  重新比选和不再比选</w:t>
      </w:r>
    </w:p>
    <w:p>
      <w:pPr>
        <w:autoSpaceDE w:val="0"/>
        <w:autoSpaceDN w:val="0"/>
        <w:snapToGrid w:val="0"/>
        <w:spacing w:line="360" w:lineRule="auto"/>
        <w:ind w:firstLine="420"/>
        <w:jc w:val="left"/>
        <w:rPr>
          <w:rFonts w:ascii="宋体" w:hAnsi="宋体" w:eastAsia="宋体"/>
          <w:snapToGrid w:val="0"/>
          <w:kern w:val="0"/>
          <w:szCs w:val="21"/>
        </w:rPr>
      </w:pPr>
      <w:bookmarkStart w:id="134" w:name="_Toc200513172"/>
      <w:r>
        <w:rPr>
          <w:rFonts w:hint="eastAsia" w:ascii="宋体" w:hAnsi="宋体" w:eastAsia="宋体"/>
          <w:snapToGrid w:val="0"/>
          <w:kern w:val="0"/>
          <w:szCs w:val="21"/>
        </w:rPr>
        <w:t>重新比选后比选申请人仍少于3个，按法定程序比选和评审，确定中选人。经评审无合格比选申请人，属于必须审批或核准的工程建设项目，经原审批或核准部门批准后不再进行比选。</w:t>
      </w:r>
    </w:p>
    <w:bookmarkEnd w:id="134"/>
    <w:p>
      <w:pPr>
        <w:pStyle w:val="56"/>
        <w:snapToGrid w:val="0"/>
        <w:spacing w:line="360" w:lineRule="auto"/>
        <w:ind w:firstLine="361" w:firstLineChars="150"/>
        <w:rPr>
          <w:rFonts w:ascii="宋体" w:hAnsi="宋体" w:eastAsia="宋体"/>
          <w:b/>
          <w:sz w:val="24"/>
          <w:szCs w:val="24"/>
        </w:rPr>
      </w:pPr>
      <w:bookmarkStart w:id="135" w:name="_Toc463971715"/>
      <w:bookmarkEnd w:id="135"/>
      <w:bookmarkStart w:id="136" w:name="_Toc434830935"/>
      <w:bookmarkEnd w:id="136"/>
      <w:r>
        <w:rPr>
          <w:rFonts w:hint="eastAsia" w:ascii="宋体" w:hAnsi="宋体" w:eastAsia="宋体"/>
          <w:b/>
          <w:sz w:val="24"/>
          <w:szCs w:val="24"/>
        </w:rPr>
        <w:t>9.  纪律和监督</w:t>
      </w:r>
    </w:p>
    <w:p>
      <w:pPr>
        <w:pStyle w:val="56"/>
        <w:snapToGrid w:val="0"/>
        <w:spacing w:line="360" w:lineRule="auto"/>
        <w:ind w:firstLine="361" w:firstLineChars="150"/>
        <w:rPr>
          <w:rFonts w:ascii="宋体" w:hAnsi="宋体" w:eastAsia="宋体"/>
          <w:b/>
          <w:sz w:val="24"/>
          <w:szCs w:val="24"/>
        </w:rPr>
      </w:pPr>
      <w:bookmarkStart w:id="137" w:name="_Toc209605541"/>
      <w:bookmarkEnd w:id="137"/>
      <w:bookmarkStart w:id="138" w:name="_Toc434830936"/>
      <w:bookmarkEnd w:id="138"/>
      <w:bookmarkStart w:id="139" w:name="_Toc463971716"/>
      <w:bookmarkEnd w:id="139"/>
      <w:bookmarkStart w:id="140" w:name="_Toc200513173"/>
      <w:bookmarkEnd w:id="140"/>
      <w:r>
        <w:rPr>
          <w:rFonts w:hint="eastAsia" w:ascii="宋体" w:hAnsi="宋体" w:eastAsia="宋体"/>
          <w:b/>
          <w:sz w:val="24"/>
          <w:szCs w:val="24"/>
        </w:rPr>
        <w:t>9.1  对比选人的纪律要求</w:t>
      </w:r>
    </w:p>
    <w:p>
      <w:pPr>
        <w:autoSpaceDE w:val="0"/>
        <w:autoSpaceDN w:val="0"/>
        <w:snapToGrid w:val="0"/>
        <w:spacing w:line="360" w:lineRule="auto"/>
        <w:ind w:firstLine="420"/>
        <w:jc w:val="left"/>
        <w:rPr>
          <w:rFonts w:hint="eastAsia" w:ascii="宋体" w:hAnsi="宋体" w:eastAsia="宋体"/>
          <w:lang w:eastAsia="zh-CN"/>
        </w:rPr>
      </w:pPr>
      <w:bookmarkStart w:id="141" w:name="_Toc209605542"/>
      <w:bookmarkStart w:id="142" w:name="_Toc200513174"/>
      <w:r>
        <w:rPr>
          <w:rFonts w:hint="eastAsia" w:ascii="宋体" w:hAnsi="宋体" w:eastAsia="宋体"/>
        </w:rPr>
        <w:t>比选人不得泄漏比选申请活动中应当保密的情况和资料，不得与比选申请人串通损害国家利益、社会公共利益或者他人合法权益，禁止比选人与比选申请人串通比选申请。</w:t>
      </w:r>
    </w:p>
    <w:p>
      <w:pPr>
        <w:autoSpaceDE w:val="0"/>
        <w:autoSpaceDN w:val="0"/>
        <w:snapToGrid w:val="0"/>
        <w:spacing w:line="360" w:lineRule="auto"/>
        <w:ind w:firstLine="420"/>
        <w:jc w:val="left"/>
        <w:rPr>
          <w:rFonts w:hint="eastAsia" w:ascii="宋体" w:hAnsi="宋体" w:eastAsia="宋体"/>
          <w:lang w:eastAsia="zh-CN"/>
        </w:rPr>
      </w:pPr>
      <w:r>
        <w:rPr>
          <w:rFonts w:hint="eastAsia" w:ascii="宋体" w:hAnsi="宋体" w:eastAsia="宋体"/>
        </w:rPr>
        <w:t>  有下列情形之一的，属于比选人与比选申请人串通比选申请：</w:t>
      </w:r>
    </w:p>
    <w:p>
      <w:pPr>
        <w:autoSpaceDE w:val="0"/>
        <w:autoSpaceDN w:val="0"/>
        <w:snapToGrid w:val="0"/>
        <w:spacing w:line="360" w:lineRule="auto"/>
        <w:ind w:firstLine="420"/>
        <w:jc w:val="left"/>
        <w:rPr>
          <w:rFonts w:hint="eastAsia" w:ascii="宋体" w:hAnsi="宋体" w:eastAsia="宋体"/>
          <w:lang w:eastAsia="zh-CN"/>
        </w:rPr>
      </w:pPr>
      <w:r>
        <w:rPr>
          <w:rFonts w:hint="eastAsia" w:ascii="宋体" w:hAnsi="宋体" w:eastAsia="宋体"/>
        </w:rPr>
        <w:t> （1）比选人在比选前开启比选申请文件并将有关信息泄露给其他比选申请人;</w:t>
      </w:r>
    </w:p>
    <w:p>
      <w:pPr>
        <w:autoSpaceDE w:val="0"/>
        <w:autoSpaceDN w:val="0"/>
        <w:snapToGrid w:val="0"/>
        <w:spacing w:line="360" w:lineRule="auto"/>
        <w:ind w:firstLine="420"/>
        <w:jc w:val="left"/>
        <w:rPr>
          <w:rFonts w:hint="eastAsia" w:ascii="宋体" w:hAnsi="宋体" w:eastAsia="宋体"/>
          <w:lang w:eastAsia="zh-CN"/>
        </w:rPr>
      </w:pPr>
      <w:r>
        <w:rPr>
          <w:rFonts w:hint="eastAsia" w:ascii="宋体" w:hAnsi="宋体" w:eastAsia="宋体"/>
        </w:rPr>
        <w:t> （2）比选人直接或者间接向比选申请人泄露标底、评审委员会成员等信息；</w:t>
      </w:r>
    </w:p>
    <w:p>
      <w:pPr>
        <w:autoSpaceDE w:val="0"/>
        <w:autoSpaceDN w:val="0"/>
        <w:snapToGrid w:val="0"/>
        <w:spacing w:line="360" w:lineRule="auto"/>
        <w:ind w:firstLine="420"/>
        <w:jc w:val="left"/>
        <w:rPr>
          <w:rFonts w:hint="eastAsia" w:ascii="宋体" w:hAnsi="宋体" w:eastAsia="宋体"/>
          <w:lang w:eastAsia="zh-CN"/>
        </w:rPr>
      </w:pPr>
      <w:r>
        <w:rPr>
          <w:rFonts w:hint="eastAsia" w:ascii="宋体" w:hAnsi="宋体" w:eastAsia="宋体"/>
        </w:rPr>
        <w:t> （3）比选人明示或者暗示比选申请人压低或者抬高比选申请报价；</w:t>
      </w:r>
    </w:p>
    <w:p>
      <w:pPr>
        <w:autoSpaceDE w:val="0"/>
        <w:autoSpaceDN w:val="0"/>
        <w:snapToGrid w:val="0"/>
        <w:spacing w:line="360" w:lineRule="auto"/>
        <w:ind w:firstLine="420"/>
        <w:jc w:val="left"/>
        <w:rPr>
          <w:rFonts w:hint="eastAsia" w:ascii="宋体" w:hAnsi="宋体" w:eastAsia="宋体"/>
          <w:lang w:eastAsia="zh-CN"/>
        </w:rPr>
      </w:pPr>
      <w:r>
        <w:rPr>
          <w:rFonts w:hint="eastAsia" w:ascii="宋体" w:hAnsi="宋体" w:eastAsia="宋体"/>
        </w:rPr>
        <w:t> （4）比选人授意比选申请人撤换、修改比选申请文件；</w:t>
      </w:r>
    </w:p>
    <w:p>
      <w:pPr>
        <w:autoSpaceDE w:val="0"/>
        <w:autoSpaceDN w:val="0"/>
        <w:snapToGrid w:val="0"/>
        <w:spacing w:line="360" w:lineRule="auto"/>
        <w:ind w:firstLine="420"/>
        <w:jc w:val="left"/>
        <w:rPr>
          <w:rFonts w:hint="eastAsia" w:ascii="宋体" w:hAnsi="宋体" w:eastAsia="宋体"/>
          <w:lang w:eastAsia="zh-CN"/>
        </w:rPr>
      </w:pPr>
      <w:r>
        <w:rPr>
          <w:rFonts w:hint="eastAsia" w:ascii="宋体" w:hAnsi="宋体" w:eastAsia="宋体"/>
        </w:rPr>
        <w:t> （5）比选人明示或者暗示比选申请人为特定比选申请人中选提供方便；</w:t>
      </w:r>
    </w:p>
    <w:p>
      <w:pPr>
        <w:autoSpaceDE w:val="0"/>
        <w:autoSpaceDN w:val="0"/>
        <w:snapToGrid w:val="0"/>
        <w:spacing w:line="360" w:lineRule="auto"/>
        <w:ind w:firstLine="420"/>
        <w:jc w:val="left"/>
        <w:rPr>
          <w:rFonts w:ascii="宋体" w:hAnsi="宋体" w:eastAsia="宋体"/>
        </w:rPr>
      </w:pPr>
      <w:r>
        <w:rPr>
          <w:rFonts w:hint="eastAsia" w:ascii="宋体" w:hAnsi="宋体" w:eastAsia="宋体"/>
        </w:rPr>
        <w:t> （6）比选人与比选申请人为谋求特定比选申请人中选而采取的其他串通行为。</w:t>
      </w:r>
    </w:p>
    <w:bookmarkEnd w:id="141"/>
    <w:bookmarkEnd w:id="142"/>
    <w:p>
      <w:pPr>
        <w:pStyle w:val="56"/>
        <w:snapToGrid w:val="0"/>
        <w:spacing w:line="360" w:lineRule="auto"/>
        <w:ind w:firstLine="361" w:firstLineChars="150"/>
        <w:rPr>
          <w:rFonts w:ascii="宋体" w:hAnsi="宋体" w:eastAsia="宋体"/>
          <w:b/>
          <w:sz w:val="24"/>
          <w:szCs w:val="24"/>
        </w:rPr>
      </w:pPr>
      <w:bookmarkStart w:id="143" w:name="_Toc434830937"/>
      <w:bookmarkEnd w:id="143"/>
      <w:bookmarkStart w:id="144" w:name="_Toc463971717"/>
      <w:bookmarkEnd w:id="144"/>
      <w:r>
        <w:rPr>
          <w:rFonts w:hint="eastAsia" w:ascii="宋体" w:hAnsi="宋体" w:eastAsia="宋体"/>
          <w:b/>
          <w:sz w:val="24"/>
          <w:szCs w:val="24"/>
        </w:rPr>
        <w:t>9.2  对比选申请人的纪律要求</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snapToGrid w:val="0"/>
          <w:kern w:val="0"/>
          <w:szCs w:val="21"/>
        </w:rPr>
        <w:t>比选申请人不得相互串通比选申请或者与比选人串通比选申请，不得向比选人或者评审委员会成员行贿谋取中选，不得以他人名义比选申请或者以其他方式弄虚作假骗取中选；比选申请人不得以任何方式干扰、影响评审工作。</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9.2.1有下列情形之一的，属于比选申请人相互串通比选申请：</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（1）比选申请人之间协商比选申请报价等比选申请文件的实质性内容；</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（2）比选申请人之间约定中选人；</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（3）比选申请人之间约定部分比选申请人放弃比选申请或者中选；</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（4）属于同一集团、协会、商会等组织成员的比选申请人按照该组织要求协同比选申请；</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（5）比选申请人之间为谋取中选或者排斥特定比选申请人而采取的其他联合行动。</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9.2.2有下列情形之一的，视为比选申请人相互串通比选申请：</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（1）不同比选申请人的比选申请文件由同一单位或者个人编制；</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（2）不同比选申请人委托同一单位或者个人办理比选申请事宜；</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（3）不同比选申请人的比选申请文件载明的项目管理成员为同一人；</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（4）不同比选申请人的比选申请文件异常一致或者比选申请报价呈规律性差异；</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（5）不同比选申请人的比选申请文件相互混装；</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9.2.3使用通过受让或者租借等方式获取的资格、资质证书比选申请的，属于以他人名义比选申请。</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9.2.4比选申请人有下列情形之一的，属于以其他方式弄虚作假的行为：</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（1）使用伪造、变造的许可证件；</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（2）提供虚假的财务状况或者业绩；</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（3）提供虚假的项目负责人或者主要技术人员简历、劳动关系证明；</w:t>
      </w:r>
    </w:p>
    <w:p>
      <w:pPr>
        <w:autoSpaceDE w:val="0"/>
        <w:autoSpaceDN w:val="0"/>
        <w:snapToGrid w:val="0"/>
        <w:spacing w:line="360" w:lineRule="auto"/>
        <w:ind w:firstLine="420"/>
        <w:rPr>
          <w:rFonts w:hint="eastAsia" w:ascii="宋体" w:hAnsi="宋体" w:eastAsia="宋体"/>
          <w:lang w:eastAsia="zh-CN"/>
        </w:rPr>
      </w:pPr>
      <w:r>
        <w:rPr>
          <w:rFonts w:hint="eastAsia" w:ascii="宋体" w:hAnsi="宋体" w:eastAsia="宋体"/>
        </w:rPr>
        <w:t>  （4）提供虚假的信用状况；</w:t>
      </w:r>
    </w:p>
    <w:p>
      <w:pPr>
        <w:autoSpaceDE w:val="0"/>
        <w:autoSpaceDN w:val="0"/>
        <w:snapToGrid w:val="0"/>
        <w:spacing w:line="360" w:lineRule="auto"/>
        <w:ind w:firstLine="420"/>
        <w:rPr>
          <w:rFonts w:ascii="宋体" w:hAnsi="宋体" w:eastAsia="宋体"/>
          <w:snapToGrid w:val="0"/>
          <w:kern w:val="0"/>
          <w:szCs w:val="21"/>
        </w:rPr>
      </w:pPr>
      <w:r>
        <w:rPr>
          <w:rFonts w:hint="eastAsia" w:ascii="宋体" w:hAnsi="宋体" w:eastAsia="宋体"/>
        </w:rPr>
        <w:t>  （5）其他弄虚作假的行为。</w:t>
      </w:r>
    </w:p>
    <w:p>
      <w:pPr>
        <w:pStyle w:val="56"/>
        <w:snapToGrid w:val="0"/>
        <w:spacing w:line="360" w:lineRule="auto"/>
        <w:ind w:firstLine="361" w:firstLineChars="150"/>
        <w:rPr>
          <w:rFonts w:ascii="宋体" w:hAnsi="宋体" w:eastAsia="宋体"/>
          <w:b/>
          <w:sz w:val="24"/>
          <w:szCs w:val="24"/>
        </w:rPr>
      </w:pPr>
      <w:bookmarkStart w:id="145" w:name="_Toc209605543"/>
      <w:bookmarkEnd w:id="145"/>
      <w:bookmarkStart w:id="146" w:name="_Toc434830938"/>
      <w:bookmarkEnd w:id="146"/>
      <w:bookmarkStart w:id="147" w:name="_Toc200513175"/>
      <w:bookmarkEnd w:id="147"/>
      <w:bookmarkStart w:id="148" w:name="_Toc463971718"/>
      <w:bookmarkEnd w:id="148"/>
      <w:r>
        <w:rPr>
          <w:rFonts w:hint="eastAsia" w:ascii="宋体" w:hAnsi="宋体" w:eastAsia="宋体"/>
          <w:b/>
          <w:sz w:val="24"/>
          <w:szCs w:val="24"/>
        </w:rPr>
        <w:t>9.3  对评审委员会成员的纪律要求</w:t>
      </w:r>
    </w:p>
    <w:p>
      <w:pPr>
        <w:autoSpaceDE w:val="0"/>
        <w:autoSpaceDN w:val="0"/>
        <w:snapToGrid w:val="0"/>
        <w:spacing w:line="360" w:lineRule="auto"/>
        <w:ind w:firstLine="420"/>
        <w:rPr>
          <w:rFonts w:ascii="宋体" w:hAnsi="宋体" w:eastAsia="宋体"/>
          <w:snapToGrid w:val="0"/>
          <w:kern w:val="0"/>
          <w:szCs w:val="21"/>
        </w:rPr>
      </w:pPr>
      <w:r>
        <w:rPr>
          <w:rFonts w:hint="eastAsia" w:ascii="宋体" w:hAnsi="宋体" w:eastAsia="宋体"/>
          <w:snapToGrid w:val="0"/>
          <w:kern w:val="0"/>
          <w:szCs w:val="21"/>
        </w:rPr>
        <w:t>评审委员会成员不得收受他人的财物或者其他好处，不得向他人透漏对比选申请文件的评审和比较、中选候选人的推荐情况以及评审有关的其他情况。在评审活动中，评审委员会成员不得擅离职守，影响评审程序正常进行，不得使用第三章“评审办法”没有规定的评审因素和标准进行评审。</w:t>
      </w:r>
    </w:p>
    <w:p>
      <w:pPr>
        <w:pStyle w:val="56"/>
        <w:snapToGrid w:val="0"/>
        <w:spacing w:line="360" w:lineRule="auto"/>
        <w:ind w:firstLine="361" w:firstLineChars="150"/>
        <w:rPr>
          <w:rFonts w:ascii="宋体" w:hAnsi="宋体" w:eastAsia="宋体"/>
          <w:b/>
          <w:sz w:val="24"/>
          <w:szCs w:val="24"/>
        </w:rPr>
      </w:pPr>
      <w:bookmarkStart w:id="149" w:name="_Toc200513176"/>
      <w:bookmarkEnd w:id="149"/>
      <w:bookmarkStart w:id="150" w:name="_Toc209605544"/>
      <w:bookmarkEnd w:id="150"/>
      <w:bookmarkStart w:id="151" w:name="_Toc434830939"/>
      <w:bookmarkEnd w:id="151"/>
      <w:bookmarkStart w:id="152" w:name="_Toc463971719"/>
      <w:bookmarkEnd w:id="152"/>
      <w:r>
        <w:rPr>
          <w:rFonts w:hint="eastAsia" w:ascii="宋体" w:hAnsi="宋体" w:eastAsia="宋体"/>
          <w:b/>
          <w:sz w:val="24"/>
          <w:szCs w:val="24"/>
        </w:rPr>
        <w:t>9.4  对与评审活动有关的工作人员的纪律要求</w:t>
      </w:r>
    </w:p>
    <w:p>
      <w:pPr>
        <w:autoSpaceDE w:val="0"/>
        <w:autoSpaceDN w:val="0"/>
        <w:snapToGrid w:val="0"/>
        <w:spacing w:line="360" w:lineRule="auto"/>
        <w:ind w:firstLine="420"/>
        <w:rPr>
          <w:rFonts w:ascii="宋体" w:hAnsi="宋体" w:eastAsia="宋体"/>
          <w:snapToGrid w:val="0"/>
          <w:kern w:val="0"/>
          <w:szCs w:val="21"/>
        </w:rPr>
      </w:pPr>
      <w:r>
        <w:rPr>
          <w:rFonts w:hint="eastAsia" w:ascii="宋体" w:hAnsi="宋体" w:eastAsia="宋体"/>
          <w:snapToGrid w:val="0"/>
          <w:kern w:val="0"/>
          <w:szCs w:val="21"/>
        </w:rPr>
        <w:t>与评审活动有关的工作人员不得收受他人的财物或者其他好处，不得向他人透漏对比选申请文件的评审和比较、中选候选人的推荐情况以及评审有关的其他情况。在评审活动中，与评审活动有关的工作人员不得擅离职守，影响评审程序正常进行。</w:t>
      </w:r>
    </w:p>
    <w:p>
      <w:pPr>
        <w:pStyle w:val="56"/>
        <w:snapToGrid w:val="0"/>
        <w:spacing w:line="360" w:lineRule="auto"/>
        <w:ind w:firstLine="361" w:firstLineChars="150"/>
        <w:rPr>
          <w:rFonts w:ascii="宋体" w:hAnsi="宋体" w:eastAsia="宋体"/>
          <w:b/>
          <w:sz w:val="24"/>
          <w:szCs w:val="24"/>
        </w:rPr>
      </w:pPr>
      <w:bookmarkStart w:id="153" w:name="_Toc209605545"/>
      <w:bookmarkEnd w:id="153"/>
      <w:bookmarkStart w:id="154" w:name="_Toc463971720"/>
      <w:bookmarkEnd w:id="154"/>
      <w:bookmarkStart w:id="155" w:name="_Toc200513177"/>
      <w:bookmarkEnd w:id="155"/>
      <w:bookmarkStart w:id="156" w:name="_Toc434830940"/>
      <w:bookmarkEnd w:id="156"/>
      <w:r>
        <w:rPr>
          <w:rFonts w:hint="eastAsia" w:ascii="宋体" w:hAnsi="宋体" w:eastAsia="宋体"/>
          <w:b/>
          <w:sz w:val="24"/>
          <w:szCs w:val="24"/>
        </w:rPr>
        <w:t>9.5  投诉</w:t>
      </w:r>
    </w:p>
    <w:p>
      <w:pPr>
        <w:autoSpaceDE w:val="0"/>
        <w:autoSpaceDN w:val="0"/>
        <w:snapToGrid w:val="0"/>
        <w:spacing w:line="360" w:lineRule="auto"/>
        <w:ind w:firstLine="420"/>
        <w:jc w:val="left"/>
        <w:rPr>
          <w:rFonts w:ascii="宋体" w:hAnsi="宋体" w:eastAsia="宋体"/>
          <w:snapToGrid w:val="0"/>
          <w:kern w:val="0"/>
          <w:szCs w:val="21"/>
        </w:rPr>
      </w:pPr>
      <w:r>
        <w:rPr>
          <w:rFonts w:hint="eastAsia" w:ascii="宋体" w:hAnsi="宋体" w:eastAsia="宋体"/>
          <w:snapToGrid w:val="0"/>
          <w:kern w:val="0"/>
          <w:szCs w:val="21"/>
        </w:rPr>
        <w:t>比选申请人和其他利害关系人认为本次比选活动违反法律、法规和规章规定的，有权向有关行政监督部门投诉。</w:t>
      </w:r>
    </w:p>
    <w:p>
      <w:pPr>
        <w:pStyle w:val="56"/>
        <w:snapToGrid w:val="0"/>
        <w:spacing w:line="360" w:lineRule="auto"/>
        <w:ind w:firstLine="361" w:firstLineChars="150"/>
        <w:rPr>
          <w:rFonts w:ascii="宋体" w:hAnsi="宋体" w:eastAsia="宋体"/>
          <w:b/>
          <w:sz w:val="24"/>
          <w:szCs w:val="24"/>
        </w:rPr>
      </w:pPr>
      <w:bookmarkStart w:id="157" w:name="_Toc434830941"/>
      <w:bookmarkEnd w:id="157"/>
      <w:bookmarkStart w:id="158" w:name="_Toc463971721"/>
      <w:bookmarkEnd w:id="158"/>
      <w:r>
        <w:rPr>
          <w:rFonts w:hint="eastAsia" w:ascii="宋体" w:hAnsi="宋体" w:eastAsia="宋体"/>
          <w:b/>
          <w:sz w:val="24"/>
          <w:szCs w:val="24"/>
        </w:rPr>
        <w:t>10. 需要补充的其他内容</w:t>
      </w:r>
    </w:p>
    <w:p>
      <w:pPr>
        <w:autoSpaceDE w:val="0"/>
        <w:autoSpaceDN w:val="0"/>
        <w:snapToGrid w:val="0"/>
        <w:spacing w:line="360" w:lineRule="auto"/>
        <w:ind w:firstLine="420" w:firstLineChars="200"/>
        <w:rPr>
          <w:rFonts w:ascii="宋体" w:hAnsi="宋体" w:eastAsia="宋体"/>
          <w:snapToGrid w:val="0"/>
          <w:kern w:val="0"/>
        </w:rPr>
      </w:pPr>
      <w:bookmarkStart w:id="159" w:name="招标文件03章02评标办法综合评估法"/>
      <w:bookmarkEnd w:id="159"/>
      <w:bookmarkStart w:id="160" w:name="招标文件03章02评标办法综合评估法00"/>
      <w:bookmarkEnd w:id="160"/>
      <w:r>
        <w:rPr>
          <w:rFonts w:hint="eastAsia" w:ascii="宋体" w:hAnsi="宋体" w:eastAsia="宋体"/>
          <w:snapToGrid w:val="0"/>
          <w:kern w:val="0"/>
        </w:rPr>
        <w:t>需要补充的其他内容：见比选申请人须知前附表。</w:t>
      </w: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rPr>
          <w:rFonts w:ascii="宋体" w:hAnsi="宋体" w:eastAsia="宋体"/>
        </w:rPr>
      </w:pPr>
    </w:p>
    <w:p>
      <w:pPr>
        <w:pStyle w:val="33"/>
        <w:rPr>
          <w:rFonts w:ascii="宋体" w:hAnsi="宋体" w:eastAsia="宋体"/>
        </w:rPr>
      </w:pPr>
    </w:p>
    <w:p>
      <w:pPr>
        <w:pStyle w:val="12"/>
        <w:spacing w:line="360" w:lineRule="auto"/>
        <w:rPr>
          <w:rFonts w:ascii="宋体" w:hAnsi="宋体" w:eastAsia="宋体"/>
        </w:rPr>
      </w:pPr>
      <w:bookmarkStart w:id="161" w:name="_Toc224103384"/>
      <w:bookmarkStart w:id="162" w:name="_Toc277082618"/>
      <w:bookmarkStart w:id="163" w:name="_Toc3419"/>
      <w:bookmarkStart w:id="164" w:name="_Toc18111"/>
      <w:bookmarkStart w:id="165" w:name="_Toc493057871"/>
      <w:bookmarkStart w:id="166" w:name="_Toc5012"/>
      <w:bookmarkStart w:id="167" w:name="_Toc389663496"/>
      <w:bookmarkStart w:id="168" w:name="_Toc200513198"/>
      <w:bookmarkStart w:id="169" w:name="_Toc384829238"/>
      <w:bookmarkStart w:id="170" w:name="_Toc287607812"/>
      <w:r>
        <w:rPr>
          <w:rFonts w:hint="eastAsia" w:ascii="宋体" w:hAnsi="宋体" w:eastAsia="宋体"/>
        </w:rPr>
        <w:t>第三章 评审办法（综合评审法）</w:t>
      </w:r>
    </w:p>
    <w:p>
      <w:pPr>
        <w:pStyle w:val="13"/>
        <w:spacing w:before="0" w:after="0" w:line="360" w:lineRule="auto"/>
        <w:rPr>
          <w:rFonts w:ascii="宋体" w:hAnsi="宋体"/>
          <w:sz w:val="24"/>
          <w:szCs w:val="24"/>
        </w:rPr>
      </w:pPr>
      <w:r>
        <w:rPr>
          <w:rFonts w:hint="eastAsia" w:ascii="宋体" w:hAnsi="宋体"/>
          <w:sz w:val="24"/>
          <w:szCs w:val="24"/>
        </w:rPr>
        <w:t>评审办法前附表</w:t>
      </w:r>
    </w:p>
    <w:p>
      <w:pPr>
        <w:pStyle w:val="13"/>
        <w:spacing w:before="0" w:after="0" w:line="360" w:lineRule="auto"/>
        <w:rPr>
          <w:rFonts w:ascii="宋体" w:hAnsi="宋体"/>
          <w:sz w:val="21"/>
          <w:szCs w:val="21"/>
        </w:rPr>
      </w:pPr>
      <w:r>
        <w:rPr>
          <w:rFonts w:hint="eastAsia" w:ascii="宋体" w:hAnsi="宋体"/>
          <w:sz w:val="21"/>
          <w:szCs w:val="21"/>
        </w:rPr>
        <w:t>评审办法前附表与评审办法正文不一致的，以评审办法前附表为准。</w:t>
      </w:r>
    </w:p>
    <w:tbl>
      <w:tblPr>
        <w:tblStyle w:val="8"/>
        <w:tblW w:w="96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1211"/>
        <w:gridCol w:w="1723"/>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78" w:type="dxa"/>
            <w:gridSpan w:val="2"/>
            <w:vAlign w:val="center"/>
          </w:tcPr>
          <w:p>
            <w:pPr>
              <w:snapToGrid w:val="0"/>
              <w:spacing w:line="400" w:lineRule="exact"/>
              <w:jc w:val="center"/>
              <w:rPr>
                <w:rFonts w:ascii="宋体" w:hAnsi="宋体" w:eastAsia="宋体"/>
                <w:b/>
                <w:kern w:val="0"/>
                <w:szCs w:val="21"/>
              </w:rPr>
            </w:pPr>
            <w:r>
              <w:rPr>
                <w:rFonts w:hint="eastAsia" w:ascii="宋体" w:hAnsi="宋体" w:eastAsia="宋体"/>
                <w:b/>
                <w:kern w:val="0"/>
                <w:szCs w:val="21"/>
              </w:rPr>
              <w:t>条款号</w:t>
            </w:r>
          </w:p>
          <w:p>
            <w:pPr>
              <w:snapToGrid w:val="0"/>
              <w:spacing w:line="400" w:lineRule="exact"/>
              <w:jc w:val="center"/>
              <w:rPr>
                <w:rFonts w:ascii="宋体" w:hAnsi="宋体" w:eastAsia="宋体"/>
                <w:szCs w:val="21"/>
              </w:rPr>
            </w:pPr>
          </w:p>
        </w:tc>
        <w:tc>
          <w:tcPr>
            <w:tcW w:w="1723" w:type="dxa"/>
            <w:vAlign w:val="center"/>
          </w:tcPr>
          <w:p>
            <w:pPr>
              <w:snapToGrid w:val="0"/>
              <w:spacing w:line="400" w:lineRule="exact"/>
              <w:jc w:val="center"/>
              <w:rPr>
                <w:rFonts w:ascii="宋体" w:hAnsi="宋体" w:eastAsia="宋体"/>
                <w:b/>
                <w:kern w:val="0"/>
                <w:szCs w:val="21"/>
              </w:rPr>
            </w:pPr>
            <w:r>
              <w:rPr>
                <w:rFonts w:hint="eastAsia" w:ascii="宋体" w:hAnsi="宋体" w:eastAsia="宋体"/>
                <w:b/>
                <w:kern w:val="0"/>
                <w:szCs w:val="21"/>
              </w:rPr>
              <w:t>评审因素</w:t>
            </w:r>
          </w:p>
        </w:tc>
        <w:tc>
          <w:tcPr>
            <w:tcW w:w="5862" w:type="dxa"/>
            <w:vAlign w:val="center"/>
          </w:tcPr>
          <w:p>
            <w:pPr>
              <w:snapToGrid w:val="0"/>
              <w:spacing w:line="400" w:lineRule="exact"/>
              <w:jc w:val="center"/>
              <w:rPr>
                <w:rFonts w:ascii="宋体" w:hAnsi="宋体" w:eastAsia="宋体"/>
                <w:b/>
                <w:kern w:val="0"/>
                <w:szCs w:val="21"/>
              </w:rPr>
            </w:pPr>
            <w:r>
              <w:rPr>
                <w:rFonts w:hint="eastAsia" w:ascii="宋体" w:hAnsi="宋体" w:eastAsia="宋体"/>
                <w:b/>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Align w:val="center"/>
          </w:tcPr>
          <w:p>
            <w:pPr>
              <w:snapToGrid w:val="0"/>
              <w:spacing w:line="400" w:lineRule="exact"/>
              <w:jc w:val="center"/>
              <w:rPr>
                <w:rFonts w:ascii="宋体" w:hAnsi="宋体" w:eastAsia="宋体"/>
                <w:szCs w:val="21"/>
              </w:rPr>
            </w:pPr>
            <w:r>
              <w:rPr>
                <w:rFonts w:hint="eastAsia" w:ascii="宋体" w:hAnsi="宋体" w:eastAsia="宋体"/>
                <w:szCs w:val="21"/>
              </w:rPr>
              <w:t>1</w:t>
            </w:r>
          </w:p>
        </w:tc>
        <w:tc>
          <w:tcPr>
            <w:tcW w:w="1211" w:type="dxa"/>
            <w:vAlign w:val="center"/>
          </w:tcPr>
          <w:p>
            <w:pPr>
              <w:snapToGrid w:val="0"/>
              <w:spacing w:line="400" w:lineRule="exact"/>
              <w:jc w:val="center"/>
              <w:rPr>
                <w:rFonts w:ascii="宋体" w:hAnsi="宋体" w:eastAsia="宋体"/>
                <w:szCs w:val="21"/>
              </w:rPr>
            </w:pPr>
            <w:r>
              <w:rPr>
                <w:rFonts w:hint="eastAsia" w:ascii="宋体" w:hAnsi="宋体" w:eastAsia="宋体"/>
                <w:szCs w:val="21"/>
              </w:rPr>
              <w:t>评审办法</w:t>
            </w:r>
          </w:p>
        </w:tc>
        <w:tc>
          <w:tcPr>
            <w:tcW w:w="1723" w:type="dxa"/>
            <w:vAlign w:val="center"/>
          </w:tcPr>
          <w:p>
            <w:pPr>
              <w:snapToGrid w:val="0"/>
              <w:spacing w:line="400" w:lineRule="exact"/>
              <w:jc w:val="center"/>
              <w:rPr>
                <w:rFonts w:ascii="宋体" w:hAnsi="宋体" w:eastAsia="宋体"/>
                <w:szCs w:val="21"/>
              </w:rPr>
            </w:pPr>
            <w:r>
              <w:rPr>
                <w:rFonts w:ascii="宋体" w:hAnsi="宋体" w:eastAsia="宋体"/>
                <w:szCs w:val="21"/>
              </w:rPr>
              <w:t>中</w:t>
            </w:r>
            <w:r>
              <w:rPr>
                <w:rFonts w:hint="eastAsia" w:ascii="宋体" w:hAnsi="宋体" w:eastAsia="宋体"/>
                <w:szCs w:val="21"/>
              </w:rPr>
              <w:t>选</w:t>
            </w:r>
            <w:r>
              <w:rPr>
                <w:rFonts w:ascii="宋体" w:hAnsi="宋体" w:eastAsia="宋体"/>
                <w:szCs w:val="21"/>
              </w:rPr>
              <w:t>候选人排序方法</w:t>
            </w:r>
          </w:p>
        </w:tc>
        <w:tc>
          <w:tcPr>
            <w:tcW w:w="5862" w:type="dxa"/>
            <w:vAlign w:val="center"/>
          </w:tcPr>
          <w:p>
            <w:pPr>
              <w:snapToGrid w:val="0"/>
              <w:spacing w:line="400" w:lineRule="exact"/>
              <w:ind w:firstLine="420" w:firstLineChars="200"/>
              <w:rPr>
                <w:rFonts w:ascii="宋体" w:hAnsi="宋体" w:eastAsia="宋体"/>
                <w:kern w:val="0"/>
              </w:rPr>
            </w:pPr>
            <w:r>
              <w:rPr>
                <w:rFonts w:ascii="宋体" w:hAnsi="宋体" w:eastAsia="宋体"/>
                <w:kern w:val="0"/>
              </w:rPr>
              <w:t>本次评</w:t>
            </w:r>
            <w:r>
              <w:rPr>
                <w:rFonts w:hint="eastAsia" w:ascii="宋体" w:hAnsi="宋体" w:eastAsia="宋体"/>
                <w:kern w:val="0"/>
              </w:rPr>
              <w:t>审</w:t>
            </w:r>
            <w:r>
              <w:rPr>
                <w:rFonts w:ascii="宋体" w:hAnsi="宋体" w:eastAsia="宋体"/>
                <w:kern w:val="0"/>
              </w:rPr>
              <w:t>采用综合评</w:t>
            </w:r>
            <w:r>
              <w:rPr>
                <w:rFonts w:hint="eastAsia" w:ascii="宋体" w:hAnsi="宋体" w:eastAsia="宋体"/>
                <w:kern w:val="0"/>
              </w:rPr>
              <w:t>审</w:t>
            </w:r>
            <w:r>
              <w:rPr>
                <w:rFonts w:ascii="宋体" w:hAnsi="宋体" w:eastAsia="宋体"/>
                <w:kern w:val="0"/>
              </w:rPr>
              <w:t>法。评</w:t>
            </w:r>
            <w:r>
              <w:rPr>
                <w:rFonts w:hint="eastAsia" w:ascii="宋体" w:hAnsi="宋体" w:eastAsia="宋体"/>
                <w:kern w:val="0"/>
              </w:rPr>
              <w:t>审</w:t>
            </w:r>
            <w:r>
              <w:rPr>
                <w:rFonts w:ascii="宋体" w:hAnsi="宋体" w:eastAsia="宋体"/>
                <w:kern w:val="0"/>
              </w:rPr>
              <w:t>委员会按照本章第 2.2 款规定的评分标准进行打分，按得分由高到低顺序推荐中</w:t>
            </w:r>
            <w:r>
              <w:rPr>
                <w:rFonts w:hint="eastAsia" w:ascii="宋体" w:hAnsi="宋体" w:eastAsia="宋体"/>
                <w:kern w:val="0"/>
              </w:rPr>
              <w:t>选</w:t>
            </w:r>
            <w:r>
              <w:rPr>
                <w:rFonts w:ascii="宋体" w:hAnsi="宋体" w:eastAsia="宋体"/>
                <w:kern w:val="0"/>
              </w:rPr>
              <w:t>候选人。</w:t>
            </w:r>
            <w:r>
              <w:rPr>
                <w:rFonts w:ascii="宋体" w:hAnsi="宋体" w:eastAsia="宋体"/>
                <w:szCs w:val="21"/>
              </w:rPr>
              <w:t>综合评分相等时，以</w:t>
            </w:r>
            <w:r>
              <w:rPr>
                <w:rFonts w:hint="eastAsia" w:ascii="宋体" w:hAnsi="宋体" w:eastAsia="宋体"/>
                <w:szCs w:val="21"/>
              </w:rPr>
              <w:t>比选总</w:t>
            </w:r>
            <w:r>
              <w:rPr>
                <w:rFonts w:ascii="宋体" w:hAnsi="宋体" w:eastAsia="宋体"/>
                <w:szCs w:val="21"/>
              </w:rPr>
              <w:t>报价低的优先；</w:t>
            </w:r>
            <w:r>
              <w:rPr>
                <w:rFonts w:hint="eastAsia" w:ascii="宋体" w:hAnsi="宋体" w:eastAsia="宋体"/>
                <w:szCs w:val="21"/>
              </w:rPr>
              <w:t>比选总</w:t>
            </w:r>
            <w:r>
              <w:rPr>
                <w:rFonts w:ascii="宋体" w:hAnsi="宋体" w:eastAsia="宋体"/>
                <w:szCs w:val="21"/>
              </w:rPr>
              <w:t>报价相同的</w:t>
            </w:r>
            <w:r>
              <w:rPr>
                <w:rFonts w:ascii="宋体" w:hAnsi="宋体"/>
                <w:spacing w:val="4"/>
                <w:kern w:val="0"/>
                <w:szCs w:val="21"/>
              </w:rPr>
              <w:t>，</w:t>
            </w:r>
            <w:r>
              <w:rPr>
                <w:rFonts w:hint="eastAsia" w:ascii="宋体" w:hAnsi="宋体"/>
                <w:spacing w:val="4"/>
                <w:kern w:val="0"/>
                <w:szCs w:val="21"/>
              </w:rPr>
              <w:t>以技术部分得分高的优先；技术得分相同的，以商务部分得分高的优先</w:t>
            </w:r>
            <w:r>
              <w:rPr>
                <w:rFonts w:ascii="宋体" w:hAnsi="宋体" w:eastAsia="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restart"/>
            <w:vAlign w:val="center"/>
          </w:tcPr>
          <w:p>
            <w:pPr>
              <w:snapToGrid w:val="0"/>
              <w:spacing w:line="400" w:lineRule="exact"/>
              <w:jc w:val="center"/>
              <w:rPr>
                <w:rFonts w:ascii="宋体" w:hAnsi="宋体" w:eastAsia="宋体"/>
                <w:szCs w:val="21"/>
              </w:rPr>
            </w:pPr>
            <w:r>
              <w:rPr>
                <w:rFonts w:hint="eastAsia" w:ascii="宋体" w:hAnsi="宋体" w:eastAsia="宋体"/>
                <w:szCs w:val="21"/>
              </w:rPr>
              <w:t>2.1.1</w:t>
            </w:r>
          </w:p>
        </w:tc>
        <w:tc>
          <w:tcPr>
            <w:tcW w:w="1211" w:type="dxa"/>
            <w:vMerge w:val="restart"/>
            <w:vAlign w:val="center"/>
          </w:tcPr>
          <w:p>
            <w:pPr>
              <w:snapToGrid w:val="0"/>
              <w:spacing w:line="400" w:lineRule="exact"/>
              <w:jc w:val="center"/>
              <w:rPr>
                <w:rFonts w:ascii="宋体" w:hAnsi="宋体" w:eastAsia="宋体"/>
                <w:szCs w:val="21"/>
              </w:rPr>
            </w:pPr>
            <w:r>
              <w:rPr>
                <w:rFonts w:hint="eastAsia" w:ascii="宋体" w:hAnsi="宋体" w:eastAsia="宋体"/>
                <w:szCs w:val="21"/>
              </w:rPr>
              <w:t>形式评审</w:t>
            </w: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比选申请人名称</w:t>
            </w:r>
          </w:p>
        </w:tc>
        <w:tc>
          <w:tcPr>
            <w:tcW w:w="5862" w:type="dxa"/>
            <w:vAlign w:val="center"/>
          </w:tcPr>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与营业执照一致，</w:t>
            </w:r>
            <w:r>
              <w:rPr>
                <w:rFonts w:hint="eastAsia" w:ascii="宋体" w:hAnsi="宋体"/>
                <w:kern w:val="0"/>
              </w:rPr>
              <w:t>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比选申请文件的签署</w:t>
            </w:r>
          </w:p>
        </w:tc>
        <w:tc>
          <w:tcPr>
            <w:tcW w:w="5862" w:type="dxa"/>
            <w:vAlign w:val="center"/>
          </w:tcPr>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法定代表人或其委托代理人签字或盖章、法人章</w:t>
            </w:r>
            <w:r>
              <w:rPr>
                <w:rFonts w:hint="eastAsia" w:ascii="宋体" w:hAnsi="宋体" w:eastAsia="宋体"/>
                <w:szCs w:val="21"/>
                <w:lang w:eastAsia="zh-CN"/>
              </w:rPr>
              <w:t>（或公章）</w:t>
            </w:r>
            <w:r>
              <w:rPr>
                <w:rFonts w:hint="eastAsia" w:ascii="宋体" w:hAnsi="宋体" w:eastAsia="宋体"/>
                <w:szCs w:val="21"/>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比选申请文件格式</w:t>
            </w:r>
          </w:p>
        </w:tc>
        <w:tc>
          <w:tcPr>
            <w:tcW w:w="5862" w:type="dxa"/>
            <w:vAlign w:val="center"/>
          </w:tcPr>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符合第五章“比选申请文件格式”的要求，字迹清晰可辨。</w:t>
            </w:r>
          </w:p>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1.比选申请函的所有数据均符合比选文件的规定；</w:t>
            </w:r>
          </w:p>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2.比选申请文件齐全完整，内容均按规定填写；</w:t>
            </w:r>
          </w:p>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3.按规定提供了拟投入的主要人员的证件复印件，证件清晰可辨、有效；</w:t>
            </w:r>
          </w:p>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4.比选申请文件的编制符合第二章3.7款的规定。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报价唯一</w:t>
            </w:r>
          </w:p>
        </w:tc>
        <w:tc>
          <w:tcPr>
            <w:tcW w:w="5862" w:type="dxa"/>
            <w:vAlign w:val="center"/>
          </w:tcPr>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只能有一个有效报价，在比选文件没有规定的情况下，不得提交选择性报价。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委托代理人</w:t>
            </w:r>
          </w:p>
        </w:tc>
        <w:tc>
          <w:tcPr>
            <w:tcW w:w="5862" w:type="dxa"/>
            <w:vAlign w:val="center"/>
          </w:tcPr>
          <w:p>
            <w:pPr>
              <w:snapToGrid w:val="0"/>
              <w:spacing w:line="400" w:lineRule="exact"/>
              <w:ind w:firstLine="420" w:firstLineChars="200"/>
              <w:rPr>
                <w:rFonts w:ascii="宋体" w:hAnsi="宋体" w:eastAsia="宋体"/>
                <w:szCs w:val="21"/>
              </w:rPr>
            </w:pPr>
            <w:r>
              <w:rPr>
                <w:rFonts w:hint="eastAsia" w:ascii="宋体" w:hAnsi="宋体" w:eastAsia="宋体"/>
                <w:szCs w:val="21"/>
              </w:rPr>
              <w:t>比选申请人法定代表人的委托代理人有法定代表人签署的授权委托书，且其授权委托书符合比选文件规定的格式。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restart"/>
            <w:vAlign w:val="center"/>
          </w:tcPr>
          <w:p>
            <w:pPr>
              <w:snapToGrid w:val="0"/>
              <w:spacing w:line="400" w:lineRule="exact"/>
              <w:jc w:val="center"/>
              <w:rPr>
                <w:rFonts w:ascii="宋体" w:hAnsi="宋体" w:eastAsia="宋体"/>
                <w:szCs w:val="21"/>
              </w:rPr>
            </w:pPr>
            <w:r>
              <w:rPr>
                <w:rFonts w:hint="eastAsia" w:ascii="宋体" w:hAnsi="宋体" w:eastAsia="宋体"/>
                <w:szCs w:val="21"/>
              </w:rPr>
              <w:t>2.1.2</w:t>
            </w:r>
          </w:p>
        </w:tc>
        <w:tc>
          <w:tcPr>
            <w:tcW w:w="1211" w:type="dxa"/>
            <w:vMerge w:val="restart"/>
            <w:vAlign w:val="center"/>
          </w:tcPr>
          <w:p>
            <w:pPr>
              <w:snapToGrid w:val="0"/>
              <w:spacing w:line="400" w:lineRule="exact"/>
              <w:jc w:val="center"/>
              <w:rPr>
                <w:rFonts w:ascii="宋体" w:hAnsi="宋体" w:eastAsia="宋体"/>
                <w:szCs w:val="21"/>
              </w:rPr>
            </w:pPr>
            <w:r>
              <w:rPr>
                <w:rFonts w:hint="eastAsia" w:ascii="宋体" w:hAnsi="宋体" w:eastAsia="宋体"/>
                <w:szCs w:val="21"/>
              </w:rPr>
              <w:t>资格评审</w:t>
            </w: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营业执照</w:t>
            </w:r>
          </w:p>
        </w:tc>
        <w:tc>
          <w:tcPr>
            <w:tcW w:w="5862" w:type="dxa"/>
            <w:vAlign w:val="center"/>
          </w:tcPr>
          <w:p>
            <w:pPr>
              <w:snapToGrid w:val="0"/>
              <w:spacing w:line="400" w:lineRule="exact"/>
              <w:ind w:firstLine="281" w:firstLineChars="134"/>
              <w:rPr>
                <w:rFonts w:ascii="宋体" w:hAnsi="宋体" w:eastAsia="宋体"/>
                <w:szCs w:val="21"/>
              </w:rPr>
            </w:pPr>
            <w:r>
              <w:rPr>
                <w:rFonts w:hint="eastAsia" w:ascii="宋体" w:hAnsi="宋体" w:eastAsia="宋体"/>
                <w:szCs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center"/>
              <w:rPr>
                <w:rFonts w:hint="eastAsia" w:ascii="宋体" w:hAnsi="宋体" w:eastAsia="宋体"/>
                <w:szCs w:val="21"/>
              </w:rPr>
            </w:pPr>
          </w:p>
        </w:tc>
        <w:tc>
          <w:tcPr>
            <w:tcW w:w="1211" w:type="dxa"/>
            <w:vMerge w:val="continue"/>
            <w:vAlign w:val="center"/>
          </w:tcPr>
          <w:p>
            <w:pPr>
              <w:snapToGrid w:val="0"/>
              <w:spacing w:line="400" w:lineRule="exact"/>
              <w:jc w:val="center"/>
              <w:rPr>
                <w:rFonts w:hint="eastAsia" w:ascii="宋体" w:hAnsi="宋体" w:eastAsia="宋体"/>
                <w:szCs w:val="21"/>
              </w:rPr>
            </w:pPr>
          </w:p>
        </w:tc>
        <w:tc>
          <w:tcPr>
            <w:tcW w:w="1723" w:type="dxa"/>
            <w:vAlign w:val="center"/>
          </w:tcPr>
          <w:p>
            <w:pPr>
              <w:snapToGrid w:val="0"/>
              <w:spacing w:line="400" w:lineRule="exact"/>
              <w:jc w:val="center"/>
              <w:rPr>
                <w:rFonts w:hint="eastAsia" w:ascii="宋体" w:hAnsi="宋体" w:eastAsia="宋体"/>
                <w:szCs w:val="21"/>
                <w:lang w:eastAsia="zh-CN"/>
              </w:rPr>
            </w:pPr>
            <w:r>
              <w:rPr>
                <w:rFonts w:hint="eastAsia" w:ascii="宋体" w:hAnsi="宋体" w:eastAsia="宋体"/>
                <w:szCs w:val="21"/>
                <w:lang w:eastAsia="zh-CN"/>
              </w:rPr>
              <w:t>资格条件</w:t>
            </w:r>
          </w:p>
        </w:tc>
        <w:tc>
          <w:tcPr>
            <w:tcW w:w="5862" w:type="dxa"/>
            <w:vAlign w:val="center"/>
          </w:tcPr>
          <w:p>
            <w:pPr>
              <w:snapToGrid w:val="0"/>
              <w:spacing w:line="400" w:lineRule="exact"/>
              <w:ind w:firstLine="281" w:firstLineChars="134"/>
              <w:rPr>
                <w:rFonts w:hint="eastAsia" w:ascii="宋体" w:hAnsi="宋体" w:eastAsia="宋体"/>
                <w:szCs w:val="21"/>
              </w:rPr>
            </w:pPr>
            <w:r>
              <w:rPr>
                <w:rFonts w:hint="eastAsia" w:ascii="宋体" w:hAnsi="宋体" w:eastAsia="宋体"/>
                <w:szCs w:val="21"/>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center"/>
              <w:rPr>
                <w:rFonts w:hint="eastAsia" w:ascii="宋体" w:hAnsi="宋体" w:eastAsia="宋体"/>
                <w:szCs w:val="21"/>
              </w:rPr>
            </w:pPr>
          </w:p>
        </w:tc>
        <w:tc>
          <w:tcPr>
            <w:tcW w:w="1211" w:type="dxa"/>
            <w:vMerge w:val="continue"/>
            <w:vAlign w:val="center"/>
          </w:tcPr>
          <w:p>
            <w:pPr>
              <w:snapToGrid w:val="0"/>
              <w:spacing w:line="400" w:lineRule="exact"/>
              <w:jc w:val="center"/>
              <w:rPr>
                <w:rFonts w:hint="eastAsia" w:ascii="宋体" w:hAnsi="宋体" w:eastAsia="宋体"/>
                <w:szCs w:val="21"/>
              </w:rPr>
            </w:pPr>
          </w:p>
        </w:tc>
        <w:tc>
          <w:tcPr>
            <w:tcW w:w="1723" w:type="dxa"/>
            <w:vAlign w:val="center"/>
          </w:tcPr>
          <w:p>
            <w:pPr>
              <w:snapToGrid w:val="0"/>
              <w:spacing w:line="400" w:lineRule="exact"/>
              <w:jc w:val="center"/>
              <w:rPr>
                <w:rFonts w:hint="eastAsia" w:ascii="宋体" w:hAnsi="宋体" w:eastAsia="宋体"/>
                <w:szCs w:val="21"/>
                <w:lang w:eastAsia="zh-CN"/>
              </w:rPr>
            </w:pPr>
            <w:r>
              <w:rPr>
                <w:rFonts w:hint="eastAsia" w:ascii="宋体" w:hAnsi="宋体" w:eastAsia="宋体"/>
                <w:szCs w:val="21"/>
                <w:lang w:eastAsia="zh-CN"/>
              </w:rPr>
              <w:t>授权书</w:t>
            </w:r>
          </w:p>
        </w:tc>
        <w:tc>
          <w:tcPr>
            <w:tcW w:w="5862" w:type="dxa"/>
            <w:vAlign w:val="center"/>
          </w:tcPr>
          <w:p>
            <w:pPr>
              <w:snapToGrid w:val="0"/>
              <w:spacing w:line="400" w:lineRule="exact"/>
              <w:ind w:firstLine="281" w:firstLineChars="134"/>
              <w:rPr>
                <w:rFonts w:hint="eastAsia" w:ascii="宋体" w:hAnsi="宋体" w:eastAsia="宋体"/>
                <w:szCs w:val="21"/>
              </w:rPr>
            </w:pPr>
            <w:r>
              <w:rPr>
                <w:rFonts w:hint="eastAsia" w:ascii="宋体" w:hAnsi="宋体" w:eastAsia="宋体"/>
                <w:szCs w:val="21"/>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业绩要求</w:t>
            </w:r>
          </w:p>
        </w:tc>
        <w:tc>
          <w:tcPr>
            <w:tcW w:w="5862" w:type="dxa"/>
            <w:vAlign w:val="center"/>
          </w:tcPr>
          <w:p>
            <w:pPr>
              <w:snapToGrid w:val="0"/>
              <w:spacing w:line="400" w:lineRule="exact"/>
              <w:ind w:firstLine="281" w:firstLineChars="134"/>
              <w:rPr>
                <w:rFonts w:ascii="宋体" w:hAnsi="宋体" w:eastAsia="宋体"/>
                <w:szCs w:val="21"/>
              </w:rPr>
            </w:pPr>
            <w:r>
              <w:rPr>
                <w:rFonts w:hint="eastAsia" w:ascii="宋体" w:hAnsi="宋体" w:eastAsia="宋体"/>
                <w:szCs w:val="21"/>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beforeLines="0" w:afterLines="0" w:line="400" w:lineRule="exact"/>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信誉要求</w:t>
            </w:r>
          </w:p>
        </w:tc>
        <w:tc>
          <w:tcPr>
            <w:tcW w:w="5862" w:type="dxa"/>
            <w:vAlign w:val="center"/>
          </w:tcPr>
          <w:p>
            <w:pPr>
              <w:snapToGrid w:val="0"/>
              <w:spacing w:beforeLines="0" w:afterLines="0" w:line="400" w:lineRule="exact"/>
              <w:ind w:firstLine="281" w:firstLineChars="134"/>
              <w:rPr>
                <w:rFonts w:hint="eastAsia" w:ascii="宋体" w:hAnsi="宋体" w:eastAsiaTheme="minorEastAsia" w:cstheme="minorBidi"/>
                <w:kern w:val="2"/>
                <w:sz w:val="21"/>
                <w:szCs w:val="21"/>
                <w:lang w:val="en-US" w:eastAsia="zh-CN" w:bidi="ar-SA"/>
              </w:rPr>
            </w:pPr>
            <w:r>
              <w:rPr>
                <w:rFonts w:hint="eastAsia" w:ascii="宋体" w:hAnsi="宋体"/>
                <w:sz w:val="21"/>
                <w:szCs w:val="21"/>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kern w:val="0"/>
                <w:szCs w:val="21"/>
              </w:rPr>
            </w:pPr>
            <w:r>
              <w:rPr>
                <w:rFonts w:hint="eastAsia" w:ascii="宋体" w:hAnsi="宋体" w:eastAsia="宋体"/>
                <w:kern w:val="0"/>
                <w:szCs w:val="21"/>
              </w:rPr>
              <w:t>项目负责人资格要求</w:t>
            </w:r>
          </w:p>
        </w:tc>
        <w:tc>
          <w:tcPr>
            <w:tcW w:w="5862" w:type="dxa"/>
            <w:vAlign w:val="center"/>
          </w:tcPr>
          <w:p>
            <w:pPr>
              <w:snapToGrid w:val="0"/>
              <w:spacing w:line="400" w:lineRule="exact"/>
              <w:ind w:firstLine="281" w:firstLineChars="134"/>
              <w:rPr>
                <w:rFonts w:ascii="宋体" w:hAnsi="宋体" w:eastAsia="宋体"/>
                <w:szCs w:val="21"/>
              </w:rPr>
            </w:pPr>
            <w:r>
              <w:rPr>
                <w:rFonts w:hint="eastAsia" w:ascii="宋体" w:hAnsi="宋体" w:eastAsia="宋体"/>
                <w:szCs w:val="21"/>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kern w:val="0"/>
                <w:szCs w:val="21"/>
              </w:rPr>
            </w:pPr>
            <w:r>
              <w:rPr>
                <w:rFonts w:hint="eastAsia" w:ascii="宋体" w:hAnsi="宋体" w:eastAsia="宋体"/>
                <w:kern w:val="0"/>
                <w:szCs w:val="21"/>
                <w:lang w:eastAsia="zh-CN"/>
              </w:rPr>
              <w:t>其他</w:t>
            </w:r>
            <w:r>
              <w:rPr>
                <w:rFonts w:hint="eastAsia" w:ascii="宋体" w:hAnsi="宋体" w:eastAsia="宋体"/>
                <w:kern w:val="0"/>
                <w:szCs w:val="21"/>
              </w:rPr>
              <w:t>要求</w:t>
            </w:r>
          </w:p>
        </w:tc>
        <w:tc>
          <w:tcPr>
            <w:tcW w:w="5862" w:type="dxa"/>
            <w:vAlign w:val="center"/>
          </w:tcPr>
          <w:p>
            <w:pPr>
              <w:snapToGrid w:val="0"/>
              <w:spacing w:line="400" w:lineRule="exact"/>
              <w:ind w:firstLine="281" w:firstLineChars="134"/>
              <w:rPr>
                <w:rFonts w:ascii="宋体" w:hAnsi="宋体" w:eastAsia="宋体"/>
                <w:szCs w:val="21"/>
              </w:rPr>
            </w:pPr>
            <w:r>
              <w:rPr>
                <w:rFonts w:hint="eastAsia" w:ascii="宋体" w:hAnsi="宋体" w:eastAsia="宋体"/>
                <w:szCs w:val="21"/>
              </w:rPr>
              <w:t>符合第二章“比选申请人须知前附表”第1.4.1项规定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restart"/>
            <w:vAlign w:val="center"/>
          </w:tcPr>
          <w:p>
            <w:pPr>
              <w:snapToGrid w:val="0"/>
              <w:spacing w:line="400" w:lineRule="exact"/>
              <w:jc w:val="center"/>
              <w:rPr>
                <w:rFonts w:ascii="宋体" w:hAnsi="宋体" w:eastAsia="宋体"/>
                <w:szCs w:val="21"/>
              </w:rPr>
            </w:pPr>
            <w:r>
              <w:rPr>
                <w:rFonts w:hint="eastAsia" w:ascii="宋体" w:hAnsi="宋体" w:eastAsia="宋体"/>
                <w:szCs w:val="21"/>
              </w:rPr>
              <w:t>2.1.3</w:t>
            </w:r>
          </w:p>
        </w:tc>
        <w:tc>
          <w:tcPr>
            <w:tcW w:w="1211" w:type="dxa"/>
            <w:vMerge w:val="restart"/>
            <w:vAlign w:val="center"/>
          </w:tcPr>
          <w:p>
            <w:pPr>
              <w:snapToGrid w:val="0"/>
              <w:spacing w:line="400" w:lineRule="exact"/>
              <w:jc w:val="center"/>
              <w:rPr>
                <w:rFonts w:ascii="宋体" w:hAnsi="宋体" w:eastAsia="宋体"/>
                <w:szCs w:val="21"/>
              </w:rPr>
            </w:pPr>
            <w:r>
              <w:rPr>
                <w:rFonts w:hint="eastAsia" w:ascii="宋体" w:hAnsi="宋体" w:eastAsia="宋体"/>
                <w:szCs w:val="21"/>
              </w:rPr>
              <w:t>响应性评审</w:t>
            </w: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比选报价</w:t>
            </w:r>
          </w:p>
        </w:tc>
        <w:tc>
          <w:tcPr>
            <w:tcW w:w="5862" w:type="dxa"/>
            <w:vAlign w:val="center"/>
          </w:tcPr>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符合第二章“比选申请人须知前附表”第 3.2项规定</w:t>
            </w:r>
          </w:p>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比选申请人的比选报价不得超过最高限价，否则其比选申请文件按否决处理。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比选内容</w:t>
            </w:r>
          </w:p>
        </w:tc>
        <w:tc>
          <w:tcPr>
            <w:tcW w:w="5862" w:type="dxa"/>
            <w:vAlign w:val="center"/>
          </w:tcPr>
          <w:p>
            <w:pPr>
              <w:snapToGrid w:val="0"/>
              <w:spacing w:line="400" w:lineRule="exact"/>
              <w:ind w:firstLine="281" w:firstLineChars="134"/>
              <w:jc w:val="left"/>
              <w:rPr>
                <w:rFonts w:ascii="宋体" w:hAnsi="宋体" w:eastAsia="宋体"/>
                <w:szCs w:val="21"/>
              </w:rPr>
            </w:pPr>
            <w:r>
              <w:rPr>
                <w:rFonts w:hint="eastAsia" w:ascii="宋体" w:hAnsi="宋体" w:eastAsia="宋体"/>
                <w:szCs w:val="21"/>
              </w:rPr>
              <w:t>符合第二章“比选申请人须知前附表”第1.3.1项规定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服务期限</w:t>
            </w:r>
          </w:p>
        </w:tc>
        <w:tc>
          <w:tcPr>
            <w:tcW w:w="5862" w:type="dxa"/>
            <w:vAlign w:val="center"/>
          </w:tcPr>
          <w:p>
            <w:pPr>
              <w:snapToGrid w:val="0"/>
              <w:spacing w:line="400" w:lineRule="exact"/>
              <w:ind w:firstLine="281"/>
              <w:jc w:val="left"/>
              <w:rPr>
                <w:rFonts w:ascii="宋体" w:hAnsi="宋体" w:eastAsia="宋体"/>
                <w:szCs w:val="21"/>
              </w:rPr>
            </w:pPr>
            <w:r>
              <w:rPr>
                <w:rFonts w:hint="eastAsia" w:ascii="宋体" w:hAnsi="宋体" w:eastAsia="宋体"/>
                <w:szCs w:val="21"/>
              </w:rPr>
              <w:t>符合第二章“比选申请人须知前附表”第1.3.2项规定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比选有效期</w:t>
            </w:r>
          </w:p>
        </w:tc>
        <w:tc>
          <w:tcPr>
            <w:tcW w:w="5862" w:type="dxa"/>
            <w:vAlign w:val="center"/>
          </w:tcPr>
          <w:p>
            <w:pPr>
              <w:snapToGrid w:val="0"/>
              <w:spacing w:line="400" w:lineRule="exact"/>
              <w:ind w:firstLine="281"/>
              <w:jc w:val="left"/>
              <w:rPr>
                <w:rFonts w:ascii="宋体" w:hAnsi="宋体" w:eastAsia="宋体"/>
                <w:szCs w:val="21"/>
              </w:rPr>
            </w:pPr>
            <w:r>
              <w:rPr>
                <w:rFonts w:hint="eastAsia" w:ascii="宋体" w:hAnsi="宋体" w:eastAsia="宋体"/>
                <w:szCs w:val="21"/>
              </w:rPr>
              <w:t>符合第二章“比选申请人须知前附表”第3.3.1项规定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Merge w:val="continue"/>
            <w:vAlign w:val="center"/>
          </w:tcPr>
          <w:p>
            <w:pPr>
              <w:snapToGrid w:val="0"/>
              <w:spacing w:line="400" w:lineRule="exact"/>
              <w:jc w:val="left"/>
              <w:rPr>
                <w:rFonts w:ascii="宋体" w:hAnsi="宋体" w:eastAsia="宋体"/>
                <w:szCs w:val="21"/>
              </w:rPr>
            </w:pPr>
          </w:p>
        </w:tc>
        <w:tc>
          <w:tcPr>
            <w:tcW w:w="1211" w:type="dxa"/>
            <w:vMerge w:val="continue"/>
            <w:vAlign w:val="center"/>
          </w:tcPr>
          <w:p>
            <w:pPr>
              <w:snapToGrid w:val="0"/>
              <w:spacing w:line="400" w:lineRule="exact"/>
              <w:jc w:val="left"/>
              <w:rPr>
                <w:rFonts w:ascii="宋体" w:hAnsi="宋体" w:eastAsia="宋体"/>
                <w:szCs w:val="21"/>
              </w:rPr>
            </w:pPr>
          </w:p>
        </w:tc>
        <w:tc>
          <w:tcPr>
            <w:tcW w:w="1723" w:type="dxa"/>
            <w:vAlign w:val="center"/>
          </w:tcPr>
          <w:p>
            <w:pPr>
              <w:snapToGrid w:val="0"/>
              <w:spacing w:line="400" w:lineRule="exact"/>
              <w:jc w:val="center"/>
              <w:rPr>
                <w:rFonts w:ascii="宋体" w:hAnsi="宋体" w:eastAsia="宋体"/>
                <w:szCs w:val="21"/>
              </w:rPr>
            </w:pPr>
            <w:r>
              <w:rPr>
                <w:rFonts w:hint="eastAsia" w:ascii="宋体" w:hAnsi="宋体" w:eastAsia="宋体"/>
                <w:szCs w:val="21"/>
              </w:rPr>
              <w:t>实质性要求</w:t>
            </w:r>
          </w:p>
        </w:tc>
        <w:tc>
          <w:tcPr>
            <w:tcW w:w="5862" w:type="dxa"/>
            <w:vAlign w:val="center"/>
          </w:tcPr>
          <w:p>
            <w:pPr>
              <w:snapToGrid w:val="0"/>
              <w:spacing w:line="400" w:lineRule="exact"/>
              <w:ind w:firstLine="281"/>
              <w:jc w:val="left"/>
              <w:rPr>
                <w:rFonts w:ascii="宋体" w:hAnsi="宋体" w:eastAsia="宋体"/>
                <w:szCs w:val="21"/>
              </w:rPr>
            </w:pPr>
            <w:r>
              <w:rPr>
                <w:rFonts w:hint="eastAsia" w:ascii="宋体" w:hAnsi="宋体" w:eastAsia="宋体"/>
                <w:szCs w:val="21"/>
              </w:rPr>
              <w:t>符合比选文件中规定的其他实质性要求。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Align w:val="center"/>
          </w:tcPr>
          <w:p>
            <w:pPr>
              <w:snapToGrid w:val="0"/>
              <w:spacing w:line="400" w:lineRule="exact"/>
              <w:rPr>
                <w:rFonts w:ascii="宋体" w:hAnsi="宋体" w:eastAsia="宋体"/>
                <w:kern w:val="0"/>
                <w:szCs w:val="21"/>
              </w:rPr>
            </w:pPr>
            <w:r>
              <w:rPr>
                <w:rFonts w:hint="eastAsia" w:ascii="宋体" w:hAnsi="宋体" w:eastAsia="宋体"/>
                <w:kern w:val="0"/>
                <w:szCs w:val="21"/>
              </w:rPr>
              <w:t>2.2.1</w:t>
            </w:r>
          </w:p>
        </w:tc>
        <w:tc>
          <w:tcPr>
            <w:tcW w:w="2934" w:type="dxa"/>
            <w:gridSpan w:val="2"/>
            <w:vAlign w:val="center"/>
          </w:tcPr>
          <w:p>
            <w:pPr>
              <w:snapToGrid w:val="0"/>
              <w:spacing w:line="400" w:lineRule="exact"/>
              <w:jc w:val="center"/>
              <w:rPr>
                <w:rFonts w:ascii="宋体" w:hAnsi="宋体" w:eastAsia="宋体"/>
                <w:kern w:val="0"/>
                <w:szCs w:val="21"/>
              </w:rPr>
            </w:pPr>
            <w:r>
              <w:rPr>
                <w:rFonts w:hint="eastAsia" w:ascii="宋体" w:hAnsi="宋体" w:eastAsia="宋体"/>
                <w:kern w:val="0"/>
                <w:szCs w:val="21"/>
              </w:rPr>
              <w:t>分值构成</w:t>
            </w:r>
          </w:p>
          <w:p>
            <w:pPr>
              <w:snapToGrid w:val="0"/>
              <w:spacing w:line="400" w:lineRule="exact"/>
              <w:jc w:val="center"/>
              <w:rPr>
                <w:rFonts w:ascii="宋体" w:hAnsi="宋体" w:eastAsia="宋体"/>
                <w:kern w:val="0"/>
                <w:szCs w:val="21"/>
              </w:rPr>
            </w:pPr>
            <w:r>
              <w:rPr>
                <w:rFonts w:hint="eastAsia" w:ascii="宋体" w:hAnsi="宋体" w:eastAsia="宋体"/>
                <w:kern w:val="0"/>
                <w:szCs w:val="21"/>
              </w:rPr>
              <w:t>(总分1OO分)</w:t>
            </w:r>
          </w:p>
        </w:tc>
        <w:tc>
          <w:tcPr>
            <w:tcW w:w="5862" w:type="dxa"/>
            <w:vAlign w:val="center"/>
          </w:tcPr>
          <w:p>
            <w:pPr>
              <w:snapToGrid w:val="0"/>
              <w:spacing w:line="400" w:lineRule="exact"/>
              <w:jc w:val="left"/>
              <w:rPr>
                <w:rFonts w:ascii="宋体" w:hAnsi="宋体" w:eastAsia="宋体"/>
                <w:szCs w:val="21"/>
              </w:rPr>
            </w:pPr>
            <w:r>
              <w:rPr>
                <w:rFonts w:hint="eastAsia" w:ascii="宋体" w:hAnsi="宋体" w:eastAsia="宋体"/>
                <w:szCs w:val="21"/>
              </w:rPr>
              <w:t>1．比选报价70分；</w:t>
            </w:r>
          </w:p>
          <w:p>
            <w:pPr>
              <w:snapToGrid w:val="0"/>
              <w:spacing w:line="400" w:lineRule="exact"/>
              <w:jc w:val="left"/>
              <w:rPr>
                <w:rFonts w:ascii="宋体" w:hAnsi="宋体" w:eastAsia="宋体"/>
                <w:szCs w:val="21"/>
              </w:rPr>
            </w:pPr>
            <w:r>
              <w:rPr>
                <w:rFonts w:hint="eastAsia" w:ascii="宋体" w:hAnsi="宋体" w:eastAsia="宋体"/>
                <w:szCs w:val="21"/>
              </w:rPr>
              <w:t xml:space="preserve"> （1） 比选总报价：70分；</w:t>
            </w:r>
          </w:p>
          <w:p>
            <w:pPr>
              <w:snapToGrid w:val="0"/>
              <w:spacing w:line="400" w:lineRule="exact"/>
              <w:jc w:val="left"/>
              <w:rPr>
                <w:rFonts w:ascii="宋体" w:hAnsi="宋体" w:eastAsia="宋体"/>
                <w:szCs w:val="21"/>
              </w:rPr>
            </w:pPr>
            <w:r>
              <w:rPr>
                <w:rFonts w:hint="eastAsia" w:ascii="宋体" w:hAnsi="宋体" w:eastAsia="宋体"/>
                <w:szCs w:val="21"/>
              </w:rPr>
              <w:t>2．商务部分10分；</w:t>
            </w:r>
          </w:p>
          <w:p>
            <w:pPr>
              <w:snapToGrid w:val="0"/>
              <w:spacing w:line="400" w:lineRule="exact"/>
              <w:jc w:val="left"/>
              <w:rPr>
                <w:rFonts w:ascii="宋体" w:hAnsi="宋体" w:eastAsia="宋体"/>
                <w:szCs w:val="21"/>
              </w:rPr>
            </w:pPr>
            <w:r>
              <w:rPr>
                <w:rFonts w:hint="eastAsia" w:ascii="宋体" w:hAnsi="宋体" w:eastAsia="宋体"/>
                <w:szCs w:val="21"/>
              </w:rPr>
              <w:t>3．技术部分20分。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Align w:val="center"/>
          </w:tcPr>
          <w:p>
            <w:pPr>
              <w:snapToGrid w:val="0"/>
              <w:spacing w:line="400" w:lineRule="exact"/>
              <w:rPr>
                <w:rFonts w:ascii="宋体" w:hAnsi="宋体" w:eastAsia="宋体"/>
                <w:kern w:val="0"/>
                <w:szCs w:val="21"/>
              </w:rPr>
            </w:pPr>
            <w:r>
              <w:rPr>
                <w:rFonts w:hint="eastAsia" w:ascii="宋体" w:hAnsi="宋体" w:eastAsia="宋体"/>
                <w:kern w:val="0"/>
                <w:szCs w:val="21"/>
              </w:rPr>
              <w:t>2.2.2</w:t>
            </w:r>
          </w:p>
        </w:tc>
        <w:tc>
          <w:tcPr>
            <w:tcW w:w="1211" w:type="dxa"/>
            <w:vAlign w:val="center"/>
          </w:tcPr>
          <w:p>
            <w:pPr>
              <w:snapToGrid w:val="0"/>
              <w:spacing w:line="400" w:lineRule="exact"/>
              <w:jc w:val="center"/>
              <w:rPr>
                <w:rFonts w:ascii="宋体" w:hAnsi="宋体" w:eastAsia="宋体"/>
                <w:kern w:val="0"/>
                <w:szCs w:val="21"/>
              </w:rPr>
            </w:pPr>
            <w:r>
              <w:rPr>
                <w:rFonts w:hint="eastAsia" w:ascii="宋体" w:hAnsi="宋体" w:eastAsia="宋体"/>
                <w:kern w:val="0"/>
                <w:szCs w:val="21"/>
              </w:rPr>
              <w:t>评审基准价计算方法</w:t>
            </w:r>
          </w:p>
        </w:tc>
        <w:tc>
          <w:tcPr>
            <w:tcW w:w="1723" w:type="dxa"/>
            <w:vAlign w:val="center"/>
          </w:tcPr>
          <w:p>
            <w:pPr>
              <w:snapToGrid w:val="0"/>
              <w:spacing w:line="400" w:lineRule="exact"/>
              <w:jc w:val="center"/>
              <w:rPr>
                <w:rFonts w:ascii="宋体" w:hAnsi="宋体" w:eastAsia="宋体"/>
                <w:kern w:val="0"/>
                <w:szCs w:val="21"/>
              </w:rPr>
            </w:pPr>
            <w:r>
              <w:rPr>
                <w:rFonts w:hint="eastAsia" w:ascii="宋体" w:hAnsi="宋体" w:eastAsia="宋体"/>
                <w:kern w:val="0"/>
                <w:szCs w:val="21"/>
              </w:rPr>
              <w:t>比选报价</w:t>
            </w:r>
          </w:p>
        </w:tc>
        <w:tc>
          <w:tcPr>
            <w:tcW w:w="5862" w:type="dxa"/>
            <w:vAlign w:val="center"/>
          </w:tcPr>
          <w:p>
            <w:pPr>
              <w:snapToGrid w:val="0"/>
              <w:spacing w:line="400" w:lineRule="exact"/>
              <w:ind w:firstLine="420" w:firstLineChars="200"/>
              <w:rPr>
                <w:rFonts w:ascii="宋体" w:hAnsi="宋体"/>
                <w:kern w:val="0"/>
                <w:szCs w:val="21"/>
              </w:rPr>
            </w:pPr>
            <w:r>
              <w:rPr>
                <w:rFonts w:hint="eastAsia" w:ascii="宋体" w:hAnsi="宋体" w:eastAsia="宋体"/>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7" w:type="dxa"/>
            <w:vAlign w:val="center"/>
          </w:tcPr>
          <w:p>
            <w:pPr>
              <w:snapToGrid w:val="0"/>
              <w:spacing w:line="400" w:lineRule="exact"/>
              <w:jc w:val="center"/>
              <w:rPr>
                <w:rFonts w:ascii="宋体" w:hAnsi="宋体" w:eastAsia="宋体"/>
                <w:kern w:val="0"/>
                <w:szCs w:val="21"/>
              </w:rPr>
            </w:pPr>
            <w:r>
              <w:rPr>
                <w:rFonts w:hint="eastAsia" w:ascii="宋体" w:hAnsi="宋体" w:eastAsia="宋体"/>
                <w:kern w:val="0"/>
                <w:szCs w:val="21"/>
              </w:rPr>
              <w:t>2.2.3（1）</w:t>
            </w:r>
          </w:p>
        </w:tc>
        <w:tc>
          <w:tcPr>
            <w:tcW w:w="1211" w:type="dxa"/>
            <w:vAlign w:val="center"/>
          </w:tcPr>
          <w:p>
            <w:pPr>
              <w:snapToGrid w:val="0"/>
              <w:spacing w:line="400" w:lineRule="exact"/>
              <w:jc w:val="center"/>
              <w:rPr>
                <w:rFonts w:ascii="宋体" w:hAnsi="宋体" w:eastAsia="宋体"/>
              </w:rPr>
            </w:pPr>
            <w:r>
              <w:rPr>
                <w:rFonts w:hint="eastAsia" w:ascii="宋体" w:hAnsi="宋体" w:eastAsia="宋体"/>
                <w:kern w:val="0"/>
                <w:szCs w:val="21"/>
              </w:rPr>
              <w:t>比选报价评分标准A</w:t>
            </w:r>
          </w:p>
        </w:tc>
        <w:tc>
          <w:tcPr>
            <w:tcW w:w="1723" w:type="dxa"/>
            <w:vAlign w:val="center"/>
          </w:tcPr>
          <w:p>
            <w:pPr>
              <w:snapToGrid w:val="0"/>
              <w:spacing w:line="400" w:lineRule="exact"/>
              <w:jc w:val="center"/>
              <w:rPr>
                <w:rFonts w:ascii="宋体" w:hAnsi="宋体" w:eastAsia="宋体"/>
              </w:rPr>
            </w:pPr>
            <w:r>
              <w:rPr>
                <w:rFonts w:hint="eastAsia" w:ascii="宋体" w:hAnsi="宋体" w:eastAsia="宋体"/>
              </w:rPr>
              <w:t>比选总报价（70分）</w:t>
            </w:r>
          </w:p>
        </w:tc>
        <w:tc>
          <w:tcPr>
            <w:tcW w:w="5862" w:type="dxa"/>
            <w:vAlign w:val="center"/>
          </w:tcPr>
          <w:p>
            <w:pPr>
              <w:snapToGrid w:val="0"/>
              <w:spacing w:line="400" w:lineRule="exact"/>
              <w:ind w:firstLine="420" w:firstLineChars="200"/>
              <w:rPr>
                <w:rFonts w:hint="eastAsia" w:ascii="宋体" w:hAnsi="宋体" w:eastAsia="宋体"/>
              </w:rPr>
            </w:pPr>
            <w:r>
              <w:rPr>
                <w:rFonts w:hint="eastAsia" w:ascii="宋体" w:hAnsi="宋体" w:eastAsia="宋体"/>
              </w:rPr>
              <w:t>所有通过初步评审合格的</w:t>
            </w:r>
            <w:r>
              <w:rPr>
                <w:rFonts w:hint="eastAsia" w:ascii="宋体" w:hAnsi="宋体" w:eastAsia="宋体"/>
                <w:lang w:eastAsia="zh-CN"/>
              </w:rPr>
              <w:t>比选申请人</w:t>
            </w:r>
            <w:r>
              <w:rPr>
                <w:rFonts w:hint="eastAsia" w:ascii="宋体" w:hAnsi="宋体" w:eastAsia="宋体"/>
              </w:rPr>
              <w:t>的</w:t>
            </w:r>
            <w:r>
              <w:rPr>
                <w:rFonts w:hint="eastAsia" w:ascii="宋体" w:hAnsi="宋体" w:eastAsia="宋体"/>
                <w:lang w:eastAsia="zh-CN"/>
              </w:rPr>
              <w:t>比选</w:t>
            </w:r>
            <w:r>
              <w:rPr>
                <w:rFonts w:hint="eastAsia" w:ascii="宋体" w:hAnsi="宋体" w:eastAsia="宋体"/>
              </w:rPr>
              <w:t>总报价中，最低比选总报价得本附表第 2.2.1 项规定分值满分70分，最高比选总报价得67分，其他比选总报价按插入法计算得分，具体计算公式如下：</w:t>
            </w:r>
          </w:p>
          <w:p>
            <w:pPr>
              <w:snapToGrid w:val="0"/>
              <w:spacing w:line="400" w:lineRule="exact"/>
              <w:ind w:firstLine="420" w:firstLineChars="200"/>
              <w:rPr>
                <w:rFonts w:hint="eastAsia" w:ascii="宋体" w:hAnsi="宋体" w:eastAsia="宋体"/>
              </w:rPr>
            </w:pPr>
            <w:r>
              <w:rPr>
                <w:rFonts w:hint="eastAsia" w:ascii="宋体" w:hAnsi="宋体" w:eastAsia="宋体"/>
              </w:rPr>
              <w:t>比选总报价得分=70-（70-67）╳（比选总报价-最低比选总报价）/（最高比选总报价-最低比选总报价）</w:t>
            </w:r>
          </w:p>
          <w:p>
            <w:pPr>
              <w:snapToGrid w:val="0"/>
              <w:spacing w:line="400" w:lineRule="exact"/>
              <w:ind w:firstLine="420" w:firstLineChars="200"/>
              <w:rPr>
                <w:rFonts w:hint="eastAsia" w:ascii="宋体" w:hAnsi="宋体" w:eastAsia="宋体"/>
              </w:rPr>
            </w:pPr>
            <w:r>
              <w:rPr>
                <w:rFonts w:hint="eastAsia" w:ascii="宋体" w:hAnsi="宋体" w:eastAsia="宋体"/>
              </w:rPr>
              <w:t>比选总报价得分最终结果取小数点后两位，第三位四舍五入。举例：</w:t>
            </w:r>
          </w:p>
          <w:p>
            <w:pPr>
              <w:snapToGrid w:val="0"/>
              <w:spacing w:line="400" w:lineRule="exact"/>
              <w:ind w:firstLine="420" w:firstLineChars="200"/>
              <w:rPr>
                <w:rFonts w:hint="eastAsia" w:ascii="宋体" w:hAnsi="宋体" w:eastAsia="宋体"/>
              </w:rPr>
            </w:pPr>
            <w:r>
              <w:rPr>
                <w:rFonts w:hint="eastAsia" w:ascii="宋体" w:hAnsi="宋体" w:eastAsia="宋体"/>
              </w:rPr>
              <w:t>若 A 比选申请人的比选总报价为100万元，为最高比选总报价，则 A 投标人得分为67分；</w:t>
            </w:r>
          </w:p>
          <w:p>
            <w:pPr>
              <w:snapToGrid w:val="0"/>
              <w:spacing w:line="400" w:lineRule="exact"/>
              <w:ind w:firstLine="420" w:firstLineChars="200"/>
              <w:rPr>
                <w:rFonts w:hint="eastAsia" w:ascii="宋体" w:hAnsi="宋体" w:eastAsia="宋体"/>
              </w:rPr>
            </w:pPr>
            <w:r>
              <w:rPr>
                <w:rFonts w:hint="eastAsia" w:ascii="宋体" w:hAnsi="宋体" w:eastAsia="宋体"/>
              </w:rPr>
              <w:t>若 B 比选申请人的比选总报价为60万元，为最低比选总报价，则 B 投标人得分为70分；</w:t>
            </w:r>
          </w:p>
          <w:p>
            <w:pPr>
              <w:snapToGrid w:val="0"/>
              <w:spacing w:line="400" w:lineRule="exact"/>
              <w:ind w:firstLine="420" w:firstLineChars="200"/>
              <w:rPr>
                <w:rFonts w:ascii="宋体" w:hAnsi="宋体"/>
                <w:kern w:val="0"/>
                <w:szCs w:val="21"/>
              </w:rPr>
            </w:pPr>
            <w:r>
              <w:rPr>
                <w:rFonts w:hint="eastAsia" w:ascii="宋体" w:hAnsi="宋体" w:eastAsia="宋体"/>
              </w:rPr>
              <w:t>若 C 比选申请人的比选总报价为70万元，则 C 比选申请人得分=70-（70-67）*（70万元-60万元）/（100万元-60万元）=69.25分。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7" w:type="dxa"/>
            <w:vMerge w:val="restart"/>
            <w:vAlign w:val="center"/>
          </w:tcPr>
          <w:p>
            <w:pPr>
              <w:snapToGrid w:val="0"/>
              <w:spacing w:line="400" w:lineRule="exact"/>
              <w:jc w:val="center"/>
              <w:rPr>
                <w:rFonts w:ascii="宋体" w:hAnsi="宋体" w:eastAsia="宋体"/>
                <w:kern w:val="0"/>
                <w:szCs w:val="21"/>
              </w:rPr>
            </w:pPr>
            <w:r>
              <w:rPr>
                <w:rFonts w:hint="eastAsia" w:ascii="宋体" w:hAnsi="宋体" w:eastAsia="宋体"/>
                <w:kern w:val="0"/>
                <w:szCs w:val="21"/>
              </w:rPr>
              <w:t>2.2.3（2）</w:t>
            </w:r>
          </w:p>
        </w:tc>
        <w:tc>
          <w:tcPr>
            <w:tcW w:w="1211" w:type="dxa"/>
            <w:vMerge w:val="restart"/>
            <w:vAlign w:val="center"/>
          </w:tcPr>
          <w:p>
            <w:pPr>
              <w:snapToGrid w:val="0"/>
              <w:spacing w:line="400" w:lineRule="exact"/>
              <w:jc w:val="center"/>
              <w:rPr>
                <w:rFonts w:ascii="宋体" w:hAnsi="宋体" w:eastAsia="宋体"/>
              </w:rPr>
            </w:pPr>
            <w:r>
              <w:rPr>
                <w:rFonts w:hint="eastAsia" w:ascii="宋体" w:hAnsi="宋体" w:eastAsia="宋体"/>
              </w:rPr>
              <w:t>商务部分评分标准B</w:t>
            </w:r>
          </w:p>
        </w:tc>
        <w:tc>
          <w:tcPr>
            <w:tcW w:w="1723" w:type="dxa"/>
            <w:vAlign w:val="center"/>
          </w:tcPr>
          <w:p>
            <w:pPr>
              <w:snapToGrid w:val="0"/>
              <w:spacing w:beforeLines="0" w:afterLines="0" w:line="400" w:lineRule="exact"/>
              <w:jc w:val="center"/>
              <w:rPr>
                <w:rFonts w:ascii="宋体" w:hAnsi="宋体" w:eastAsia="宋体"/>
              </w:rPr>
            </w:pPr>
            <w:r>
              <w:rPr>
                <w:rFonts w:hint="eastAsia" w:ascii="宋体" w:hAnsi="宋体"/>
                <w:sz w:val="21"/>
                <w:szCs w:val="24"/>
              </w:rPr>
              <w:t>单位业绩（6分）</w:t>
            </w:r>
          </w:p>
        </w:tc>
        <w:tc>
          <w:tcPr>
            <w:tcW w:w="5862" w:type="dxa"/>
            <w:vAlign w:val="center"/>
          </w:tcPr>
          <w:p>
            <w:pPr>
              <w:snapToGrid w:val="0"/>
              <w:spacing w:beforeLines="0" w:afterLines="0" w:line="400" w:lineRule="exact"/>
              <w:ind w:firstLine="420" w:firstLineChars="200"/>
              <w:rPr>
                <w:rFonts w:hint="eastAsia" w:ascii="宋体" w:hAnsi="宋体" w:eastAsiaTheme="minorEastAsia"/>
                <w:sz w:val="21"/>
                <w:szCs w:val="21"/>
                <w:lang w:eastAsia="zh-CN"/>
              </w:rPr>
            </w:pPr>
            <w:r>
              <w:rPr>
                <w:rFonts w:hint="eastAsia" w:ascii="宋体" w:hAnsi="宋体"/>
                <w:sz w:val="21"/>
                <w:szCs w:val="21"/>
                <w:lang w:val="en-US" w:eastAsia="zh-CN"/>
              </w:rPr>
              <w:t>1、</w:t>
            </w:r>
            <w:r>
              <w:rPr>
                <w:rFonts w:hint="eastAsia" w:ascii="宋体" w:hAnsi="宋体"/>
                <w:sz w:val="21"/>
                <w:szCs w:val="21"/>
              </w:rPr>
              <w:t>在满足资格审查条件的基础上（即资格审查业绩不加分），比选申请人负责过单项投资规模在10亿元及以上的建设项目的财务审计业绩</w:t>
            </w:r>
            <w:r>
              <w:rPr>
                <w:rFonts w:hint="eastAsia" w:ascii="宋体" w:hAnsi="宋体"/>
                <w:sz w:val="21"/>
                <w:szCs w:val="24"/>
              </w:rPr>
              <w:t>，每增加一个得</w:t>
            </w:r>
            <w:r>
              <w:rPr>
                <w:rFonts w:hint="eastAsia" w:ascii="宋体" w:hAnsi="宋体"/>
                <w:sz w:val="21"/>
                <w:szCs w:val="24"/>
                <w:lang w:val="en-US" w:eastAsia="zh-CN"/>
              </w:rPr>
              <w:t>2</w:t>
            </w:r>
            <w:r>
              <w:rPr>
                <w:rFonts w:hint="eastAsia" w:ascii="宋体" w:hAnsi="宋体"/>
                <w:sz w:val="21"/>
                <w:szCs w:val="24"/>
              </w:rPr>
              <w:t>分，最多得</w:t>
            </w:r>
            <w:r>
              <w:rPr>
                <w:rFonts w:hint="eastAsia" w:ascii="宋体" w:hAnsi="宋体"/>
                <w:sz w:val="21"/>
                <w:szCs w:val="24"/>
                <w:lang w:val="en-US" w:eastAsia="zh-CN"/>
              </w:rPr>
              <w:t>4</w:t>
            </w:r>
            <w:r>
              <w:rPr>
                <w:rFonts w:hint="eastAsia" w:ascii="宋体" w:hAnsi="宋体"/>
                <w:sz w:val="21"/>
                <w:szCs w:val="24"/>
              </w:rPr>
              <w:t>分。</w:t>
            </w:r>
          </w:p>
          <w:p>
            <w:pPr>
              <w:snapToGrid w:val="0"/>
              <w:spacing w:beforeLines="0" w:afterLines="0" w:line="400" w:lineRule="exact"/>
              <w:ind w:firstLine="420" w:firstLineChars="200"/>
              <w:rPr>
                <w:rFonts w:hint="eastAsia" w:ascii="宋体" w:hAnsi="宋体"/>
                <w:sz w:val="21"/>
                <w:szCs w:val="24"/>
                <w:lang w:val="en-US" w:eastAsia="zh-CN"/>
              </w:rPr>
            </w:pPr>
            <w:r>
              <w:rPr>
                <w:rFonts w:hint="eastAsia" w:ascii="宋体" w:hAnsi="宋体"/>
                <w:sz w:val="21"/>
                <w:szCs w:val="24"/>
                <w:lang w:val="en-US" w:eastAsia="zh-CN"/>
              </w:rPr>
              <w:t>2、比选申请人负责过的自来水厂建设项目的财务审计业绩，每有一个得2分，最多得2分。</w:t>
            </w:r>
          </w:p>
          <w:p>
            <w:pPr>
              <w:snapToGrid w:val="0"/>
              <w:spacing w:beforeLines="0" w:afterLines="0" w:line="400" w:lineRule="exact"/>
              <w:ind w:firstLine="420" w:firstLineChars="200"/>
              <w:rPr>
                <w:rFonts w:hint="eastAsia" w:ascii="宋体" w:hAnsi="宋体"/>
                <w:sz w:val="21"/>
                <w:szCs w:val="24"/>
              </w:rPr>
            </w:pPr>
            <w:r>
              <w:rPr>
                <w:rFonts w:hint="eastAsia" w:ascii="宋体" w:hAnsi="宋体"/>
                <w:sz w:val="21"/>
                <w:szCs w:val="24"/>
              </w:rPr>
              <w:t>提供：该业绩的合同协议书、审计报告（至少须提供报告文号页、签章页及关键信息页）等相关证明材料复印件并加盖比选申请人</w:t>
            </w:r>
            <w:r>
              <w:rPr>
                <w:rFonts w:hint="eastAsia" w:ascii="宋体" w:hAnsi="宋体"/>
                <w:sz w:val="21"/>
                <w:szCs w:val="24"/>
                <w:lang w:eastAsia="zh-CN"/>
              </w:rPr>
              <w:t>单位法人章（或公章）</w:t>
            </w:r>
            <w:r>
              <w:rPr>
                <w:rFonts w:hint="eastAsia" w:ascii="宋体" w:hAnsi="宋体"/>
                <w:sz w:val="21"/>
                <w:szCs w:val="24"/>
              </w:rPr>
              <w:t>。</w:t>
            </w:r>
          </w:p>
          <w:p>
            <w:pPr>
              <w:snapToGrid w:val="0"/>
              <w:spacing w:beforeLines="0" w:afterLines="0" w:line="400" w:lineRule="exact"/>
              <w:ind w:firstLine="420" w:firstLineChars="200"/>
              <w:rPr>
                <w:rFonts w:hint="default" w:ascii="宋体" w:hAnsi="宋体" w:eastAsiaTheme="minorEastAsia"/>
                <w:sz w:val="21"/>
                <w:szCs w:val="24"/>
                <w:lang w:val="en-US" w:eastAsia="zh-CN"/>
              </w:rPr>
            </w:pPr>
            <w:r>
              <w:rPr>
                <w:rFonts w:hint="eastAsia" w:ascii="宋体" w:hAnsi="宋体"/>
                <w:sz w:val="21"/>
                <w:szCs w:val="24"/>
                <w:lang w:eastAsia="zh-CN"/>
              </w:rPr>
              <w:t>注：比选申请人提供的业绩同时满足以上</w:t>
            </w:r>
            <w:r>
              <w:rPr>
                <w:rFonts w:hint="eastAsia" w:ascii="宋体" w:hAnsi="宋体"/>
                <w:sz w:val="21"/>
                <w:szCs w:val="24"/>
                <w:lang w:val="en-US" w:eastAsia="zh-CN"/>
              </w:rPr>
              <w:t>1、2项业绩的，可同时加分。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7" w:type="dxa"/>
            <w:vMerge w:val="continue"/>
            <w:vAlign w:val="center"/>
          </w:tcPr>
          <w:p>
            <w:pPr>
              <w:snapToGrid w:val="0"/>
              <w:spacing w:line="400" w:lineRule="exact"/>
              <w:jc w:val="center"/>
              <w:rPr>
                <w:rFonts w:hint="eastAsia" w:ascii="宋体" w:hAnsi="宋体" w:eastAsia="宋体"/>
                <w:kern w:val="0"/>
                <w:szCs w:val="21"/>
              </w:rPr>
            </w:pPr>
          </w:p>
        </w:tc>
        <w:tc>
          <w:tcPr>
            <w:tcW w:w="1211" w:type="dxa"/>
            <w:vMerge w:val="continue"/>
            <w:vAlign w:val="center"/>
          </w:tcPr>
          <w:p>
            <w:pPr>
              <w:snapToGrid w:val="0"/>
              <w:spacing w:line="400" w:lineRule="exact"/>
              <w:jc w:val="center"/>
              <w:rPr>
                <w:rFonts w:hint="eastAsia" w:ascii="宋体" w:hAnsi="宋体" w:eastAsia="宋体"/>
              </w:rPr>
            </w:pPr>
          </w:p>
        </w:tc>
        <w:tc>
          <w:tcPr>
            <w:tcW w:w="1723" w:type="dxa"/>
            <w:vAlign w:val="center"/>
          </w:tcPr>
          <w:p>
            <w:pPr>
              <w:snapToGrid w:val="0"/>
              <w:spacing w:beforeLines="0" w:afterLines="0" w:line="400" w:lineRule="exact"/>
              <w:jc w:val="center"/>
              <w:rPr>
                <w:rFonts w:hint="eastAsia" w:ascii="宋体" w:hAnsi="宋体" w:eastAsia="宋体"/>
              </w:rPr>
            </w:pPr>
            <w:r>
              <w:rPr>
                <w:rFonts w:hint="eastAsia" w:ascii="宋体" w:hAnsi="宋体"/>
                <w:sz w:val="21"/>
                <w:szCs w:val="24"/>
              </w:rPr>
              <w:t>人员要求（</w:t>
            </w:r>
            <w:r>
              <w:rPr>
                <w:rFonts w:hint="eastAsia" w:ascii="宋体" w:hAnsi="宋体"/>
                <w:sz w:val="21"/>
                <w:szCs w:val="24"/>
                <w:lang w:val="en-US" w:eastAsia="zh-CN"/>
              </w:rPr>
              <w:t>2</w:t>
            </w:r>
            <w:r>
              <w:rPr>
                <w:rFonts w:hint="eastAsia" w:ascii="宋体" w:hAnsi="宋体"/>
                <w:sz w:val="21"/>
                <w:szCs w:val="24"/>
              </w:rPr>
              <w:t>分）</w:t>
            </w:r>
          </w:p>
        </w:tc>
        <w:tc>
          <w:tcPr>
            <w:tcW w:w="5862" w:type="dxa"/>
            <w:vAlign w:val="center"/>
          </w:tcPr>
          <w:p>
            <w:pPr>
              <w:snapToGrid w:val="0"/>
              <w:spacing w:beforeLines="0" w:afterLines="0" w:line="400" w:lineRule="exact"/>
              <w:ind w:firstLine="420" w:firstLineChars="200"/>
              <w:rPr>
                <w:rFonts w:hint="eastAsia" w:ascii="宋体" w:hAnsi="宋体"/>
                <w:sz w:val="21"/>
                <w:szCs w:val="21"/>
              </w:rPr>
            </w:pPr>
            <w:r>
              <w:rPr>
                <w:rFonts w:hint="eastAsia" w:ascii="宋体" w:hAnsi="宋体"/>
                <w:sz w:val="21"/>
                <w:szCs w:val="21"/>
                <w:lang w:val="en-US" w:eastAsia="zh-CN"/>
              </w:rPr>
              <w:t>在满足资格审查条件的基础上，</w:t>
            </w:r>
            <w:r>
              <w:rPr>
                <w:rFonts w:hint="eastAsia" w:ascii="宋体" w:hAnsi="宋体"/>
                <w:sz w:val="21"/>
                <w:szCs w:val="21"/>
              </w:rPr>
              <w:t>比选申请人拟派的</w:t>
            </w:r>
            <w:r>
              <w:rPr>
                <w:rFonts w:hint="eastAsia" w:ascii="宋体" w:hAnsi="宋体"/>
                <w:sz w:val="21"/>
                <w:szCs w:val="21"/>
                <w:lang w:eastAsia="zh-CN"/>
              </w:rPr>
              <w:t>会计师</w:t>
            </w:r>
            <w:r>
              <w:rPr>
                <w:rFonts w:hint="eastAsia" w:ascii="宋体" w:hAnsi="宋体"/>
                <w:sz w:val="21"/>
                <w:szCs w:val="21"/>
              </w:rPr>
              <w:t>中，每</w:t>
            </w:r>
            <w:r>
              <w:rPr>
                <w:rFonts w:hint="eastAsia" w:ascii="宋体" w:hAnsi="宋体"/>
                <w:sz w:val="21"/>
                <w:szCs w:val="21"/>
                <w:lang w:eastAsia="zh-CN"/>
              </w:rPr>
              <w:t>增加</w:t>
            </w:r>
            <w:r>
              <w:rPr>
                <w:rFonts w:hint="eastAsia" w:ascii="宋体" w:hAnsi="宋体"/>
                <w:sz w:val="21"/>
                <w:szCs w:val="21"/>
              </w:rPr>
              <w:t>一人具有全国注册会计师执业资格</w:t>
            </w:r>
            <w:r>
              <w:rPr>
                <w:rFonts w:hint="eastAsia" w:ascii="宋体" w:hAnsi="宋体"/>
                <w:sz w:val="21"/>
                <w:szCs w:val="21"/>
                <w:lang w:eastAsia="zh-CN"/>
              </w:rPr>
              <w:t>证书</w:t>
            </w:r>
            <w:r>
              <w:rPr>
                <w:rFonts w:hint="eastAsia" w:ascii="宋体" w:hAnsi="宋体"/>
                <w:sz w:val="21"/>
                <w:szCs w:val="21"/>
              </w:rPr>
              <w:t>的得</w:t>
            </w:r>
            <w:r>
              <w:rPr>
                <w:rFonts w:hint="eastAsia" w:ascii="宋体" w:hAnsi="宋体"/>
                <w:sz w:val="21"/>
                <w:szCs w:val="21"/>
                <w:lang w:val="en-US" w:eastAsia="zh-CN"/>
              </w:rPr>
              <w:t>2</w:t>
            </w:r>
            <w:r>
              <w:rPr>
                <w:rFonts w:hint="eastAsia" w:ascii="宋体" w:hAnsi="宋体"/>
                <w:sz w:val="21"/>
                <w:szCs w:val="21"/>
              </w:rPr>
              <w:t>分，</w:t>
            </w:r>
            <w:r>
              <w:rPr>
                <w:rFonts w:hint="eastAsia" w:ascii="宋体" w:hAnsi="宋体"/>
                <w:sz w:val="21"/>
                <w:szCs w:val="21"/>
                <w:lang w:eastAsia="zh-CN"/>
              </w:rPr>
              <w:t>最多加</w:t>
            </w:r>
            <w:r>
              <w:rPr>
                <w:rFonts w:hint="eastAsia" w:ascii="宋体" w:hAnsi="宋体"/>
                <w:sz w:val="21"/>
                <w:szCs w:val="21"/>
                <w:lang w:val="en-US" w:eastAsia="zh-CN"/>
              </w:rPr>
              <w:t>2分</w:t>
            </w:r>
            <w:r>
              <w:rPr>
                <w:rFonts w:hint="eastAsia" w:ascii="宋体" w:hAnsi="宋体"/>
                <w:sz w:val="21"/>
                <w:szCs w:val="21"/>
              </w:rPr>
              <w:t>。</w:t>
            </w:r>
          </w:p>
          <w:p>
            <w:pPr>
              <w:snapToGrid w:val="0"/>
              <w:spacing w:beforeLines="0" w:afterLines="0" w:line="400" w:lineRule="exact"/>
              <w:ind w:firstLine="420" w:firstLineChars="200"/>
              <w:rPr>
                <w:rFonts w:hint="eastAsia" w:ascii="宋体" w:hAnsi="宋体" w:eastAsia="宋体"/>
                <w:szCs w:val="21"/>
              </w:rPr>
            </w:pPr>
            <w:r>
              <w:rPr>
                <w:rFonts w:hint="eastAsia" w:ascii="宋体" w:hAnsi="宋体"/>
                <w:sz w:val="21"/>
                <w:szCs w:val="21"/>
              </w:rPr>
              <w:t>提供：有效的</w:t>
            </w:r>
            <w:r>
              <w:rPr>
                <w:rFonts w:hint="eastAsia" w:ascii="宋体" w:hAnsi="宋体"/>
                <w:sz w:val="21"/>
                <w:szCs w:val="21"/>
                <w:lang w:eastAsia="zh-CN"/>
              </w:rPr>
              <w:t>注册</w:t>
            </w:r>
            <w:r>
              <w:rPr>
                <w:rFonts w:hint="eastAsia" w:ascii="宋体" w:hAnsi="宋体"/>
                <w:sz w:val="21"/>
                <w:szCs w:val="21"/>
              </w:rPr>
              <w:t>证书、比选申请人2023年</w:t>
            </w:r>
            <w:r>
              <w:rPr>
                <w:rFonts w:hint="eastAsia" w:ascii="宋体" w:hAnsi="宋体"/>
                <w:sz w:val="21"/>
                <w:szCs w:val="21"/>
                <w:lang w:val="en-US" w:eastAsia="zh-CN"/>
              </w:rPr>
              <w:t>4</w:t>
            </w:r>
            <w:r>
              <w:rPr>
                <w:rFonts w:hint="eastAsia" w:ascii="宋体" w:hAnsi="宋体"/>
                <w:sz w:val="21"/>
                <w:szCs w:val="21"/>
              </w:rPr>
              <w:t>月至2023年</w:t>
            </w:r>
            <w:r>
              <w:rPr>
                <w:rFonts w:hint="eastAsia" w:ascii="宋体" w:hAnsi="宋体"/>
                <w:sz w:val="21"/>
                <w:szCs w:val="21"/>
                <w:lang w:val="en-US" w:eastAsia="zh-CN"/>
              </w:rPr>
              <w:t>9</w:t>
            </w:r>
            <w:r>
              <w:rPr>
                <w:rFonts w:hint="eastAsia" w:ascii="宋体" w:hAnsi="宋体"/>
                <w:sz w:val="21"/>
                <w:szCs w:val="21"/>
              </w:rPr>
              <w:t>月为其缴纳的养老保险证明材料复印件并加盖比选申请人</w:t>
            </w:r>
            <w:r>
              <w:rPr>
                <w:rFonts w:hint="eastAsia" w:ascii="宋体" w:hAnsi="宋体"/>
                <w:sz w:val="21"/>
                <w:szCs w:val="21"/>
                <w:lang w:eastAsia="zh-CN"/>
              </w:rPr>
              <w:t>单位法人章（或公章）</w:t>
            </w:r>
            <w:r>
              <w:rPr>
                <w:rFonts w:hint="eastAsia" w:ascii="宋体" w:hAnsi="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jc w:val="center"/>
        </w:trPr>
        <w:tc>
          <w:tcPr>
            <w:tcW w:w="867" w:type="dxa"/>
            <w:vMerge w:val="continue"/>
            <w:vAlign w:val="center"/>
          </w:tcPr>
          <w:p>
            <w:pPr>
              <w:snapToGrid w:val="0"/>
              <w:spacing w:line="400" w:lineRule="exact"/>
              <w:jc w:val="center"/>
              <w:rPr>
                <w:rFonts w:ascii="宋体" w:hAnsi="宋体" w:eastAsia="宋体"/>
                <w:kern w:val="0"/>
                <w:szCs w:val="21"/>
              </w:rPr>
            </w:pPr>
          </w:p>
        </w:tc>
        <w:tc>
          <w:tcPr>
            <w:tcW w:w="1211" w:type="dxa"/>
            <w:vMerge w:val="continue"/>
            <w:vAlign w:val="center"/>
          </w:tcPr>
          <w:p>
            <w:pPr>
              <w:snapToGrid w:val="0"/>
              <w:spacing w:line="400" w:lineRule="exact"/>
              <w:jc w:val="center"/>
              <w:rPr>
                <w:rFonts w:ascii="宋体" w:hAnsi="宋体" w:eastAsia="宋体"/>
              </w:rPr>
            </w:pPr>
          </w:p>
        </w:tc>
        <w:tc>
          <w:tcPr>
            <w:tcW w:w="1723" w:type="dxa"/>
            <w:vAlign w:val="center"/>
          </w:tcPr>
          <w:p>
            <w:pPr>
              <w:snapToGrid w:val="0"/>
              <w:spacing w:line="400" w:lineRule="exact"/>
              <w:jc w:val="center"/>
              <w:rPr>
                <w:rFonts w:ascii="宋体" w:hAnsi="宋体" w:eastAsia="宋体"/>
              </w:rPr>
            </w:pPr>
            <w:r>
              <w:rPr>
                <w:rFonts w:hint="eastAsia" w:ascii="宋体" w:hAnsi="宋体" w:eastAsia="宋体"/>
                <w:lang w:eastAsia="zh-CN"/>
              </w:rPr>
              <w:t>本地化服务（</w:t>
            </w:r>
            <w:r>
              <w:rPr>
                <w:rFonts w:hint="eastAsia" w:ascii="宋体" w:hAnsi="宋体" w:eastAsia="宋体"/>
                <w:lang w:val="en-US" w:eastAsia="zh-CN"/>
              </w:rPr>
              <w:t>2分</w:t>
            </w:r>
            <w:r>
              <w:rPr>
                <w:rFonts w:hint="eastAsia" w:ascii="宋体" w:hAnsi="宋体" w:eastAsia="宋体"/>
                <w:lang w:eastAsia="zh-CN"/>
              </w:rPr>
              <w:t>）</w:t>
            </w:r>
          </w:p>
        </w:tc>
        <w:tc>
          <w:tcPr>
            <w:tcW w:w="5862" w:type="dxa"/>
            <w:vAlign w:val="center"/>
          </w:tcPr>
          <w:p>
            <w:pPr>
              <w:snapToGrid w:val="0"/>
              <w:spacing w:line="400" w:lineRule="exact"/>
              <w:ind w:firstLine="420" w:firstLineChars="200"/>
              <w:rPr>
                <w:rFonts w:hint="eastAsia" w:ascii="宋体" w:hAnsi="宋体" w:eastAsia="宋体"/>
                <w:szCs w:val="21"/>
              </w:rPr>
            </w:pPr>
            <w:r>
              <w:rPr>
                <w:rFonts w:hint="eastAsia" w:ascii="宋体" w:hAnsi="宋体" w:eastAsia="宋体"/>
                <w:szCs w:val="21"/>
                <w:lang w:eastAsia="zh-CN"/>
              </w:rPr>
              <w:t>比选申请人</w:t>
            </w:r>
            <w:r>
              <w:rPr>
                <w:rFonts w:hint="eastAsia" w:ascii="宋体" w:hAnsi="宋体" w:eastAsia="宋体"/>
                <w:szCs w:val="21"/>
              </w:rPr>
              <w:t>在重庆市辖区内有固定的办公场所</w:t>
            </w:r>
            <w:r>
              <w:rPr>
                <w:rFonts w:hint="eastAsia" w:ascii="宋体" w:hAnsi="宋体" w:eastAsia="宋体"/>
                <w:szCs w:val="21"/>
                <w:lang w:eastAsia="zh-CN"/>
              </w:rPr>
              <w:t>或承诺中选后在重庆市辖区设立办公场所的，得</w:t>
            </w:r>
            <w:r>
              <w:rPr>
                <w:rFonts w:hint="eastAsia" w:ascii="宋体" w:hAnsi="宋体" w:eastAsia="宋体"/>
                <w:szCs w:val="21"/>
                <w:lang w:val="en-US" w:eastAsia="zh-CN"/>
              </w:rPr>
              <w:t>2分</w:t>
            </w:r>
            <w:r>
              <w:rPr>
                <w:rFonts w:hint="eastAsia" w:ascii="宋体" w:hAnsi="宋体" w:eastAsia="宋体"/>
                <w:szCs w:val="21"/>
              </w:rPr>
              <w:t>。</w:t>
            </w:r>
          </w:p>
          <w:p>
            <w:pPr>
              <w:snapToGrid w:val="0"/>
              <w:spacing w:line="400" w:lineRule="exact"/>
              <w:ind w:firstLine="420" w:firstLineChars="200"/>
              <w:rPr>
                <w:rFonts w:ascii="宋体" w:hAnsi="宋体" w:eastAsia="宋体"/>
              </w:rPr>
            </w:pPr>
            <w:r>
              <w:rPr>
                <w:rFonts w:hint="eastAsia" w:ascii="宋体" w:hAnsi="宋体" w:eastAsia="宋体"/>
                <w:szCs w:val="21"/>
              </w:rPr>
              <w:t>提供</w:t>
            </w:r>
            <w:r>
              <w:rPr>
                <w:rFonts w:hint="eastAsia" w:ascii="宋体" w:hAnsi="宋体" w:eastAsia="宋体"/>
                <w:szCs w:val="21"/>
                <w:lang w:eastAsia="zh-CN"/>
              </w:rPr>
              <w:t>：</w:t>
            </w:r>
            <w:r>
              <w:rPr>
                <w:rFonts w:hint="eastAsia" w:ascii="宋体" w:hAnsi="宋体" w:eastAsia="宋体"/>
                <w:szCs w:val="21"/>
              </w:rPr>
              <w:t>房屋租赁合同或自有产权证明复印件</w:t>
            </w:r>
            <w:r>
              <w:rPr>
                <w:rFonts w:hint="eastAsia" w:ascii="宋体" w:hAnsi="宋体" w:eastAsia="宋体"/>
                <w:szCs w:val="21"/>
                <w:lang w:eastAsia="zh-CN"/>
              </w:rPr>
              <w:t>或承诺（格式自拟）并</w:t>
            </w:r>
            <w:r>
              <w:rPr>
                <w:rFonts w:hint="eastAsia" w:ascii="宋体" w:hAnsi="宋体" w:eastAsia="宋体"/>
                <w:szCs w:val="21"/>
              </w:rPr>
              <w:t>加盖比选申请人</w:t>
            </w:r>
            <w:r>
              <w:rPr>
                <w:rFonts w:hint="eastAsia" w:ascii="宋体" w:hAnsi="宋体" w:eastAsia="宋体"/>
                <w:szCs w:val="21"/>
                <w:lang w:eastAsia="zh-CN"/>
              </w:rPr>
              <w:t>单位法人章（或公章）。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Align w:val="center"/>
          </w:tcPr>
          <w:p>
            <w:pPr>
              <w:snapToGrid w:val="0"/>
              <w:spacing w:line="400" w:lineRule="exact"/>
              <w:jc w:val="center"/>
              <w:rPr>
                <w:rFonts w:ascii="宋体" w:hAnsi="宋体" w:eastAsia="宋体"/>
                <w:kern w:val="0"/>
                <w:szCs w:val="21"/>
              </w:rPr>
            </w:pPr>
            <w:r>
              <w:rPr>
                <w:rFonts w:hint="eastAsia" w:ascii="宋体" w:hAnsi="宋体" w:eastAsia="宋体"/>
                <w:kern w:val="0"/>
                <w:szCs w:val="21"/>
              </w:rPr>
              <w:t>2.2.3（3）</w:t>
            </w:r>
          </w:p>
        </w:tc>
        <w:tc>
          <w:tcPr>
            <w:tcW w:w="1211" w:type="dxa"/>
            <w:vAlign w:val="center"/>
          </w:tcPr>
          <w:p>
            <w:pPr>
              <w:jc w:val="center"/>
              <w:rPr>
                <w:rFonts w:ascii="宋体" w:hAnsi="宋体" w:eastAsia="宋体"/>
              </w:rPr>
            </w:pPr>
            <w:r>
              <w:rPr>
                <w:rFonts w:hint="eastAsia" w:ascii="宋体" w:hAnsi="宋体" w:eastAsia="宋体"/>
              </w:rPr>
              <w:t>技术部分评分标准C</w:t>
            </w:r>
          </w:p>
        </w:tc>
        <w:tc>
          <w:tcPr>
            <w:tcW w:w="1723" w:type="dxa"/>
            <w:vAlign w:val="center"/>
          </w:tcPr>
          <w:p>
            <w:pPr>
              <w:pStyle w:val="65"/>
              <w:autoSpaceDE w:val="0"/>
              <w:autoSpaceDN w:val="0"/>
              <w:snapToGrid w:val="0"/>
              <w:spacing w:line="400" w:lineRule="exact"/>
              <w:jc w:val="center"/>
              <w:rPr>
                <w:rFonts w:ascii="宋体" w:hAnsi="宋体" w:eastAsia="宋体"/>
                <w:bCs/>
                <w:szCs w:val="21"/>
              </w:rPr>
            </w:pPr>
            <w:r>
              <w:rPr>
                <w:rFonts w:hint="eastAsia" w:ascii="宋体" w:hAnsi="宋体" w:eastAsia="宋体"/>
                <w:bCs/>
                <w:szCs w:val="21"/>
              </w:rPr>
              <w:t>服务方案（20分）</w:t>
            </w:r>
          </w:p>
        </w:tc>
        <w:tc>
          <w:tcPr>
            <w:tcW w:w="5862" w:type="dxa"/>
            <w:vAlign w:val="center"/>
          </w:tcPr>
          <w:p>
            <w:pPr>
              <w:snapToGrid w:val="0"/>
              <w:spacing w:line="400" w:lineRule="exact"/>
              <w:ind w:firstLine="420" w:firstLineChars="200"/>
              <w:rPr>
                <w:rFonts w:ascii="宋体" w:hAnsi="宋体" w:eastAsia="宋体"/>
                <w:bCs/>
                <w:szCs w:val="21"/>
              </w:rPr>
            </w:pPr>
            <w:r>
              <w:rPr>
                <w:rFonts w:hint="eastAsia" w:ascii="宋体" w:hAnsi="宋体" w:eastAsia="宋体"/>
                <w:bCs/>
                <w:szCs w:val="21"/>
              </w:rPr>
              <w:t>由评审委员会根据比选申请人提供的服务方案进行横向比较、评分</w:t>
            </w:r>
          </w:p>
          <w:p>
            <w:pPr>
              <w:snapToGrid w:val="0"/>
              <w:spacing w:line="400" w:lineRule="exact"/>
              <w:ind w:firstLine="420" w:firstLineChars="200"/>
              <w:rPr>
                <w:rFonts w:ascii="宋体" w:hAnsi="宋体" w:eastAsia="宋体"/>
                <w:szCs w:val="21"/>
              </w:rPr>
            </w:pPr>
            <w:r>
              <w:rPr>
                <w:rFonts w:hint="eastAsia" w:ascii="宋体" w:hAnsi="宋体" w:eastAsia="宋体"/>
                <w:szCs w:val="21"/>
              </w:rPr>
              <w:t>1.服务描述的全面性（</w:t>
            </w:r>
            <w:r>
              <w:rPr>
                <w:rFonts w:hint="eastAsia" w:ascii="宋体" w:hAnsi="宋体" w:eastAsia="宋体"/>
                <w:szCs w:val="21"/>
                <w:lang w:val="en-US" w:eastAsia="zh-CN"/>
              </w:rPr>
              <w:t>6</w:t>
            </w:r>
            <w:r>
              <w:rPr>
                <w:rFonts w:hint="eastAsia" w:ascii="宋体" w:hAnsi="宋体" w:eastAsia="宋体"/>
                <w:szCs w:val="21"/>
              </w:rPr>
              <w:t>分）</w:t>
            </w:r>
          </w:p>
          <w:p>
            <w:pPr>
              <w:snapToGrid w:val="0"/>
              <w:spacing w:line="400" w:lineRule="exact"/>
              <w:ind w:firstLine="420" w:firstLineChars="200"/>
              <w:rPr>
                <w:rFonts w:ascii="宋体" w:hAnsi="宋体" w:eastAsia="宋体"/>
                <w:szCs w:val="21"/>
              </w:rPr>
            </w:pPr>
            <w:r>
              <w:rPr>
                <w:rFonts w:hint="eastAsia" w:ascii="宋体" w:hAnsi="宋体" w:eastAsia="宋体"/>
                <w:szCs w:val="21"/>
              </w:rPr>
              <w:t>描述全面，各措施操作性强且有针对性。（优：</w:t>
            </w:r>
            <w:r>
              <w:rPr>
                <w:rFonts w:hint="eastAsia" w:ascii="宋体" w:hAnsi="宋体" w:eastAsia="宋体"/>
                <w:szCs w:val="21"/>
                <w:lang w:val="en-US" w:eastAsia="zh-CN"/>
              </w:rPr>
              <w:t>6</w:t>
            </w:r>
            <w:r>
              <w:rPr>
                <w:rFonts w:hint="eastAsia" w:ascii="宋体" w:hAnsi="宋体" w:eastAsia="宋体"/>
                <w:szCs w:val="21"/>
              </w:rPr>
              <w:t>分；良：</w:t>
            </w:r>
            <w:r>
              <w:rPr>
                <w:rFonts w:hint="eastAsia" w:ascii="宋体" w:hAnsi="宋体" w:eastAsia="宋体"/>
                <w:szCs w:val="21"/>
                <w:lang w:val="en-US" w:eastAsia="zh-CN"/>
              </w:rPr>
              <w:t>4</w:t>
            </w:r>
            <w:r>
              <w:rPr>
                <w:rFonts w:hint="eastAsia" w:ascii="宋体" w:hAnsi="宋体" w:eastAsia="宋体"/>
                <w:szCs w:val="21"/>
              </w:rPr>
              <w:t>分；差：</w:t>
            </w:r>
            <w:r>
              <w:rPr>
                <w:rFonts w:hint="eastAsia" w:ascii="宋体" w:hAnsi="宋体" w:eastAsia="宋体"/>
                <w:szCs w:val="21"/>
                <w:lang w:val="en-US" w:eastAsia="zh-CN"/>
              </w:rPr>
              <w:t>2</w:t>
            </w:r>
            <w:r>
              <w:rPr>
                <w:rFonts w:hint="eastAsia" w:ascii="宋体" w:hAnsi="宋体" w:eastAsia="宋体"/>
                <w:szCs w:val="21"/>
              </w:rPr>
              <w:t>分；无0分）；</w:t>
            </w:r>
          </w:p>
          <w:p>
            <w:pPr>
              <w:snapToGrid w:val="0"/>
              <w:spacing w:line="400" w:lineRule="exact"/>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.重难点分析及解决方案（</w:t>
            </w:r>
            <w:r>
              <w:rPr>
                <w:rFonts w:hint="eastAsia" w:ascii="宋体" w:hAnsi="宋体" w:eastAsia="宋体"/>
                <w:szCs w:val="21"/>
                <w:lang w:val="en-US" w:eastAsia="zh-CN"/>
              </w:rPr>
              <w:t>8</w:t>
            </w:r>
            <w:r>
              <w:rPr>
                <w:rFonts w:hint="eastAsia" w:ascii="宋体" w:hAnsi="宋体" w:eastAsia="宋体"/>
                <w:szCs w:val="21"/>
              </w:rPr>
              <w:t>分）</w:t>
            </w:r>
          </w:p>
          <w:p>
            <w:pPr>
              <w:snapToGrid w:val="0"/>
              <w:spacing w:line="400" w:lineRule="exact"/>
              <w:ind w:firstLine="420" w:firstLineChars="200"/>
              <w:rPr>
                <w:rFonts w:ascii="宋体" w:hAnsi="宋体" w:eastAsia="宋体"/>
                <w:szCs w:val="21"/>
              </w:rPr>
            </w:pPr>
            <w:r>
              <w:rPr>
                <w:rFonts w:hint="eastAsia" w:ascii="宋体" w:hAnsi="宋体" w:eastAsia="宋体"/>
                <w:szCs w:val="21"/>
              </w:rPr>
              <w:t>目标明确、方法合理可行、措施具体、针对性强。（优：</w:t>
            </w:r>
            <w:r>
              <w:rPr>
                <w:rFonts w:hint="eastAsia" w:ascii="宋体" w:hAnsi="宋体" w:eastAsia="宋体"/>
                <w:szCs w:val="21"/>
                <w:lang w:val="en-US" w:eastAsia="zh-CN"/>
              </w:rPr>
              <w:t>8</w:t>
            </w:r>
            <w:r>
              <w:rPr>
                <w:rFonts w:hint="eastAsia" w:ascii="宋体" w:hAnsi="宋体" w:eastAsia="宋体"/>
                <w:szCs w:val="21"/>
              </w:rPr>
              <w:t>分；良：</w:t>
            </w:r>
            <w:r>
              <w:rPr>
                <w:rFonts w:hint="eastAsia" w:ascii="宋体" w:hAnsi="宋体" w:eastAsia="宋体"/>
                <w:szCs w:val="21"/>
                <w:lang w:val="en-US" w:eastAsia="zh-CN"/>
              </w:rPr>
              <w:t>6</w:t>
            </w:r>
            <w:r>
              <w:rPr>
                <w:rFonts w:hint="eastAsia" w:ascii="宋体" w:hAnsi="宋体" w:eastAsia="宋体"/>
                <w:szCs w:val="21"/>
              </w:rPr>
              <w:t>分；差：</w:t>
            </w:r>
            <w:r>
              <w:rPr>
                <w:rFonts w:hint="eastAsia" w:ascii="宋体" w:hAnsi="宋体" w:eastAsia="宋体"/>
                <w:szCs w:val="21"/>
                <w:lang w:val="en-US" w:eastAsia="zh-CN"/>
              </w:rPr>
              <w:t>2</w:t>
            </w:r>
            <w:r>
              <w:rPr>
                <w:rFonts w:hint="eastAsia" w:ascii="宋体" w:hAnsi="宋体" w:eastAsia="宋体"/>
                <w:szCs w:val="21"/>
              </w:rPr>
              <w:t>分；无0分）；</w:t>
            </w:r>
          </w:p>
          <w:p>
            <w:pPr>
              <w:snapToGrid w:val="0"/>
              <w:spacing w:line="400" w:lineRule="exact"/>
              <w:ind w:firstLine="420" w:firstLineChars="200"/>
              <w:rPr>
                <w:rFonts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.服务的响应性、便捷性、及时性和高效性（</w:t>
            </w:r>
            <w:r>
              <w:rPr>
                <w:rFonts w:hint="eastAsia" w:ascii="宋体" w:hAnsi="宋体" w:eastAsia="宋体"/>
                <w:szCs w:val="21"/>
                <w:lang w:val="en-US" w:eastAsia="zh-CN"/>
              </w:rPr>
              <w:t>6</w:t>
            </w:r>
            <w:r>
              <w:rPr>
                <w:rFonts w:hint="eastAsia" w:ascii="宋体" w:hAnsi="宋体" w:eastAsia="宋体"/>
                <w:szCs w:val="21"/>
              </w:rPr>
              <w:t>分）</w:t>
            </w:r>
          </w:p>
          <w:p>
            <w:pPr>
              <w:spacing w:line="400" w:lineRule="exact"/>
              <w:ind w:firstLine="420" w:firstLineChars="200"/>
              <w:rPr>
                <w:rFonts w:ascii="宋体" w:hAnsi="宋体" w:eastAsia="宋体"/>
                <w:szCs w:val="21"/>
              </w:rPr>
            </w:pPr>
            <w:r>
              <w:rPr>
                <w:rFonts w:hint="eastAsia" w:ascii="宋体" w:hAnsi="宋体" w:eastAsia="宋体"/>
                <w:szCs w:val="21"/>
              </w:rPr>
              <w:t>针对本项目特点，对单位及拟派人员服务等的响应性、便捷性、及时性和高效性进行评分。（优：</w:t>
            </w:r>
            <w:r>
              <w:rPr>
                <w:rFonts w:hint="eastAsia" w:ascii="宋体" w:hAnsi="宋体" w:eastAsia="宋体"/>
                <w:szCs w:val="21"/>
                <w:lang w:val="en-US" w:eastAsia="zh-CN"/>
              </w:rPr>
              <w:t>6</w:t>
            </w:r>
            <w:r>
              <w:rPr>
                <w:rFonts w:hint="eastAsia" w:ascii="宋体" w:hAnsi="宋体" w:eastAsia="宋体"/>
                <w:szCs w:val="21"/>
              </w:rPr>
              <w:t>分；良：</w:t>
            </w:r>
            <w:r>
              <w:rPr>
                <w:rFonts w:hint="eastAsia" w:ascii="宋体" w:hAnsi="宋体" w:eastAsia="宋体"/>
                <w:szCs w:val="21"/>
                <w:lang w:val="en-US" w:eastAsia="zh-CN"/>
              </w:rPr>
              <w:t>4</w:t>
            </w:r>
            <w:r>
              <w:rPr>
                <w:rFonts w:hint="eastAsia" w:ascii="宋体" w:hAnsi="宋体" w:eastAsia="宋体"/>
                <w:szCs w:val="21"/>
              </w:rPr>
              <w:t>分；差：</w:t>
            </w:r>
            <w:r>
              <w:rPr>
                <w:rFonts w:hint="eastAsia" w:ascii="宋体" w:hAnsi="宋体" w:eastAsia="宋体"/>
                <w:szCs w:val="21"/>
                <w:lang w:val="en-US" w:eastAsia="zh-CN"/>
              </w:rPr>
              <w:t>2</w:t>
            </w:r>
            <w:r>
              <w:rPr>
                <w:rFonts w:hint="eastAsia" w:ascii="宋体" w:hAnsi="宋体" w:eastAsia="宋体"/>
                <w:szCs w:val="21"/>
              </w:rPr>
              <w:t>分；无0分）；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Align w:val="center"/>
          </w:tcPr>
          <w:p>
            <w:pPr>
              <w:snapToGrid w:val="0"/>
              <w:spacing w:line="400" w:lineRule="exact"/>
              <w:jc w:val="center"/>
              <w:rPr>
                <w:rFonts w:ascii="宋体" w:hAnsi="宋体" w:eastAsia="宋体"/>
                <w:szCs w:val="21"/>
              </w:rPr>
            </w:pPr>
            <w:r>
              <w:rPr>
                <w:rFonts w:hint="eastAsia" w:ascii="宋体" w:hAnsi="宋体" w:eastAsia="宋体"/>
                <w:szCs w:val="21"/>
              </w:rPr>
              <w:t>3</w:t>
            </w:r>
          </w:p>
        </w:tc>
        <w:tc>
          <w:tcPr>
            <w:tcW w:w="2934" w:type="dxa"/>
            <w:gridSpan w:val="2"/>
            <w:vAlign w:val="center"/>
          </w:tcPr>
          <w:p>
            <w:pPr>
              <w:snapToGrid w:val="0"/>
              <w:spacing w:line="400" w:lineRule="exact"/>
              <w:jc w:val="center"/>
              <w:rPr>
                <w:rFonts w:ascii="宋体" w:hAnsi="宋体" w:eastAsia="宋体"/>
                <w:szCs w:val="21"/>
              </w:rPr>
            </w:pPr>
            <w:r>
              <w:rPr>
                <w:rFonts w:hint="eastAsia" w:ascii="宋体" w:hAnsi="宋体" w:eastAsia="宋体"/>
                <w:szCs w:val="21"/>
              </w:rPr>
              <w:t>评审程序</w:t>
            </w:r>
          </w:p>
        </w:tc>
        <w:tc>
          <w:tcPr>
            <w:tcW w:w="5862" w:type="dxa"/>
            <w:vAlign w:val="center"/>
          </w:tcPr>
          <w:p>
            <w:pPr>
              <w:snapToGrid w:val="0"/>
              <w:spacing w:line="400" w:lineRule="exact"/>
              <w:ind w:firstLine="420" w:firstLineChars="200"/>
              <w:rPr>
                <w:rFonts w:ascii="宋体" w:hAnsi="宋体" w:eastAsia="宋体"/>
                <w:snapToGrid w:val="0"/>
                <w:kern w:val="0"/>
                <w:szCs w:val="21"/>
              </w:rPr>
            </w:pPr>
            <w:r>
              <w:rPr>
                <w:rFonts w:hint="eastAsia" w:ascii="宋体" w:hAnsi="宋体" w:eastAsia="宋体"/>
                <w:snapToGrid w:val="0"/>
                <w:kern w:val="0"/>
                <w:szCs w:val="21"/>
              </w:rPr>
              <w:t>1. 按本章评审办法第2.1款进行初步评审。</w:t>
            </w:r>
          </w:p>
          <w:p>
            <w:pPr>
              <w:snapToGrid w:val="0"/>
              <w:spacing w:line="400" w:lineRule="exact"/>
              <w:ind w:firstLine="420" w:firstLineChars="200"/>
              <w:rPr>
                <w:rFonts w:ascii="宋体" w:hAnsi="宋体" w:eastAsia="宋体"/>
                <w:snapToGrid w:val="0"/>
                <w:kern w:val="0"/>
                <w:szCs w:val="21"/>
              </w:rPr>
            </w:pPr>
            <w:r>
              <w:rPr>
                <w:rFonts w:hint="eastAsia" w:ascii="宋体" w:hAnsi="宋体" w:eastAsia="宋体"/>
                <w:snapToGrid w:val="0"/>
                <w:kern w:val="0"/>
                <w:szCs w:val="21"/>
              </w:rPr>
              <w:t>2.对通过初步评审合格的比选申请人的比选申请报价且没有超过最高限价，按本附表2.2.3规定的评分方法和标准评分,得分最高为第一中选候选人，第二名为第二中选候选人，第三名为第三中选候选人。</w:t>
            </w:r>
          </w:p>
          <w:p>
            <w:pPr>
              <w:snapToGrid w:val="0"/>
              <w:spacing w:line="400" w:lineRule="exact"/>
              <w:ind w:firstLine="420" w:firstLineChars="200"/>
              <w:rPr>
                <w:rFonts w:ascii="宋体" w:hAnsi="宋体"/>
                <w:szCs w:val="21"/>
              </w:rPr>
            </w:pPr>
            <w:r>
              <w:rPr>
                <w:rFonts w:hint="eastAsia" w:ascii="宋体" w:hAnsi="宋体"/>
                <w:szCs w:val="21"/>
              </w:rPr>
              <w:t>3.因评审委员会作否决比选处理导致有效比选申请人不足三个的，评审委员会应当否决所有比选。但是有效比选申请人的经济、技术等指标仍然具有市场竞争力，能够满足比选文件要求的，评审委员会可以继续评审并确定中选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 w:type="dxa"/>
            <w:vAlign w:val="center"/>
          </w:tcPr>
          <w:p>
            <w:pPr>
              <w:snapToGrid w:val="0"/>
              <w:spacing w:line="400" w:lineRule="exact"/>
              <w:jc w:val="center"/>
              <w:rPr>
                <w:rFonts w:ascii="宋体" w:hAnsi="宋体" w:eastAsia="宋体"/>
                <w:kern w:val="0"/>
                <w:szCs w:val="21"/>
              </w:rPr>
            </w:pPr>
            <w:r>
              <w:rPr>
                <w:rFonts w:hint="eastAsia" w:ascii="宋体" w:hAnsi="宋体" w:eastAsia="宋体"/>
                <w:kern w:val="0"/>
                <w:szCs w:val="21"/>
              </w:rPr>
              <w:t>3.2.3</w:t>
            </w:r>
          </w:p>
        </w:tc>
        <w:tc>
          <w:tcPr>
            <w:tcW w:w="2934" w:type="dxa"/>
            <w:gridSpan w:val="2"/>
            <w:vAlign w:val="center"/>
          </w:tcPr>
          <w:p>
            <w:pPr>
              <w:snapToGrid w:val="0"/>
              <w:spacing w:line="400" w:lineRule="exact"/>
              <w:ind w:firstLine="420" w:firstLineChars="200"/>
              <w:rPr>
                <w:rFonts w:ascii="宋体" w:hAnsi="宋体" w:eastAsia="宋体"/>
                <w:kern w:val="0"/>
                <w:szCs w:val="21"/>
              </w:rPr>
            </w:pPr>
            <w:r>
              <w:rPr>
                <w:rFonts w:hint="eastAsia" w:ascii="宋体" w:hAnsi="宋体" w:eastAsia="宋体"/>
                <w:kern w:val="0"/>
                <w:szCs w:val="21"/>
              </w:rPr>
              <w:t>比选申请人得分</w:t>
            </w:r>
          </w:p>
        </w:tc>
        <w:tc>
          <w:tcPr>
            <w:tcW w:w="5862" w:type="dxa"/>
            <w:vAlign w:val="center"/>
          </w:tcPr>
          <w:p>
            <w:pPr>
              <w:snapToGrid w:val="0"/>
              <w:spacing w:line="400" w:lineRule="exact"/>
              <w:ind w:firstLine="420" w:firstLineChars="200"/>
              <w:rPr>
                <w:rFonts w:ascii="宋体" w:hAnsi="宋体" w:eastAsia="宋体"/>
                <w:kern w:val="0"/>
                <w:szCs w:val="21"/>
              </w:rPr>
            </w:pPr>
            <w:r>
              <w:rPr>
                <w:rFonts w:hint="eastAsia" w:ascii="宋体" w:hAnsi="宋体" w:eastAsia="宋体"/>
                <w:kern w:val="0"/>
                <w:szCs w:val="21"/>
              </w:rPr>
              <w:t>比选申请人得分 = A+B+C</w:t>
            </w:r>
          </w:p>
        </w:tc>
      </w:tr>
    </w:tbl>
    <w:p>
      <w:pPr>
        <w:rPr>
          <w:rFonts w:ascii="宋体" w:hAnsi="宋体" w:eastAsia="宋体"/>
        </w:rPr>
      </w:pPr>
    </w:p>
    <w:p>
      <w:pPr>
        <w:pStyle w:val="33"/>
        <w:rPr>
          <w:rFonts w:ascii="宋体" w:hAnsi="宋体" w:eastAsia="宋体"/>
        </w:rPr>
      </w:pPr>
    </w:p>
    <w:p>
      <w:pPr>
        <w:pStyle w:val="13"/>
        <w:snapToGrid w:val="0"/>
        <w:spacing w:before="0" w:after="0" w:line="360" w:lineRule="auto"/>
        <w:rPr>
          <w:rFonts w:ascii="宋体" w:hAnsi="宋体"/>
        </w:rPr>
      </w:pPr>
      <w:r>
        <w:rPr>
          <w:rFonts w:hint="eastAsia" w:ascii="宋体" w:hAnsi="宋体"/>
        </w:rPr>
        <w:br w:type="page"/>
      </w:r>
      <w:r>
        <w:rPr>
          <w:rFonts w:hint="eastAsia" w:ascii="宋体" w:hAnsi="宋体"/>
        </w:rPr>
        <w:t>1.  评审方法</w:t>
      </w:r>
    </w:p>
    <w:p>
      <w:pPr>
        <w:autoSpaceDE w:val="0"/>
        <w:autoSpaceDN w:val="0"/>
        <w:snapToGrid w:val="0"/>
        <w:spacing w:line="360" w:lineRule="auto"/>
        <w:ind w:firstLine="420"/>
        <w:rPr>
          <w:rFonts w:ascii="宋体" w:hAnsi="宋体" w:eastAsia="宋体"/>
          <w:kern w:val="0"/>
          <w:szCs w:val="21"/>
        </w:rPr>
      </w:pPr>
      <w:r>
        <w:rPr>
          <w:rFonts w:hint="eastAsia" w:ascii="宋体" w:hAnsi="宋体" w:eastAsia="宋体"/>
          <w:kern w:val="0"/>
          <w:szCs w:val="21"/>
        </w:rPr>
        <w:t>本次评审采用综合评估法</w:t>
      </w:r>
      <w:r>
        <w:rPr>
          <w:rFonts w:hint="eastAsia" w:ascii="宋体" w:hAnsi="宋体" w:eastAsia="宋体"/>
          <w:spacing w:val="-47"/>
          <w:kern w:val="0"/>
          <w:szCs w:val="21"/>
        </w:rPr>
        <w:t>。</w:t>
      </w:r>
      <w:r>
        <w:rPr>
          <w:rFonts w:hint="eastAsia" w:ascii="宋体" w:hAnsi="宋体" w:eastAsia="宋体"/>
          <w:kern w:val="0"/>
          <w:szCs w:val="21"/>
        </w:rPr>
        <w:t>评审委员会按照本章第</w:t>
      </w:r>
      <w:r>
        <w:rPr>
          <w:rFonts w:hint="eastAsia" w:ascii="宋体" w:hAnsi="宋体" w:eastAsia="宋体"/>
          <w:spacing w:val="1"/>
          <w:kern w:val="0"/>
          <w:szCs w:val="21"/>
        </w:rPr>
        <w:t>2</w:t>
      </w:r>
      <w:r>
        <w:rPr>
          <w:rFonts w:hint="eastAsia" w:ascii="宋体" w:hAnsi="宋体" w:eastAsia="宋体"/>
          <w:spacing w:val="-1"/>
          <w:kern w:val="0"/>
          <w:szCs w:val="21"/>
        </w:rPr>
        <w:t>.</w:t>
      </w:r>
      <w:r>
        <w:rPr>
          <w:rFonts w:hint="eastAsia" w:ascii="宋体" w:hAnsi="宋体" w:eastAsia="宋体"/>
          <w:kern w:val="0"/>
          <w:szCs w:val="21"/>
        </w:rPr>
        <w:t>2款</w:t>
      </w:r>
      <w:r>
        <w:rPr>
          <w:rFonts w:hint="eastAsia" w:ascii="宋体" w:hAnsi="宋体" w:eastAsia="宋体"/>
          <w:spacing w:val="-1"/>
          <w:kern w:val="0"/>
          <w:szCs w:val="21"/>
        </w:rPr>
        <w:t>规</w:t>
      </w:r>
      <w:r>
        <w:rPr>
          <w:rFonts w:hint="eastAsia" w:ascii="宋体" w:hAnsi="宋体" w:eastAsia="宋体"/>
          <w:kern w:val="0"/>
          <w:szCs w:val="21"/>
        </w:rPr>
        <w:t>定的评分标准进行打分，按得分由高到低顺序推荐中选候选人</w:t>
      </w:r>
      <w:r>
        <w:rPr>
          <w:rFonts w:hint="eastAsia" w:ascii="宋体" w:hAnsi="宋体" w:eastAsia="宋体"/>
          <w:spacing w:val="-31"/>
          <w:kern w:val="0"/>
          <w:szCs w:val="21"/>
        </w:rPr>
        <w:t>，</w:t>
      </w:r>
      <w:r>
        <w:rPr>
          <w:rFonts w:hint="eastAsia" w:ascii="宋体" w:hAnsi="宋体" w:eastAsia="宋体"/>
          <w:kern w:val="0"/>
          <w:szCs w:val="21"/>
        </w:rPr>
        <w:t>但比选申请报价低于其成本的除外</w:t>
      </w:r>
      <w:r>
        <w:rPr>
          <w:rFonts w:hint="eastAsia" w:ascii="宋体" w:hAnsi="宋体" w:eastAsia="宋体"/>
          <w:spacing w:val="-31"/>
          <w:kern w:val="0"/>
          <w:szCs w:val="21"/>
        </w:rPr>
        <w:t>。</w:t>
      </w:r>
      <w:r>
        <w:rPr>
          <w:rFonts w:hint="eastAsia" w:ascii="宋体" w:hAnsi="宋体" w:eastAsia="宋体"/>
          <w:kern w:val="0"/>
          <w:szCs w:val="21"/>
        </w:rPr>
        <w:t>综合评分相等时</w:t>
      </w:r>
      <w:r>
        <w:rPr>
          <w:rFonts w:hint="eastAsia" w:ascii="宋体" w:hAnsi="宋体" w:eastAsia="宋体"/>
          <w:spacing w:val="-31"/>
          <w:kern w:val="0"/>
          <w:szCs w:val="21"/>
        </w:rPr>
        <w:t>，</w:t>
      </w:r>
      <w:r>
        <w:rPr>
          <w:rFonts w:hint="eastAsia" w:ascii="宋体" w:hAnsi="宋体" w:eastAsia="宋体"/>
          <w:kern w:val="0"/>
          <w:szCs w:val="21"/>
        </w:rPr>
        <w:t>以比选总报价低的优先；比选总报价也相等的，</w:t>
      </w:r>
      <w:r>
        <w:rPr>
          <w:rFonts w:hint="eastAsia" w:ascii="宋体" w:hAnsi="宋体"/>
          <w:szCs w:val="21"/>
        </w:rPr>
        <w:t>按照评审办法前附表的规定确定中选候选人顺序</w:t>
      </w:r>
      <w:r>
        <w:rPr>
          <w:rFonts w:hint="eastAsia" w:ascii="宋体" w:hAnsi="宋体" w:eastAsia="宋体"/>
          <w:kern w:val="0"/>
          <w:szCs w:val="21"/>
        </w:rPr>
        <w:t>。</w:t>
      </w:r>
    </w:p>
    <w:p>
      <w:pPr>
        <w:pStyle w:val="13"/>
        <w:snapToGrid w:val="0"/>
        <w:spacing w:before="0" w:after="0" w:line="360" w:lineRule="auto"/>
        <w:rPr>
          <w:rFonts w:ascii="宋体" w:hAnsi="宋体"/>
        </w:rPr>
      </w:pPr>
      <w:bookmarkStart w:id="171" w:name="_Toc389663497"/>
      <w:bookmarkEnd w:id="171"/>
      <w:bookmarkStart w:id="172" w:name="_Toc287607813"/>
      <w:bookmarkEnd w:id="172"/>
      <w:bookmarkStart w:id="173" w:name="_Toc277082619"/>
      <w:bookmarkEnd w:id="173"/>
      <w:bookmarkStart w:id="174" w:name="_Toc493057872"/>
      <w:bookmarkEnd w:id="174"/>
      <w:bookmarkStart w:id="175" w:name="_Toc224103385"/>
      <w:bookmarkEnd w:id="175"/>
      <w:bookmarkStart w:id="176" w:name="_Toc384829239"/>
      <w:bookmarkEnd w:id="176"/>
      <w:bookmarkStart w:id="177" w:name="_Toc200513199"/>
      <w:bookmarkEnd w:id="177"/>
      <w:r>
        <w:rPr>
          <w:rFonts w:hint="eastAsia" w:ascii="宋体" w:hAnsi="宋体"/>
        </w:rPr>
        <w:t>2.  评审标准</w:t>
      </w:r>
    </w:p>
    <w:p>
      <w:pPr>
        <w:pStyle w:val="14"/>
        <w:snapToGrid w:val="0"/>
        <w:spacing w:before="0" w:after="0" w:line="360" w:lineRule="auto"/>
        <w:rPr>
          <w:rFonts w:ascii="宋体" w:hAnsi="宋体" w:eastAsia="宋体"/>
        </w:rPr>
      </w:pPr>
      <w:bookmarkStart w:id="178" w:name="_Toc200513200"/>
      <w:bookmarkEnd w:id="178"/>
      <w:bookmarkStart w:id="179" w:name="_Toc224103386"/>
      <w:bookmarkEnd w:id="179"/>
      <w:bookmarkStart w:id="180" w:name="_Toc389663498"/>
      <w:bookmarkEnd w:id="180"/>
      <w:bookmarkStart w:id="181" w:name="_Toc277082620"/>
      <w:bookmarkEnd w:id="181"/>
      <w:bookmarkStart w:id="182" w:name="_Toc287607814"/>
      <w:bookmarkEnd w:id="182"/>
      <w:bookmarkStart w:id="183" w:name="_Toc384829240"/>
      <w:bookmarkEnd w:id="183"/>
      <w:bookmarkStart w:id="184" w:name="_Toc493057873"/>
      <w:bookmarkEnd w:id="184"/>
      <w:r>
        <w:rPr>
          <w:rFonts w:hint="eastAsia" w:ascii="宋体" w:hAnsi="宋体" w:eastAsia="宋体"/>
        </w:rPr>
        <w:t>2.1  初步评审标准</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2.1.1  形式评审标准：见评审办法前附表。</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2.1.2  资格评审标准：见评审办法前附表。</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2.1.3  响应性评审标准：见评审办法前附表。</w:t>
      </w:r>
    </w:p>
    <w:p>
      <w:pPr>
        <w:pStyle w:val="14"/>
        <w:snapToGrid w:val="0"/>
        <w:spacing w:before="0" w:after="0" w:line="360" w:lineRule="auto"/>
        <w:rPr>
          <w:rFonts w:ascii="宋体" w:hAnsi="宋体" w:eastAsia="宋体"/>
        </w:rPr>
      </w:pPr>
      <w:bookmarkStart w:id="185" w:name="_Toc389663499"/>
      <w:bookmarkEnd w:id="185"/>
      <w:bookmarkStart w:id="186" w:name="_Toc224103387"/>
      <w:bookmarkEnd w:id="186"/>
      <w:bookmarkStart w:id="187" w:name="_Toc277082621"/>
      <w:bookmarkEnd w:id="187"/>
      <w:bookmarkStart w:id="188" w:name="_Toc200513201"/>
      <w:bookmarkEnd w:id="188"/>
      <w:bookmarkStart w:id="189" w:name="_Toc384829241"/>
      <w:bookmarkEnd w:id="189"/>
      <w:bookmarkStart w:id="190" w:name="_Toc287607815"/>
      <w:bookmarkEnd w:id="190"/>
      <w:bookmarkStart w:id="191" w:name="_Toc493057874"/>
      <w:bookmarkEnd w:id="191"/>
      <w:r>
        <w:rPr>
          <w:rFonts w:hint="eastAsia" w:ascii="宋体" w:hAnsi="宋体" w:eastAsia="宋体"/>
        </w:rPr>
        <w:t>2.2  分值构成与评分标准</w:t>
      </w:r>
    </w:p>
    <w:p>
      <w:pPr>
        <w:autoSpaceDE w:val="0"/>
        <w:autoSpaceDN w:val="0"/>
        <w:snapToGrid w:val="0"/>
        <w:spacing w:line="360" w:lineRule="auto"/>
        <w:ind w:firstLine="525" w:firstLineChars="250"/>
        <w:jc w:val="left"/>
        <w:rPr>
          <w:rFonts w:ascii="宋体" w:hAnsi="宋体" w:eastAsia="宋体"/>
          <w:kern w:val="0"/>
          <w:szCs w:val="21"/>
        </w:rPr>
      </w:pPr>
      <w:r>
        <w:rPr>
          <w:rFonts w:hint="eastAsia" w:ascii="宋体" w:hAnsi="宋体" w:eastAsia="宋体"/>
          <w:kern w:val="0"/>
          <w:szCs w:val="21"/>
        </w:rPr>
        <w:t>2.2.1  分值构成</w:t>
      </w:r>
    </w:p>
    <w:p>
      <w:pPr>
        <w:autoSpaceDE w:val="0"/>
        <w:autoSpaceDN w:val="0"/>
        <w:snapToGrid w:val="0"/>
        <w:spacing w:line="360" w:lineRule="auto"/>
        <w:ind w:left="896" w:leftChars="258" w:hanging="354" w:hangingChars="169"/>
        <w:jc w:val="left"/>
        <w:rPr>
          <w:rFonts w:ascii="宋体" w:hAnsi="宋体" w:eastAsia="宋体"/>
          <w:kern w:val="0"/>
          <w:szCs w:val="21"/>
        </w:rPr>
      </w:pPr>
      <w:r>
        <w:rPr>
          <w:rFonts w:hint="eastAsia" w:ascii="宋体" w:hAnsi="宋体" w:eastAsia="宋体"/>
          <w:kern w:val="0"/>
          <w:szCs w:val="21"/>
        </w:rPr>
        <w:t>比选申请报价：见评审办法前附表；</w:t>
      </w:r>
    </w:p>
    <w:p>
      <w:pPr>
        <w:autoSpaceDE w:val="0"/>
        <w:autoSpaceDN w:val="0"/>
        <w:snapToGrid w:val="0"/>
        <w:spacing w:line="360" w:lineRule="auto"/>
        <w:ind w:firstLine="525" w:firstLineChars="250"/>
        <w:jc w:val="left"/>
        <w:rPr>
          <w:rFonts w:ascii="宋体" w:hAnsi="宋体" w:eastAsia="宋体"/>
          <w:kern w:val="0"/>
          <w:szCs w:val="21"/>
        </w:rPr>
      </w:pPr>
      <w:r>
        <w:rPr>
          <w:rFonts w:hint="eastAsia" w:ascii="宋体" w:hAnsi="宋体" w:eastAsia="宋体"/>
          <w:kern w:val="0"/>
          <w:szCs w:val="21"/>
        </w:rPr>
        <w:t>商务部分：见评审办法前附表；</w:t>
      </w:r>
    </w:p>
    <w:p>
      <w:pPr>
        <w:autoSpaceDE w:val="0"/>
        <w:autoSpaceDN w:val="0"/>
        <w:snapToGrid w:val="0"/>
        <w:spacing w:line="360" w:lineRule="auto"/>
        <w:ind w:firstLine="525" w:firstLineChars="250"/>
        <w:jc w:val="left"/>
        <w:rPr>
          <w:rFonts w:ascii="宋体" w:hAnsi="宋体" w:eastAsia="宋体"/>
          <w:kern w:val="0"/>
          <w:szCs w:val="21"/>
        </w:rPr>
      </w:pPr>
      <w:r>
        <w:rPr>
          <w:rFonts w:hint="eastAsia" w:ascii="宋体" w:hAnsi="宋体" w:eastAsia="宋体"/>
          <w:kern w:val="0"/>
          <w:szCs w:val="21"/>
        </w:rPr>
        <w:t>技术部分：见评审办法前附表；</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2.2.2  评审基准价计算</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评审基准价计算方法：见评审办法前附表。</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2.2.3  评分标准</w:t>
      </w:r>
    </w:p>
    <w:p>
      <w:pPr>
        <w:autoSpaceDE w:val="0"/>
        <w:autoSpaceDN w:val="0"/>
        <w:snapToGrid w:val="0"/>
        <w:spacing w:line="360" w:lineRule="auto"/>
        <w:ind w:firstLine="525" w:firstLineChars="250"/>
        <w:jc w:val="left"/>
        <w:rPr>
          <w:rFonts w:ascii="宋体" w:hAnsi="宋体" w:eastAsia="宋体"/>
          <w:kern w:val="0"/>
          <w:szCs w:val="21"/>
        </w:rPr>
      </w:pPr>
      <w:r>
        <w:rPr>
          <w:rFonts w:hint="eastAsia" w:ascii="宋体" w:hAnsi="宋体" w:eastAsia="宋体"/>
          <w:kern w:val="0"/>
          <w:szCs w:val="21"/>
        </w:rPr>
        <w:t>比选申请报价评分标准：见评审办法前附表；</w:t>
      </w:r>
    </w:p>
    <w:p>
      <w:pPr>
        <w:autoSpaceDE w:val="0"/>
        <w:autoSpaceDN w:val="0"/>
        <w:snapToGrid w:val="0"/>
        <w:spacing w:line="360" w:lineRule="auto"/>
        <w:ind w:firstLine="525" w:firstLineChars="250"/>
        <w:jc w:val="left"/>
        <w:rPr>
          <w:rFonts w:ascii="宋体" w:hAnsi="宋体" w:eastAsia="宋体"/>
          <w:kern w:val="0"/>
          <w:szCs w:val="21"/>
        </w:rPr>
      </w:pPr>
      <w:r>
        <w:rPr>
          <w:rFonts w:hint="eastAsia" w:ascii="宋体" w:hAnsi="宋体" w:eastAsia="宋体"/>
          <w:kern w:val="0"/>
          <w:szCs w:val="21"/>
        </w:rPr>
        <w:t>商务部分评分标准：见评审办法前附表；</w:t>
      </w:r>
    </w:p>
    <w:p>
      <w:pPr>
        <w:autoSpaceDE w:val="0"/>
        <w:autoSpaceDN w:val="0"/>
        <w:snapToGrid w:val="0"/>
        <w:spacing w:line="360" w:lineRule="auto"/>
        <w:ind w:firstLine="525" w:firstLineChars="250"/>
        <w:jc w:val="left"/>
        <w:rPr>
          <w:rFonts w:ascii="宋体" w:hAnsi="宋体" w:eastAsia="宋体"/>
          <w:kern w:val="0"/>
          <w:szCs w:val="21"/>
        </w:rPr>
      </w:pPr>
      <w:r>
        <w:rPr>
          <w:rFonts w:hint="eastAsia" w:ascii="宋体" w:hAnsi="宋体" w:eastAsia="宋体"/>
          <w:kern w:val="0"/>
          <w:szCs w:val="21"/>
        </w:rPr>
        <w:t>技术部分评分标准：见评审办法前附表；</w:t>
      </w:r>
    </w:p>
    <w:p>
      <w:pPr>
        <w:pStyle w:val="13"/>
        <w:snapToGrid w:val="0"/>
        <w:spacing w:before="0" w:after="0" w:line="360" w:lineRule="auto"/>
        <w:rPr>
          <w:rFonts w:ascii="宋体" w:hAnsi="宋体"/>
        </w:rPr>
      </w:pPr>
      <w:bookmarkStart w:id="192" w:name="_Toc389663500"/>
      <w:bookmarkEnd w:id="192"/>
      <w:bookmarkStart w:id="193" w:name="_Toc287607816"/>
      <w:bookmarkEnd w:id="193"/>
      <w:bookmarkStart w:id="194" w:name="_Toc200513202"/>
      <w:bookmarkEnd w:id="194"/>
      <w:bookmarkStart w:id="195" w:name="_Toc384829242"/>
      <w:bookmarkEnd w:id="195"/>
      <w:bookmarkStart w:id="196" w:name="_Toc277082622"/>
      <w:bookmarkEnd w:id="196"/>
      <w:bookmarkStart w:id="197" w:name="_Toc493057875"/>
      <w:bookmarkEnd w:id="197"/>
      <w:bookmarkStart w:id="198" w:name="_Toc224103388"/>
      <w:bookmarkEnd w:id="198"/>
      <w:r>
        <w:rPr>
          <w:rFonts w:hint="eastAsia" w:ascii="宋体" w:hAnsi="宋体"/>
        </w:rPr>
        <w:t>3.  评审程序</w:t>
      </w:r>
    </w:p>
    <w:p>
      <w:pPr>
        <w:pStyle w:val="14"/>
        <w:snapToGrid w:val="0"/>
        <w:spacing w:before="0" w:after="0" w:line="360" w:lineRule="auto"/>
        <w:rPr>
          <w:rFonts w:ascii="宋体" w:hAnsi="宋体" w:eastAsia="宋体"/>
        </w:rPr>
      </w:pPr>
      <w:bookmarkStart w:id="199" w:name="_Toc493057876"/>
      <w:bookmarkEnd w:id="199"/>
      <w:bookmarkStart w:id="200" w:name="_Toc287607817"/>
      <w:bookmarkEnd w:id="200"/>
      <w:bookmarkStart w:id="201" w:name="_Toc384829243"/>
      <w:bookmarkEnd w:id="201"/>
      <w:bookmarkStart w:id="202" w:name="_Toc224103389"/>
      <w:bookmarkEnd w:id="202"/>
      <w:bookmarkStart w:id="203" w:name="_Toc200513203"/>
      <w:bookmarkEnd w:id="203"/>
      <w:bookmarkStart w:id="204" w:name="_Toc389663501"/>
      <w:bookmarkEnd w:id="204"/>
      <w:bookmarkStart w:id="205" w:name="_Toc277082623"/>
      <w:bookmarkEnd w:id="205"/>
      <w:r>
        <w:rPr>
          <w:rFonts w:hint="eastAsia" w:ascii="宋体" w:hAnsi="宋体" w:eastAsia="宋体"/>
        </w:rPr>
        <w:t>3.1  初步评审</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3.1.1  评审委员会依据本章第 2.1 款规定的标准对比选申请文件进行初步评审。有一项不符合评审标准的，作否决处理。</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3.1.2  比选申请人有以下情形之一的，其比选作否决处理：</w:t>
      </w:r>
    </w:p>
    <w:p>
      <w:pPr>
        <w:autoSpaceDE w:val="0"/>
        <w:autoSpaceDN w:val="0"/>
        <w:snapToGrid w:val="0"/>
        <w:spacing w:line="360" w:lineRule="auto"/>
        <w:ind w:firstLine="518"/>
        <w:jc w:val="left"/>
        <w:rPr>
          <w:rFonts w:ascii="宋体" w:hAnsi="宋体" w:eastAsia="宋体"/>
          <w:kern w:val="0"/>
          <w:szCs w:val="21"/>
        </w:rPr>
      </w:pPr>
      <w:r>
        <w:rPr>
          <w:rFonts w:hint="eastAsia" w:ascii="宋体" w:hAnsi="宋体" w:eastAsia="宋体"/>
          <w:kern w:val="0"/>
          <w:szCs w:val="21"/>
        </w:rPr>
        <w:t>（1）第二章“比选申请人须知”第 1.4.3 项规定的任何一种情形的；</w:t>
      </w:r>
    </w:p>
    <w:p>
      <w:pPr>
        <w:autoSpaceDE w:val="0"/>
        <w:autoSpaceDN w:val="0"/>
        <w:snapToGrid w:val="0"/>
        <w:spacing w:line="360" w:lineRule="auto"/>
        <w:ind w:firstLine="518"/>
        <w:jc w:val="left"/>
        <w:rPr>
          <w:rFonts w:ascii="宋体" w:hAnsi="宋体" w:eastAsia="宋体"/>
          <w:kern w:val="0"/>
          <w:szCs w:val="21"/>
        </w:rPr>
      </w:pPr>
      <w:r>
        <w:rPr>
          <w:rFonts w:hint="eastAsia" w:ascii="宋体" w:hAnsi="宋体" w:eastAsia="宋体"/>
          <w:kern w:val="0"/>
          <w:szCs w:val="21"/>
        </w:rPr>
        <w:t>（2）串通比选或弄虚作假或有其他违法行为的；</w:t>
      </w:r>
    </w:p>
    <w:p>
      <w:pPr>
        <w:autoSpaceDE w:val="0"/>
        <w:autoSpaceDN w:val="0"/>
        <w:snapToGrid w:val="0"/>
        <w:spacing w:line="360" w:lineRule="auto"/>
        <w:ind w:firstLine="518"/>
        <w:jc w:val="left"/>
        <w:rPr>
          <w:rFonts w:ascii="宋体" w:hAnsi="宋体" w:eastAsia="宋体"/>
          <w:kern w:val="0"/>
          <w:szCs w:val="21"/>
        </w:rPr>
      </w:pPr>
      <w:r>
        <w:rPr>
          <w:rFonts w:hint="eastAsia" w:ascii="宋体" w:hAnsi="宋体" w:eastAsia="宋体"/>
          <w:kern w:val="0"/>
          <w:szCs w:val="21"/>
        </w:rPr>
        <w:t>（3）不按评审委员会要求澄清、说明或补正的。</w:t>
      </w:r>
    </w:p>
    <w:p>
      <w:pPr>
        <w:autoSpaceDE w:val="0"/>
        <w:autoSpaceDN w:val="0"/>
        <w:snapToGrid w:val="0"/>
        <w:spacing w:line="360" w:lineRule="auto"/>
        <w:ind w:firstLine="518"/>
        <w:jc w:val="left"/>
        <w:rPr>
          <w:rFonts w:ascii="宋体" w:hAnsi="宋体" w:eastAsia="宋体"/>
          <w:kern w:val="0"/>
          <w:szCs w:val="21"/>
        </w:rPr>
      </w:pPr>
      <w:r>
        <w:rPr>
          <w:rFonts w:hint="eastAsia" w:ascii="宋体" w:hAnsi="宋体" w:eastAsia="宋体"/>
          <w:kern w:val="0"/>
          <w:szCs w:val="21"/>
        </w:rPr>
        <w:t>（4）本比选文件约定的其他情形。</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3.1.3  比选申请报价有算术错误的，评审委员会按以下原则对比选申请报价进行修正，修正的价格经比选申请人书面确认后具有约束力。比选申请人不接受修正价格的，其比选作否决处理。</w:t>
      </w:r>
    </w:p>
    <w:p>
      <w:pPr>
        <w:autoSpaceDE w:val="0"/>
        <w:autoSpaceDN w:val="0"/>
        <w:snapToGrid w:val="0"/>
        <w:spacing w:line="360" w:lineRule="auto"/>
        <w:ind w:firstLine="532"/>
        <w:jc w:val="left"/>
        <w:rPr>
          <w:rFonts w:ascii="宋体" w:hAnsi="宋体" w:eastAsia="宋体"/>
          <w:kern w:val="0"/>
          <w:szCs w:val="21"/>
        </w:rPr>
      </w:pPr>
      <w:r>
        <w:rPr>
          <w:rFonts w:hint="eastAsia" w:ascii="宋体" w:hAnsi="宋体" w:eastAsia="宋体"/>
          <w:kern w:val="0"/>
          <w:szCs w:val="21"/>
        </w:rPr>
        <w:t>（1）比选申请文件中的大写金额与小写金额不一致的，以大写金额为准；</w:t>
      </w:r>
    </w:p>
    <w:p>
      <w:pPr>
        <w:pStyle w:val="14"/>
        <w:snapToGrid w:val="0"/>
        <w:spacing w:before="0" w:after="0" w:line="360" w:lineRule="auto"/>
        <w:rPr>
          <w:rFonts w:ascii="宋体" w:hAnsi="宋体" w:eastAsia="宋体"/>
        </w:rPr>
      </w:pPr>
      <w:bookmarkStart w:id="206" w:name="_Toc224103390"/>
      <w:bookmarkEnd w:id="206"/>
      <w:bookmarkStart w:id="207" w:name="_Toc287607818"/>
      <w:bookmarkEnd w:id="207"/>
      <w:bookmarkStart w:id="208" w:name="_Toc493057877"/>
      <w:bookmarkEnd w:id="208"/>
      <w:bookmarkStart w:id="209" w:name="_Toc384829244"/>
      <w:bookmarkEnd w:id="209"/>
      <w:bookmarkStart w:id="210" w:name="_Toc200513204"/>
      <w:bookmarkEnd w:id="210"/>
      <w:bookmarkStart w:id="211" w:name="_Toc389663502"/>
      <w:bookmarkEnd w:id="211"/>
      <w:bookmarkStart w:id="212" w:name="_Toc277082624"/>
      <w:bookmarkEnd w:id="212"/>
      <w:r>
        <w:rPr>
          <w:rFonts w:hint="eastAsia" w:ascii="宋体" w:hAnsi="宋体" w:eastAsia="宋体"/>
        </w:rPr>
        <w:t>3.2  详细评审</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3.2.1  评审委员会按本章第2.2款规定的量化因素和分值进行打分，并计算出综合评估得分。</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（1）按本章第2.2.3（1）目规定的评审因素和分值对比选总报价计算出得分A。</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（2）按本章第2.2.3（2）目规定的评审因素和分值对商务部分计算出得分B。</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（3）按本章第2.2.3（3）目规定的评审因素和分值对技术部分计算出得分C（取所有评委评分得算术平均值为该比选申请人技术部分得分。）</w:t>
      </w:r>
    </w:p>
    <w:p>
      <w:pPr>
        <w:autoSpaceDE w:val="0"/>
        <w:autoSpaceDN w:val="0"/>
        <w:snapToGrid w:val="0"/>
        <w:spacing w:line="360" w:lineRule="auto"/>
        <w:ind w:left="1" w:firstLine="535" w:firstLineChars="255"/>
        <w:jc w:val="left"/>
        <w:rPr>
          <w:rFonts w:ascii="宋体" w:hAnsi="宋体" w:eastAsia="宋体"/>
          <w:kern w:val="0"/>
          <w:szCs w:val="21"/>
        </w:rPr>
      </w:pPr>
      <w:bookmarkStart w:id="213" w:name="_Toc287607819"/>
      <w:bookmarkStart w:id="214" w:name="_Toc200513205"/>
      <w:bookmarkStart w:id="215" w:name="_Toc277082625"/>
      <w:bookmarkStart w:id="216" w:name="_Toc224103391"/>
      <w:bookmarkStart w:id="217" w:name="_Toc389663503"/>
      <w:bookmarkStart w:id="218" w:name="_Toc384829245"/>
      <w:r>
        <w:rPr>
          <w:rFonts w:hint="eastAsia" w:ascii="宋体" w:hAnsi="宋体" w:eastAsia="宋体"/>
          <w:kern w:val="0"/>
          <w:szCs w:val="21"/>
        </w:rPr>
        <w:t>3.2.2  评分分值计算保留小数点后两位，小数点后第三位“四舍五入”。</w:t>
      </w:r>
    </w:p>
    <w:p>
      <w:pPr>
        <w:autoSpaceDE w:val="0"/>
        <w:autoSpaceDN w:val="0"/>
        <w:snapToGrid w:val="0"/>
        <w:spacing w:line="360" w:lineRule="auto"/>
        <w:ind w:left="1" w:firstLine="535" w:firstLineChars="255"/>
        <w:jc w:val="left"/>
        <w:rPr>
          <w:rFonts w:ascii="宋体" w:hAnsi="宋体" w:eastAsia="宋体"/>
          <w:kern w:val="0"/>
          <w:szCs w:val="21"/>
        </w:rPr>
      </w:pPr>
      <w:bookmarkStart w:id="219" w:name="pbbf_zh04"/>
      <w:bookmarkEnd w:id="219"/>
      <w:r>
        <w:rPr>
          <w:rFonts w:hint="eastAsia" w:ascii="宋体" w:hAnsi="宋体" w:eastAsia="宋体"/>
          <w:kern w:val="0"/>
          <w:szCs w:val="21"/>
        </w:rPr>
        <w:t>3.2.3  比选申请人得分=A+B+C。</w:t>
      </w:r>
    </w:p>
    <w:bookmarkEnd w:id="213"/>
    <w:bookmarkEnd w:id="214"/>
    <w:bookmarkEnd w:id="215"/>
    <w:bookmarkEnd w:id="216"/>
    <w:bookmarkEnd w:id="217"/>
    <w:bookmarkEnd w:id="218"/>
    <w:p>
      <w:pPr>
        <w:pStyle w:val="14"/>
        <w:snapToGrid w:val="0"/>
        <w:spacing w:before="0" w:after="0" w:line="360" w:lineRule="auto"/>
        <w:rPr>
          <w:rFonts w:ascii="宋体" w:hAnsi="宋体" w:eastAsia="宋体"/>
        </w:rPr>
      </w:pPr>
      <w:bookmarkStart w:id="220" w:name="_Toc493057878"/>
      <w:bookmarkEnd w:id="220"/>
      <w:r>
        <w:rPr>
          <w:rFonts w:hint="eastAsia" w:ascii="宋体" w:hAnsi="宋体" w:eastAsia="宋体"/>
        </w:rPr>
        <w:t>3.3  比选申请文件的澄清和补正</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3.3.1  在评审过程中，评审委员会可以书面形式要求比选申请人对所提交比选申请文件中不明确的内容进行书面澄清或说明，或者对细微偏差进行补正。评审委员会不接受比选申请人主动提出的澄清、说明或补正。</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3.3.2  澄清、说明和补正不得改变比选申请文件的实质性内容（算术性错误修正的除外）。比选申请人的书面澄清、说明和补正属于比选申请文件的组成部分。</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3.3.3  评审委员会对比选申请人提交的澄清、说明或补正有疑问的，可以要求比选申请人进一步澄清、说明或补正，直至满足评审委员会的要求。</w:t>
      </w:r>
    </w:p>
    <w:p>
      <w:pPr>
        <w:pStyle w:val="14"/>
        <w:snapToGrid w:val="0"/>
        <w:spacing w:before="0" w:after="0" w:line="360" w:lineRule="auto"/>
        <w:rPr>
          <w:rFonts w:ascii="宋体" w:hAnsi="宋体" w:eastAsia="宋体"/>
        </w:rPr>
      </w:pPr>
      <w:bookmarkStart w:id="221" w:name="_Toc384829246"/>
      <w:bookmarkEnd w:id="221"/>
      <w:bookmarkStart w:id="222" w:name="_Toc287607820"/>
      <w:bookmarkEnd w:id="222"/>
      <w:bookmarkStart w:id="223" w:name="_Toc389663504"/>
      <w:bookmarkEnd w:id="223"/>
      <w:bookmarkStart w:id="224" w:name="_Toc200513206"/>
      <w:bookmarkEnd w:id="224"/>
      <w:bookmarkStart w:id="225" w:name="_Toc493057879"/>
      <w:bookmarkEnd w:id="225"/>
      <w:bookmarkStart w:id="226" w:name="_Toc277082626"/>
      <w:bookmarkEnd w:id="226"/>
      <w:bookmarkStart w:id="227" w:name="_Toc224103392"/>
      <w:bookmarkEnd w:id="227"/>
      <w:r>
        <w:rPr>
          <w:rFonts w:hint="eastAsia" w:ascii="宋体" w:hAnsi="宋体" w:eastAsia="宋体"/>
        </w:rPr>
        <w:t>3.4  评审结果</w:t>
      </w:r>
    </w:p>
    <w:p>
      <w:pPr>
        <w:autoSpaceDE w:val="0"/>
        <w:autoSpaceDN w:val="0"/>
        <w:snapToGrid w:val="0"/>
        <w:spacing w:line="360" w:lineRule="auto"/>
        <w:jc w:val="left"/>
        <w:rPr>
          <w:rFonts w:ascii="宋体" w:hAnsi="宋体" w:eastAsia="宋体"/>
          <w:kern w:val="0"/>
          <w:szCs w:val="21"/>
        </w:rPr>
      </w:pPr>
      <w:r>
        <w:rPr>
          <w:rFonts w:hint="eastAsia" w:ascii="宋体" w:hAnsi="宋体" w:eastAsia="宋体"/>
          <w:kern w:val="0"/>
          <w:szCs w:val="21"/>
        </w:rPr>
        <w:t xml:space="preserve">     3.</w:t>
      </w:r>
      <w:r>
        <w:rPr>
          <w:rFonts w:hint="eastAsia" w:ascii="宋体" w:hAnsi="宋体" w:eastAsia="宋体"/>
          <w:spacing w:val="-1"/>
          <w:kern w:val="0"/>
          <w:szCs w:val="21"/>
        </w:rPr>
        <w:t>4</w:t>
      </w:r>
      <w:r>
        <w:rPr>
          <w:rFonts w:hint="eastAsia" w:ascii="宋体" w:hAnsi="宋体" w:eastAsia="宋体"/>
          <w:kern w:val="0"/>
          <w:szCs w:val="21"/>
        </w:rPr>
        <w:t>.1 除第二章“比选申请人须知”前</w:t>
      </w:r>
      <w:r>
        <w:rPr>
          <w:rFonts w:hint="eastAsia" w:ascii="宋体" w:hAnsi="宋体" w:eastAsia="宋体"/>
          <w:spacing w:val="1"/>
          <w:kern w:val="0"/>
          <w:szCs w:val="21"/>
        </w:rPr>
        <w:t>附</w:t>
      </w:r>
      <w:r>
        <w:rPr>
          <w:rFonts w:hint="eastAsia" w:ascii="宋体" w:hAnsi="宋体" w:eastAsia="宋体"/>
          <w:kern w:val="0"/>
          <w:szCs w:val="21"/>
        </w:rPr>
        <w:t>表授权直</w:t>
      </w:r>
      <w:r>
        <w:rPr>
          <w:rFonts w:hint="eastAsia" w:ascii="宋体" w:hAnsi="宋体" w:eastAsia="宋体"/>
          <w:spacing w:val="1"/>
          <w:kern w:val="0"/>
          <w:szCs w:val="21"/>
        </w:rPr>
        <w:t>接</w:t>
      </w:r>
      <w:r>
        <w:rPr>
          <w:rFonts w:hint="eastAsia" w:ascii="宋体" w:hAnsi="宋体" w:eastAsia="宋体"/>
          <w:kern w:val="0"/>
          <w:szCs w:val="21"/>
        </w:rPr>
        <w:t>确定中选</w:t>
      </w:r>
      <w:r>
        <w:rPr>
          <w:rFonts w:hint="eastAsia" w:ascii="宋体" w:hAnsi="宋体" w:eastAsia="宋体"/>
          <w:spacing w:val="1"/>
          <w:kern w:val="0"/>
          <w:szCs w:val="21"/>
        </w:rPr>
        <w:t>人</w:t>
      </w:r>
      <w:r>
        <w:rPr>
          <w:rFonts w:hint="eastAsia" w:ascii="宋体" w:hAnsi="宋体" w:eastAsia="宋体"/>
          <w:kern w:val="0"/>
          <w:szCs w:val="21"/>
        </w:rPr>
        <w:t>外，评审委员会按照</w:t>
      </w:r>
      <w:r>
        <w:rPr>
          <w:rFonts w:hint="eastAsia" w:ascii="宋体" w:hAnsi="宋体" w:eastAsia="宋体"/>
          <w:spacing w:val="1"/>
          <w:kern w:val="0"/>
          <w:szCs w:val="21"/>
        </w:rPr>
        <w:t>得分</w:t>
      </w:r>
      <w:r>
        <w:rPr>
          <w:rFonts w:hint="eastAsia" w:ascii="宋体" w:hAnsi="宋体" w:eastAsia="宋体"/>
          <w:kern w:val="0"/>
          <w:szCs w:val="21"/>
        </w:rPr>
        <w:t>由高到低的顺序推荐中选候选人。</w:t>
      </w:r>
    </w:p>
    <w:p>
      <w:pPr>
        <w:autoSpaceDE w:val="0"/>
        <w:autoSpaceDN w:val="0"/>
        <w:snapToGrid w:val="0"/>
        <w:spacing w:line="360" w:lineRule="auto"/>
        <w:jc w:val="left"/>
        <w:rPr>
          <w:rFonts w:ascii="宋体" w:hAnsi="宋体" w:eastAsia="宋体"/>
          <w:spacing w:val="1"/>
          <w:kern w:val="0"/>
          <w:szCs w:val="21"/>
        </w:rPr>
      </w:pPr>
      <w:r>
        <w:rPr>
          <w:rFonts w:hint="eastAsia" w:ascii="宋体" w:hAnsi="宋体" w:eastAsia="宋体"/>
          <w:spacing w:val="1"/>
          <w:kern w:val="0"/>
          <w:szCs w:val="21"/>
        </w:rPr>
        <w:t xml:space="preserve">     3</w:t>
      </w:r>
      <w:r>
        <w:rPr>
          <w:rFonts w:hint="eastAsia" w:ascii="宋体" w:hAnsi="宋体" w:eastAsia="宋体"/>
          <w:kern w:val="0"/>
          <w:szCs w:val="21"/>
        </w:rPr>
        <w:t>.4.2  评审委员会完成评审后，应当向比选人提交书面评审报告。</w:t>
      </w:r>
    </w:p>
    <w:p>
      <w:pPr>
        <w:pStyle w:val="33"/>
        <w:spacing w:line="360" w:lineRule="auto"/>
        <w:rPr>
          <w:rFonts w:ascii="宋体" w:hAnsi="宋体" w:eastAsia="宋体"/>
        </w:rPr>
      </w:pPr>
      <w:r>
        <w:rPr>
          <w:rFonts w:hint="eastAsia" w:ascii="宋体" w:hAnsi="宋体" w:eastAsia="宋体"/>
        </w:rPr>
        <w:br w:type="page"/>
      </w:r>
      <w:r>
        <w:rPr>
          <w:rFonts w:hint="eastAsia" w:ascii="宋体" w:hAnsi="宋体" w:eastAsia="宋体"/>
          <w:kern w:val="0"/>
          <w:szCs w:val="21"/>
        </w:rPr>
        <w:t>附件A：否决条件</w:t>
      </w:r>
    </w:p>
    <w:p>
      <w:pPr>
        <w:autoSpaceDE w:val="0"/>
        <w:autoSpaceDN w:val="0"/>
        <w:snapToGrid w:val="0"/>
        <w:spacing w:line="360" w:lineRule="auto"/>
        <w:ind w:left="1" w:firstLine="535" w:firstLineChars="255"/>
        <w:jc w:val="left"/>
        <w:rPr>
          <w:rFonts w:ascii="宋体" w:hAnsi="宋体" w:eastAsia="宋体"/>
          <w:kern w:val="0"/>
          <w:szCs w:val="21"/>
        </w:rPr>
      </w:pPr>
      <w:r>
        <w:rPr>
          <w:rFonts w:hint="eastAsia" w:ascii="宋体" w:hAnsi="宋体" w:eastAsia="宋体"/>
          <w:kern w:val="0"/>
          <w:szCs w:val="21"/>
        </w:rPr>
        <w:t>一览表否决条件之外的评审委员会不得判为重大偏差。</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0"/>
        <w:gridCol w:w="1842"/>
        <w:gridCol w:w="5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0" w:type="dxa"/>
            <w:vAlign w:val="center"/>
          </w:tcPr>
          <w:p>
            <w:pPr>
              <w:autoSpaceDE w:val="0"/>
              <w:autoSpaceDN w:val="0"/>
              <w:snapToGrid w:val="0"/>
              <w:spacing w:line="400" w:lineRule="exact"/>
              <w:ind w:left="1"/>
              <w:jc w:val="center"/>
              <w:rPr>
                <w:rFonts w:ascii="宋体" w:hAnsi="宋体" w:eastAsia="宋体"/>
                <w:kern w:val="0"/>
                <w:szCs w:val="21"/>
              </w:rPr>
            </w:pPr>
            <w:r>
              <w:rPr>
                <w:rFonts w:hint="eastAsia" w:ascii="宋体" w:hAnsi="宋体" w:eastAsia="宋体"/>
                <w:kern w:val="0"/>
                <w:szCs w:val="21"/>
              </w:rPr>
              <w:t>比选文件章节号</w:t>
            </w:r>
          </w:p>
        </w:tc>
        <w:tc>
          <w:tcPr>
            <w:tcW w:w="1842" w:type="dxa"/>
            <w:vAlign w:val="center"/>
          </w:tcPr>
          <w:p>
            <w:pPr>
              <w:autoSpaceDE w:val="0"/>
              <w:autoSpaceDN w:val="0"/>
              <w:snapToGrid w:val="0"/>
              <w:spacing w:line="400" w:lineRule="exact"/>
              <w:ind w:left="1" w:firstLine="535" w:firstLineChars="255"/>
              <w:jc w:val="center"/>
              <w:rPr>
                <w:rFonts w:ascii="宋体" w:hAnsi="宋体" w:eastAsia="宋体"/>
                <w:kern w:val="0"/>
                <w:szCs w:val="21"/>
              </w:rPr>
            </w:pPr>
            <w:r>
              <w:rPr>
                <w:rFonts w:hint="eastAsia" w:ascii="宋体" w:hAnsi="宋体" w:eastAsia="宋体"/>
                <w:kern w:val="0"/>
                <w:szCs w:val="21"/>
              </w:rPr>
              <w:t>条款名称</w:t>
            </w:r>
          </w:p>
        </w:tc>
        <w:tc>
          <w:tcPr>
            <w:tcW w:w="5418" w:type="dxa"/>
            <w:vAlign w:val="center"/>
          </w:tcPr>
          <w:p>
            <w:pPr>
              <w:autoSpaceDE w:val="0"/>
              <w:autoSpaceDN w:val="0"/>
              <w:snapToGrid w:val="0"/>
              <w:spacing w:line="400" w:lineRule="exact"/>
              <w:ind w:left="1" w:firstLine="535" w:firstLineChars="255"/>
              <w:jc w:val="center"/>
              <w:rPr>
                <w:rFonts w:ascii="宋体" w:hAnsi="宋体" w:eastAsia="宋体"/>
                <w:kern w:val="0"/>
                <w:szCs w:val="21"/>
              </w:rPr>
            </w:pPr>
            <w:r>
              <w:rPr>
                <w:rFonts w:hint="eastAsia" w:ascii="宋体" w:hAnsi="宋体" w:eastAsia="宋体"/>
                <w:kern w:val="0"/>
                <w:szCs w:val="21"/>
              </w:rPr>
              <w:t>否决条件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1770" w:type="dxa"/>
            <w:vMerge w:val="restart"/>
            <w:vAlign w:val="center"/>
          </w:tcPr>
          <w:p>
            <w:pPr>
              <w:autoSpaceDE w:val="0"/>
              <w:autoSpaceDN w:val="0"/>
              <w:snapToGrid w:val="0"/>
              <w:spacing w:line="400" w:lineRule="exact"/>
              <w:ind w:left="1" w:firstLine="535" w:firstLineChars="255"/>
              <w:jc w:val="left"/>
              <w:rPr>
                <w:rFonts w:ascii="宋体" w:hAnsi="宋体" w:eastAsia="宋体"/>
                <w:kern w:val="0"/>
                <w:szCs w:val="21"/>
              </w:rPr>
            </w:pPr>
            <w:r>
              <w:rPr>
                <w:rFonts w:hint="eastAsia" w:ascii="宋体" w:hAnsi="宋体" w:eastAsia="宋体"/>
                <w:kern w:val="0"/>
                <w:szCs w:val="21"/>
              </w:rPr>
              <w:t>第二章3.2</w:t>
            </w:r>
          </w:p>
        </w:tc>
        <w:tc>
          <w:tcPr>
            <w:tcW w:w="1842" w:type="dxa"/>
            <w:vMerge w:val="restart"/>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比选申请报价</w:t>
            </w:r>
          </w:p>
        </w:tc>
        <w:tc>
          <w:tcPr>
            <w:tcW w:w="5418" w:type="dxa"/>
            <w:vAlign w:val="center"/>
          </w:tcPr>
          <w:p>
            <w:pPr>
              <w:autoSpaceDE w:val="0"/>
              <w:autoSpaceDN w:val="0"/>
              <w:snapToGrid w:val="0"/>
              <w:spacing w:line="400" w:lineRule="exact"/>
              <w:ind w:left="1" w:firstLine="535" w:firstLineChars="255"/>
              <w:jc w:val="left"/>
              <w:rPr>
                <w:rFonts w:ascii="宋体" w:hAnsi="宋体" w:eastAsia="宋体"/>
                <w:szCs w:val="21"/>
              </w:rPr>
            </w:pPr>
            <w:r>
              <w:rPr>
                <w:rFonts w:hint="eastAsia" w:ascii="宋体" w:hAnsi="宋体" w:eastAsia="宋体"/>
                <w:szCs w:val="21"/>
              </w:rPr>
              <w:t>比选申请人的比选报价不得超过最高限价，否则其比选申请文件按否决处理。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0" w:type="dxa"/>
            <w:vMerge w:val="restart"/>
            <w:vAlign w:val="center"/>
          </w:tcPr>
          <w:p>
            <w:pPr>
              <w:autoSpaceDE w:val="0"/>
              <w:autoSpaceDN w:val="0"/>
              <w:snapToGrid w:val="0"/>
              <w:spacing w:line="400" w:lineRule="exact"/>
              <w:ind w:left="1" w:firstLine="535" w:firstLineChars="255"/>
              <w:jc w:val="left"/>
              <w:rPr>
                <w:rFonts w:ascii="宋体" w:hAnsi="宋体" w:eastAsia="宋体"/>
                <w:kern w:val="0"/>
                <w:szCs w:val="21"/>
              </w:rPr>
            </w:pPr>
            <w:r>
              <w:rPr>
                <w:rFonts w:hint="eastAsia" w:ascii="宋体" w:hAnsi="宋体" w:eastAsia="宋体"/>
                <w:kern w:val="0"/>
                <w:szCs w:val="21"/>
              </w:rPr>
              <w:t>第三章3.1</w:t>
            </w:r>
          </w:p>
        </w:tc>
        <w:tc>
          <w:tcPr>
            <w:tcW w:w="1842" w:type="dxa"/>
            <w:vMerge w:val="restart"/>
            <w:vAlign w:val="center"/>
          </w:tcPr>
          <w:p>
            <w:pPr>
              <w:autoSpaceDE w:val="0"/>
              <w:autoSpaceDN w:val="0"/>
              <w:snapToGrid w:val="0"/>
              <w:spacing w:line="400" w:lineRule="exact"/>
              <w:ind w:left="1" w:firstLine="535" w:firstLineChars="255"/>
              <w:jc w:val="center"/>
              <w:rPr>
                <w:rFonts w:ascii="宋体" w:hAnsi="宋体" w:eastAsia="宋体"/>
                <w:kern w:val="0"/>
                <w:szCs w:val="21"/>
              </w:rPr>
            </w:pPr>
            <w:r>
              <w:rPr>
                <w:rFonts w:hint="eastAsia" w:ascii="宋体" w:hAnsi="宋体" w:eastAsia="宋体"/>
                <w:kern w:val="0"/>
                <w:szCs w:val="21"/>
              </w:rPr>
              <w:t>初步评审</w:t>
            </w:r>
          </w:p>
        </w:tc>
        <w:tc>
          <w:tcPr>
            <w:tcW w:w="5418" w:type="dxa"/>
            <w:vAlign w:val="center"/>
          </w:tcPr>
          <w:p>
            <w:pPr>
              <w:autoSpaceDE w:val="0"/>
              <w:autoSpaceDN w:val="0"/>
              <w:snapToGrid w:val="0"/>
              <w:spacing w:line="400" w:lineRule="exact"/>
              <w:ind w:left="1" w:firstLine="535" w:firstLineChars="255"/>
              <w:jc w:val="left"/>
              <w:rPr>
                <w:rFonts w:ascii="宋体" w:hAnsi="宋体" w:eastAsia="宋体"/>
                <w:kern w:val="0"/>
                <w:szCs w:val="21"/>
              </w:rPr>
            </w:pPr>
            <w:r>
              <w:rPr>
                <w:rFonts w:hint="eastAsia" w:ascii="宋体" w:hAnsi="宋体" w:eastAsia="宋体"/>
                <w:kern w:val="0"/>
                <w:szCs w:val="21"/>
              </w:rPr>
              <w:t>评审委员会依据本章第 2.1 款规定的标准对比选申请文件进行初步评审。有一项不符合评审标准的，作否决处理。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0" w:type="dxa"/>
            <w:vMerge w:val="continue"/>
            <w:vAlign w:val="center"/>
          </w:tcPr>
          <w:p>
            <w:pPr>
              <w:autoSpaceDE w:val="0"/>
              <w:autoSpaceDN w:val="0"/>
              <w:snapToGrid w:val="0"/>
              <w:spacing w:line="400" w:lineRule="exact"/>
              <w:ind w:left="1" w:firstLine="535" w:firstLineChars="255"/>
              <w:jc w:val="left"/>
              <w:rPr>
                <w:rFonts w:ascii="宋体" w:hAnsi="宋体" w:eastAsia="宋体"/>
                <w:kern w:val="0"/>
                <w:szCs w:val="21"/>
              </w:rPr>
            </w:pPr>
          </w:p>
        </w:tc>
        <w:tc>
          <w:tcPr>
            <w:tcW w:w="1842" w:type="dxa"/>
            <w:vMerge w:val="continue"/>
            <w:vAlign w:val="center"/>
          </w:tcPr>
          <w:p>
            <w:pPr>
              <w:autoSpaceDE w:val="0"/>
              <w:autoSpaceDN w:val="0"/>
              <w:snapToGrid w:val="0"/>
              <w:spacing w:line="400" w:lineRule="exact"/>
              <w:ind w:left="1" w:firstLine="535" w:firstLineChars="255"/>
              <w:jc w:val="left"/>
              <w:rPr>
                <w:rFonts w:ascii="宋体" w:hAnsi="宋体" w:eastAsia="宋体"/>
                <w:kern w:val="0"/>
                <w:szCs w:val="21"/>
              </w:rPr>
            </w:pPr>
          </w:p>
        </w:tc>
        <w:tc>
          <w:tcPr>
            <w:tcW w:w="5418" w:type="dxa"/>
            <w:vAlign w:val="center"/>
          </w:tcPr>
          <w:p>
            <w:pPr>
              <w:autoSpaceDE w:val="0"/>
              <w:autoSpaceDN w:val="0"/>
              <w:snapToGrid w:val="0"/>
              <w:spacing w:line="400" w:lineRule="exact"/>
              <w:ind w:left="1" w:firstLine="535" w:firstLineChars="255"/>
              <w:jc w:val="left"/>
              <w:rPr>
                <w:rFonts w:ascii="宋体" w:hAnsi="宋体" w:eastAsia="宋体"/>
                <w:kern w:val="0"/>
                <w:szCs w:val="21"/>
              </w:rPr>
            </w:pPr>
            <w:r>
              <w:rPr>
                <w:rFonts w:hint="eastAsia" w:ascii="宋体" w:hAnsi="宋体" w:eastAsia="宋体"/>
                <w:kern w:val="0"/>
                <w:szCs w:val="21"/>
              </w:rPr>
              <w:t>比选申请人有以下情形之一的，其比选作否决处理：</w:t>
            </w:r>
          </w:p>
          <w:p>
            <w:pPr>
              <w:autoSpaceDE w:val="0"/>
              <w:autoSpaceDN w:val="0"/>
              <w:snapToGrid w:val="0"/>
              <w:spacing w:line="400" w:lineRule="exact"/>
              <w:ind w:left="1" w:firstLine="535" w:firstLineChars="255"/>
              <w:jc w:val="left"/>
              <w:rPr>
                <w:rFonts w:ascii="宋体" w:hAnsi="宋体" w:eastAsia="宋体"/>
                <w:kern w:val="0"/>
                <w:szCs w:val="21"/>
              </w:rPr>
            </w:pPr>
            <w:r>
              <w:rPr>
                <w:rFonts w:hint="eastAsia" w:ascii="宋体" w:hAnsi="宋体" w:eastAsia="宋体"/>
                <w:kern w:val="0"/>
                <w:szCs w:val="21"/>
              </w:rPr>
              <w:t>（1）第二章“比选申请人须知”第 1.4.3 项规定的任何一种情形的；</w:t>
            </w:r>
          </w:p>
          <w:p>
            <w:pPr>
              <w:autoSpaceDE w:val="0"/>
              <w:autoSpaceDN w:val="0"/>
              <w:snapToGrid w:val="0"/>
              <w:spacing w:line="400" w:lineRule="exact"/>
              <w:ind w:left="1" w:firstLine="535" w:firstLineChars="255"/>
              <w:jc w:val="left"/>
              <w:rPr>
                <w:rFonts w:ascii="宋体" w:hAnsi="宋体" w:eastAsia="宋体"/>
                <w:kern w:val="0"/>
                <w:szCs w:val="21"/>
              </w:rPr>
            </w:pPr>
            <w:r>
              <w:rPr>
                <w:rFonts w:hint="eastAsia" w:ascii="宋体" w:hAnsi="宋体" w:eastAsia="宋体"/>
                <w:kern w:val="0"/>
                <w:szCs w:val="21"/>
              </w:rPr>
              <w:t>（2）串通比选或弄虚作假或有其他违法行为的；</w:t>
            </w:r>
          </w:p>
          <w:p>
            <w:pPr>
              <w:autoSpaceDE w:val="0"/>
              <w:autoSpaceDN w:val="0"/>
              <w:snapToGrid w:val="0"/>
              <w:spacing w:line="400" w:lineRule="exact"/>
              <w:ind w:left="1" w:firstLine="535" w:firstLineChars="255"/>
              <w:jc w:val="left"/>
              <w:rPr>
                <w:rFonts w:ascii="宋体" w:hAnsi="宋体" w:eastAsia="宋体"/>
                <w:kern w:val="0"/>
                <w:szCs w:val="21"/>
              </w:rPr>
            </w:pPr>
            <w:r>
              <w:rPr>
                <w:rFonts w:hint="eastAsia" w:ascii="宋体" w:hAnsi="宋体" w:eastAsia="宋体"/>
                <w:kern w:val="0"/>
                <w:szCs w:val="21"/>
              </w:rPr>
              <w:t>（3）不按评审委员会要求澄清、说明或补正的。</w:t>
            </w:r>
          </w:p>
          <w:p>
            <w:pPr>
              <w:autoSpaceDE w:val="0"/>
              <w:autoSpaceDN w:val="0"/>
              <w:snapToGrid w:val="0"/>
              <w:spacing w:line="400" w:lineRule="exact"/>
              <w:ind w:left="1" w:firstLine="535" w:firstLineChars="255"/>
              <w:jc w:val="left"/>
              <w:rPr>
                <w:rFonts w:ascii="宋体" w:hAnsi="宋体" w:eastAsia="宋体"/>
                <w:kern w:val="0"/>
                <w:szCs w:val="21"/>
              </w:rPr>
            </w:pPr>
            <w:r>
              <w:rPr>
                <w:rFonts w:hint="eastAsia" w:ascii="宋体" w:hAnsi="宋体" w:eastAsia="宋体"/>
                <w:kern w:val="0"/>
                <w:szCs w:val="21"/>
              </w:rPr>
              <w:t>（4）本比选文件约定的其他情形。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0" w:type="dxa"/>
            <w:vMerge w:val="continue"/>
            <w:vAlign w:val="center"/>
          </w:tcPr>
          <w:p>
            <w:pPr>
              <w:autoSpaceDE w:val="0"/>
              <w:autoSpaceDN w:val="0"/>
              <w:snapToGrid w:val="0"/>
              <w:spacing w:line="400" w:lineRule="exact"/>
              <w:ind w:left="1" w:firstLine="535" w:firstLineChars="255"/>
              <w:jc w:val="left"/>
              <w:rPr>
                <w:rFonts w:ascii="宋体" w:hAnsi="宋体" w:eastAsia="宋体"/>
                <w:kern w:val="0"/>
                <w:szCs w:val="21"/>
              </w:rPr>
            </w:pPr>
          </w:p>
        </w:tc>
        <w:tc>
          <w:tcPr>
            <w:tcW w:w="1842" w:type="dxa"/>
            <w:vMerge w:val="continue"/>
            <w:vAlign w:val="center"/>
          </w:tcPr>
          <w:p>
            <w:pPr>
              <w:autoSpaceDE w:val="0"/>
              <w:autoSpaceDN w:val="0"/>
              <w:snapToGrid w:val="0"/>
              <w:spacing w:line="400" w:lineRule="exact"/>
              <w:ind w:left="1" w:firstLine="535" w:firstLineChars="255"/>
              <w:jc w:val="left"/>
              <w:rPr>
                <w:rFonts w:ascii="宋体" w:hAnsi="宋体" w:eastAsia="宋体"/>
                <w:kern w:val="0"/>
                <w:szCs w:val="21"/>
              </w:rPr>
            </w:pPr>
          </w:p>
        </w:tc>
        <w:tc>
          <w:tcPr>
            <w:tcW w:w="5418" w:type="dxa"/>
            <w:vAlign w:val="center"/>
          </w:tcPr>
          <w:p>
            <w:pPr>
              <w:autoSpaceDE w:val="0"/>
              <w:autoSpaceDN w:val="0"/>
              <w:snapToGrid w:val="0"/>
              <w:spacing w:line="400" w:lineRule="exact"/>
              <w:ind w:left="1" w:firstLine="535" w:firstLineChars="255"/>
              <w:jc w:val="left"/>
              <w:rPr>
                <w:rFonts w:ascii="宋体" w:hAnsi="宋体" w:eastAsia="宋体"/>
                <w:kern w:val="0"/>
                <w:szCs w:val="21"/>
              </w:rPr>
            </w:pPr>
            <w:r>
              <w:rPr>
                <w:rFonts w:hint="eastAsia" w:ascii="宋体" w:hAnsi="宋体" w:eastAsia="宋体"/>
                <w:kern w:val="0"/>
                <w:szCs w:val="21"/>
              </w:rPr>
              <w:t>比选申请报价有算术错误的，评审委员会按比选文件规定的原则对比选申请报价进行修正，修正的价格经比选申请人书面确认后具有约束力。比选申请人不接受修正价格的，其比选作否决处理。</w:t>
            </w:r>
          </w:p>
        </w:tc>
      </w:tr>
    </w:tbl>
    <w:p>
      <w:pPr>
        <w:pStyle w:val="12"/>
        <w:tabs>
          <w:tab w:val="left" w:pos="425"/>
        </w:tabs>
        <w:snapToGrid w:val="0"/>
        <w:spacing w:before="0" w:after="0" w:line="360" w:lineRule="auto"/>
        <w:ind w:firstLine="602" w:firstLineChars="200"/>
        <w:rPr>
          <w:rFonts w:ascii="宋体" w:hAnsi="宋体" w:eastAsia="宋体"/>
          <w:sz w:val="30"/>
          <w:szCs w:val="30"/>
        </w:rPr>
      </w:pPr>
    </w:p>
    <w:bookmarkEnd w:id="161"/>
    <w:bookmarkEnd w:id="162"/>
    <w:bookmarkEnd w:id="163"/>
    <w:bookmarkEnd w:id="164"/>
    <w:bookmarkEnd w:id="165"/>
    <w:bookmarkEnd w:id="166"/>
    <w:bookmarkEnd w:id="167"/>
    <w:bookmarkEnd w:id="168"/>
    <w:bookmarkEnd w:id="169"/>
    <w:bookmarkEnd w:id="170"/>
    <w:p>
      <w:pPr>
        <w:pStyle w:val="12"/>
        <w:spacing w:line="360" w:lineRule="auto"/>
        <w:rPr>
          <w:rFonts w:ascii="宋体" w:hAnsi="宋体" w:eastAsia="宋体"/>
        </w:rPr>
      </w:pPr>
      <w:bookmarkStart w:id="228" w:name="_Toc481156542"/>
      <w:r>
        <w:rPr>
          <w:rFonts w:hint="eastAsia" w:ascii="宋体" w:hAnsi="宋体" w:eastAsia="宋体"/>
        </w:rPr>
        <w:br w:type="page"/>
      </w:r>
    </w:p>
    <w:p>
      <w:pPr>
        <w:pStyle w:val="12"/>
        <w:spacing w:line="360" w:lineRule="auto"/>
        <w:rPr>
          <w:rFonts w:ascii="宋体" w:hAnsi="宋体" w:eastAsia="宋体"/>
        </w:rPr>
      </w:pPr>
    </w:p>
    <w:bookmarkEnd w:id="228"/>
    <w:p>
      <w:pPr>
        <w:pStyle w:val="12"/>
        <w:spacing w:line="360" w:lineRule="auto"/>
        <w:rPr>
          <w:rFonts w:ascii="宋体" w:hAnsi="宋体" w:eastAsia="宋体"/>
        </w:rPr>
      </w:pPr>
      <w:bookmarkStart w:id="229" w:name="_Toc332"/>
      <w:bookmarkEnd w:id="229"/>
      <w:bookmarkStart w:id="230" w:name="_Toc22000"/>
      <w:bookmarkEnd w:id="230"/>
      <w:r>
        <w:rPr>
          <w:rFonts w:hint="eastAsia" w:ascii="宋体" w:hAnsi="宋体" w:eastAsia="宋体"/>
        </w:rPr>
        <w:t>第四章</w:t>
      </w:r>
      <w:r>
        <w:rPr>
          <w:rFonts w:hint="eastAsia" w:ascii="宋体" w:hAnsi="宋体" w:eastAsia="宋体"/>
          <w:lang w:val="en-US" w:eastAsia="zh-CN"/>
        </w:rPr>
        <w:t xml:space="preserve"> </w:t>
      </w:r>
      <w:r>
        <w:rPr>
          <w:rFonts w:hint="eastAsia" w:ascii="宋体" w:hAnsi="宋体" w:eastAsia="宋体"/>
        </w:rPr>
        <w:t>合同条款及格式</w:t>
      </w:r>
    </w:p>
    <w:p>
      <w:pPr>
        <w:spacing w:line="308" w:lineRule="auto"/>
        <w:rPr>
          <w:rFonts w:ascii="宋体" w:hAnsi="宋体" w:eastAsia="宋体"/>
        </w:rPr>
      </w:pPr>
    </w:p>
    <w:p>
      <w:pPr>
        <w:snapToGrid w:val="0"/>
        <w:spacing w:line="360" w:lineRule="auto"/>
        <w:ind w:left="32" w:firstLine="420" w:firstLineChars="200"/>
        <w:jc w:val="center"/>
        <w:rPr>
          <w:rFonts w:hint="eastAsia" w:ascii="宋体" w:hAnsi="宋体" w:eastAsia="宋体" w:cs="宋体"/>
          <w:spacing w:val="6"/>
          <w:sz w:val="21"/>
          <w:szCs w:val="21"/>
        </w:rPr>
      </w:pPr>
      <w:r>
        <w:rPr>
          <w:rFonts w:hint="eastAsia" w:ascii="宋体" w:hAnsi="宋体" w:eastAsia="宋体"/>
        </w:rPr>
        <w:br w:type="page"/>
      </w:r>
      <w:r>
        <w:rPr>
          <w:rFonts w:hint="eastAsia" w:ascii="宋体" w:hAnsi="宋体" w:eastAsia="宋体" w:cs="宋体"/>
          <w:b/>
          <w:bCs/>
          <w:spacing w:val="6"/>
          <w:sz w:val="32"/>
          <w:szCs w:val="32"/>
          <w:lang w:eastAsia="zh-CN"/>
        </w:rPr>
        <w:t>财务跟踪</w:t>
      </w:r>
      <w:r>
        <w:rPr>
          <w:rFonts w:hint="eastAsia" w:ascii="宋体" w:hAnsi="宋体" w:eastAsia="宋体" w:cs="宋体"/>
          <w:b/>
          <w:bCs/>
          <w:spacing w:val="6"/>
          <w:sz w:val="32"/>
          <w:szCs w:val="32"/>
        </w:rPr>
        <w:t>审计服务委托业务约定书</w:t>
      </w:r>
    </w:p>
    <w:p>
      <w:pPr>
        <w:snapToGrid w:val="0"/>
        <w:spacing w:line="360" w:lineRule="auto"/>
        <w:jc w:val="left"/>
        <w:rPr>
          <w:rFonts w:hint="eastAsia" w:ascii="宋体" w:hAnsi="宋体" w:eastAsia="宋体" w:cs="宋体"/>
          <w:spacing w:val="6"/>
          <w:sz w:val="21"/>
          <w:szCs w:val="21"/>
        </w:rPr>
      </w:pPr>
    </w:p>
    <w:p>
      <w:pPr>
        <w:snapToGrid w:val="0"/>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甲方：</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 xml:space="preserve">                                    </w:t>
      </w:r>
    </w:p>
    <w:p>
      <w:pPr>
        <w:snapToGrid w:val="0"/>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乙方：</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 xml:space="preserve">                                                              </w:t>
      </w:r>
    </w:p>
    <w:p>
      <w:pPr>
        <w:snapToGrid w:val="0"/>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 xml:space="preserve">   </w:t>
      </w:r>
    </w:p>
    <w:p>
      <w:pPr>
        <w:snapToGrid w:val="0"/>
        <w:spacing w:line="360" w:lineRule="auto"/>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兹由甲方委托乙方对</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进行</w:t>
      </w:r>
      <w:r>
        <w:rPr>
          <w:rFonts w:hint="eastAsia" w:ascii="宋体" w:hAnsi="宋体" w:eastAsia="宋体" w:cs="宋体"/>
          <w:spacing w:val="6"/>
          <w:sz w:val="21"/>
          <w:szCs w:val="21"/>
          <w:lang w:eastAsia="zh-CN"/>
        </w:rPr>
        <w:t>跟踪</w:t>
      </w:r>
      <w:r>
        <w:rPr>
          <w:rFonts w:hint="eastAsia" w:ascii="宋体" w:hAnsi="宋体" w:eastAsia="宋体" w:cs="宋体"/>
          <w:spacing w:val="6"/>
          <w:sz w:val="21"/>
          <w:szCs w:val="21"/>
        </w:rPr>
        <w:t>审计，经双方协商，达成以下约定：</w:t>
      </w:r>
    </w:p>
    <w:p>
      <w:pPr>
        <w:snapToGrid w:val="0"/>
        <w:spacing w:line="360" w:lineRule="auto"/>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一、审计的目标和范围</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1、乙方接受甲方委托，按照建设单位会计制度及相关法律、法规对甲方</w:t>
      </w:r>
      <w:r>
        <w:rPr>
          <w:rFonts w:hint="eastAsia" w:ascii="宋体" w:hAnsi="宋体" w:eastAsia="宋体" w:cs="宋体"/>
          <w:spacing w:val="6"/>
          <w:sz w:val="21"/>
          <w:szCs w:val="21"/>
          <w:lang w:eastAsia="zh-CN"/>
        </w:rPr>
        <w:t>的</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财务决算进行</w:t>
      </w:r>
      <w:r>
        <w:rPr>
          <w:rFonts w:hint="eastAsia" w:ascii="宋体" w:hAnsi="宋体" w:eastAsia="宋体" w:cs="宋体"/>
          <w:spacing w:val="6"/>
          <w:sz w:val="21"/>
          <w:szCs w:val="21"/>
          <w:lang w:eastAsia="zh-CN"/>
        </w:rPr>
        <w:t>跟踪</w:t>
      </w:r>
      <w:r>
        <w:rPr>
          <w:rFonts w:hint="eastAsia" w:ascii="宋体" w:hAnsi="宋体" w:eastAsia="宋体" w:cs="宋体"/>
          <w:spacing w:val="6"/>
          <w:sz w:val="21"/>
          <w:szCs w:val="21"/>
        </w:rPr>
        <w:t>审计。</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2、乙方审计工作的目标是对甲方提供的</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财务决算报表进行审计。即：对该决算报表编制的真实性、合法性、完整性、工程项目概算执行情况、工程项目资金的来源、交付使用资产情况以及支出结算等财务情况等实施必要的审计程序，并在上述审计基础上对该建设项目</w:t>
      </w:r>
      <w:r>
        <w:rPr>
          <w:rFonts w:hint="eastAsia" w:ascii="宋体" w:hAnsi="宋体" w:eastAsia="宋体" w:cs="宋体"/>
          <w:spacing w:val="6"/>
          <w:sz w:val="21"/>
          <w:szCs w:val="21"/>
          <w:u w:val="single"/>
        </w:rPr>
        <w:t>决算</w:t>
      </w:r>
      <w:r>
        <w:rPr>
          <w:rFonts w:hint="eastAsia" w:ascii="宋体" w:hAnsi="宋体" w:eastAsia="宋体" w:cs="宋体"/>
          <w:spacing w:val="6"/>
          <w:sz w:val="21"/>
          <w:szCs w:val="21"/>
        </w:rPr>
        <w:t>发表审计意见，为企业转固等入账提供依据。</w:t>
      </w:r>
    </w:p>
    <w:p>
      <w:pPr>
        <w:snapToGrid w:val="0"/>
        <w:spacing w:line="360" w:lineRule="auto"/>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二、甲方的责任</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负责组织本项目的决算审计工作的组织、协调；</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负责督促本项目的决算审计进度检查；</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负责检查本项目的决算审计工作质量；</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4</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协调审计过程中，乙方与施工单位、设备供应商、监理单位等有关各方出现的问题；</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5</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对乙方提供的审计报告质量进行监督、检查；</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6</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甲方负责及时督促各相关单位提供项目有关的全部资料，及时协调解决乙方及参建各方的工作疑问；</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7</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甲方负责及时督促承建单位来人接受审计答疑，凡被审计的承建单位无正当理由拒绝配合的，甲方可按乙方审计意见办理决算；</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8</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按照本合同规定，向乙方支付审计费用。</w:t>
      </w:r>
    </w:p>
    <w:p>
      <w:pPr>
        <w:snapToGrid w:val="0"/>
        <w:spacing w:line="360" w:lineRule="auto"/>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三、乙方的责任</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乙方在审计过程中应接受甲方或者甲方指定的监督人的监督，严格按照审计程序和要求依法审计，并保证审计结果的真实性、完整性、合规性；</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乙方对</w:t>
      </w:r>
      <w:r>
        <w:rPr>
          <w:rFonts w:hint="eastAsia" w:ascii="宋体" w:hAnsi="宋体" w:eastAsia="宋体" w:cs="宋体"/>
          <w:spacing w:val="6"/>
          <w:sz w:val="21"/>
          <w:szCs w:val="21"/>
          <w:u w:val="single"/>
        </w:rPr>
        <w:t>竣工财务决算</w:t>
      </w:r>
      <w:r>
        <w:rPr>
          <w:rFonts w:hint="eastAsia" w:ascii="宋体" w:hAnsi="宋体" w:eastAsia="宋体" w:cs="宋体"/>
          <w:spacing w:val="6"/>
          <w:sz w:val="21"/>
          <w:szCs w:val="21"/>
        </w:rPr>
        <w:t>总体进行审计，并对审计的质量负责，对审计报告中的问题负责解答、澄清；</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乙方不得将受托的业务再委托给第三方，如发生此情况，即终止已签定的委托合同，由乙方退回委托方已支付的审计费，并赔偿由此而给甲方造成的损失；</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4</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乙方应按国家有关法律、法规出具竣工财务决算审计报告；</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5</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乙方在实施审计前，应编制审计工作方案报送甲方审核，审计方案中人员变动应事前征得甲方的同意；</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6</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乙方在实施审计过程中，乙方应以书面形式提出审计资料清单，应对工程现场进行踏勘；</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7</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乙方在实施审计过程中，应会同甲方财务人员对工程项目涉及的财务费用、土地费用及其他费用进行分摊，并会同甲方财务人员对各项目财务数据进行清理并形成竣工财务决算报表；</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8</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在业务实施过程中应经常与甲方沟通信息，对审计中发现的重大事项应及时向甲方反馈、协商，做好书面记录；</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9</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审计终结，甲方有权对支持审计工作报告的审计工作底稿以及其他重要审计佐证资料进行查阅和复制；</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10</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未经甲方允许，乙方不得将本项目的任何审计资料及相关审计成果提供给任何单位或个人，不得用于与本项目无关的任何商业行为。乙方在从事审计过程中，获取甲方的一切商业秘密、技术信息、机密文件，不得泄露和以任何方式对外披露，否则甲方有权要求乙方按照审计总费用的20%承担违约金，上述违约金不足以弥补甲方实际损失的，甲方仍有权追偿；</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11</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若由于乙方的责任造成国家审核机关的审计结果与乙方出具的审计结果偏差2%以上（需经与乙方核对认可，双方有异议的可由有权部门按规定认定），甲方有权要求乙方赔偿并追究乙方责任；若由于乙方的责任造成国家审核机关的审计结果与乙方出具的审计结果偏差7%以上，甲方视情况将乙方计入甲方中介机构黑名单并抄报市级相关主管部门，乙方不得再参与甲方公司及其下属公司的一切投资项目；</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12</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乙方必须按照合同约定期限完成审计任务，不得拖延审计期限。由于甲方或第三人的原因使乙方审计工作受到阻碍或延误以致增加了工作量或持续时间，则乙方应当将此情况与可能产生的影响及时书面通知甲方，由此增加的工作量和持续时间由甲乙方双方另行协议约定</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13</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本项目审计负责人为</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（身份证号：</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；联系电话</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）一般情况下，不得随意更换人员，若更换，需征得甲方的书面同意。</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14</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乙方必须在审计过程中需建立完善的内控制度，相互制衡。三级复核必须按签订合同中约定的时间内完成。</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四、审计收费</w:t>
      </w:r>
    </w:p>
    <w:p>
      <w:pPr>
        <w:snapToGrid w:val="0"/>
        <w:spacing w:line="360" w:lineRule="auto"/>
        <w:ind w:firstLine="444" w:firstLineChars="200"/>
        <w:jc w:val="left"/>
        <w:rPr>
          <w:rFonts w:hint="default" w:eastAsia="宋体"/>
          <w:lang w:val="en-US" w:eastAsia="zh-CN"/>
        </w:rPr>
      </w:pPr>
      <w:r>
        <w:rPr>
          <w:rFonts w:hint="eastAsia" w:ascii="宋体" w:hAnsi="宋体" w:eastAsia="宋体" w:cs="宋体"/>
          <w:spacing w:val="6"/>
          <w:sz w:val="21"/>
          <w:szCs w:val="21"/>
        </w:rPr>
        <w:t>1、</w:t>
      </w:r>
      <w:r>
        <w:rPr>
          <w:rFonts w:hint="eastAsia" w:ascii="宋体" w:hAnsi="宋体" w:cs="宋体"/>
          <w:spacing w:val="6"/>
          <w:szCs w:val="21"/>
        </w:rPr>
        <w:t>乙方本次审计服务的包干费用总额为人民币         万元整(RMB      )</w:t>
      </w:r>
      <w:r>
        <w:rPr>
          <w:rFonts w:hint="eastAsia" w:ascii="宋体" w:hAnsi="宋体" w:cs="宋体"/>
          <w:spacing w:val="6"/>
          <w:szCs w:val="21"/>
          <w:lang w:eastAsia="zh-CN"/>
        </w:rPr>
        <w:t>，</w:t>
      </w:r>
      <w:r>
        <w:rPr>
          <w:rFonts w:hint="eastAsia" w:ascii="宋体" w:hAnsi="宋体" w:cs="宋体"/>
          <w:spacing w:val="6"/>
          <w:szCs w:val="21"/>
          <w:lang w:val="en-US" w:eastAsia="zh-CN"/>
        </w:rPr>
        <w:t>其中：财务跟审计金额为   万元（RMB    ）,财务决算审计金额为   万元（RMB      ）.</w:t>
      </w:r>
    </w:p>
    <w:p>
      <w:pPr>
        <w:widowControl/>
        <w:adjustRightInd w:val="0"/>
        <w:snapToGrid w:val="0"/>
        <w:spacing w:line="360" w:lineRule="auto"/>
        <w:ind w:firstLine="420" w:firstLineChars="200"/>
        <w:rPr>
          <w:rFonts w:hint="eastAsia"/>
        </w:rPr>
      </w:pPr>
      <w:r>
        <w:rPr>
          <w:rFonts w:hint="eastAsia"/>
          <w:lang w:val="en-US" w:eastAsia="zh-CN"/>
        </w:rPr>
        <w:t>财务跟审支付条款：</w:t>
      </w:r>
      <w:r>
        <w:rPr>
          <w:rFonts w:hint="eastAsia"/>
        </w:rPr>
        <w:t>每次按已完成工程形象进度比例的80%支付，提交结算审核报告支付至90%，项目完成所有支付后结清余款。</w:t>
      </w:r>
    </w:p>
    <w:p>
      <w:pPr>
        <w:widowControl/>
        <w:adjustRightInd w:val="0"/>
        <w:snapToGrid w:val="0"/>
        <w:spacing w:line="360" w:lineRule="auto"/>
        <w:ind w:firstLine="420" w:firstLineChars="200"/>
        <w:rPr>
          <w:rFonts w:hint="eastAsia" w:eastAsia="宋体"/>
          <w:lang w:val="en-US" w:eastAsia="zh-CN"/>
        </w:rPr>
      </w:pPr>
      <w:r>
        <w:rPr>
          <w:rFonts w:hint="eastAsia"/>
        </w:rPr>
        <w:t>竣工财务决算审计服务费支付条款：在咨询方向委托方提交《工程竣工决算审核报告》后30个工作日内，一次性结清所有款项。</w:t>
      </w:r>
    </w:p>
    <w:p>
      <w:pPr>
        <w:widowControl/>
        <w:adjustRightInd w:val="0"/>
        <w:snapToGrid w:val="0"/>
        <w:spacing w:line="360" w:lineRule="auto"/>
        <w:ind w:firstLine="420" w:firstLineChars="200"/>
        <w:rPr>
          <w:rFonts w:hint="eastAsia" w:ascii="宋体" w:hAnsi="宋体" w:cs="宋体"/>
          <w:kern w:val="0"/>
          <w:szCs w:val="21"/>
          <w:highlight w:val="none"/>
          <w:lang w:val="en-US" w:eastAsia="zh-CN"/>
        </w:rPr>
      </w:pPr>
      <w:r>
        <w:rPr>
          <w:rFonts w:hint="eastAsia"/>
          <w:highlight w:val="none"/>
          <w:lang w:val="en-US" w:eastAsia="zh-CN"/>
        </w:rPr>
        <w:t>进度款考核：工程类，由施工单位提交经咨询单位审核后的工程进度支付申请（核准）表后，财务跟审单位应在5天内完成审核工作，</w:t>
      </w:r>
      <w:r>
        <w:rPr>
          <w:rFonts w:hint="eastAsia" w:ascii="宋体" w:hAnsi="宋体" w:cs="宋体"/>
          <w:kern w:val="0"/>
          <w:szCs w:val="21"/>
          <w:highlight w:val="none"/>
          <w:lang w:val="en-US" w:eastAsia="zh-CN"/>
        </w:rPr>
        <w:t>未在规定时间内完成审核工作的按1000元/次扣款，扣款三次终止合同。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pacing w:val="6"/>
          <w:sz w:val="21"/>
          <w:szCs w:val="21"/>
        </w:rPr>
      </w:pPr>
      <w:r>
        <w:rPr>
          <w:rFonts w:hint="eastAsia" w:ascii="宋体" w:hAnsi="宋体" w:cs="宋体"/>
          <w:kern w:val="0"/>
          <w:szCs w:val="21"/>
          <w:highlight w:val="none"/>
          <w:lang w:val="en-US" w:eastAsia="zh-CN"/>
        </w:rPr>
        <w:t>其他类，由服务单位提交工程建设费用支付证书后，</w:t>
      </w:r>
      <w:r>
        <w:rPr>
          <w:rFonts w:hint="eastAsia"/>
          <w:highlight w:val="none"/>
          <w:lang w:val="en-US" w:eastAsia="zh-CN"/>
        </w:rPr>
        <w:t>财务跟审单位应在5天内完成审核工作，</w:t>
      </w:r>
      <w:r>
        <w:rPr>
          <w:rFonts w:hint="eastAsia" w:ascii="宋体" w:hAnsi="宋体" w:cs="宋体"/>
          <w:kern w:val="0"/>
          <w:szCs w:val="21"/>
          <w:highlight w:val="none"/>
          <w:lang w:val="en-US" w:eastAsia="zh-CN"/>
        </w:rPr>
        <w:t>未在规定时间内完成审核工作的按1000元/次扣款，扣款三次终止合同</w:t>
      </w:r>
      <w:r>
        <w:rPr>
          <w:rFonts w:hint="eastAsia" w:ascii="宋体" w:hAnsi="宋体" w:eastAsia="宋体" w:cs="宋体"/>
          <w:spacing w:val="6"/>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甲方支付本合同项下的审计服务费用前，乙方应先行向甲方开具合法、足额的增值税专用发票，否则甲方有权拒或延迟支付合同价款，且不视为甲方未按合同约定支付合同价款，由乙方自行承担相应责任。</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乙方提交所有财务决算审计报告经甲方审核无异议，且甲方在收到乙方开具的税务发票等资料后</w:t>
      </w:r>
      <w:r>
        <w:rPr>
          <w:rFonts w:hint="eastAsia" w:ascii="宋体" w:hAnsi="宋体" w:eastAsia="宋体" w:cs="宋体"/>
          <w:spacing w:val="6"/>
          <w:sz w:val="21"/>
          <w:szCs w:val="21"/>
          <w:lang w:val="en-US" w:eastAsia="zh-CN"/>
        </w:rPr>
        <w:t>30</w:t>
      </w:r>
      <w:r>
        <w:rPr>
          <w:rFonts w:hint="eastAsia" w:ascii="宋体" w:hAnsi="宋体" w:eastAsia="宋体" w:cs="宋体"/>
          <w:spacing w:val="6"/>
          <w:sz w:val="21"/>
          <w:szCs w:val="21"/>
        </w:rPr>
        <w:t>个工作日内一次性支付财务决算审计费用。</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4</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以上收费包含乙方工作人员的交通费、差旅费、食宿费、办公费、管理费、保险费等一切费用，甲方不再就此另行付费。甲方负责提供必要的办公场所和办公条件。</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5</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如果由于无法预见的原因，致使乙方从事本约定书所涉及的审计服务实际时间较本约定书签订时预计的时间有明显的增加或减少时，甲乙双方应通过协商，相应调整本部分第1段所述的审计费用。</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6</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6</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1履约保证金形式：银行转账、汇票、支票或不可撤销的见索即付银行保函；</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6</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2履约保证金的金额：</w:t>
      </w:r>
      <w:r>
        <w:rPr>
          <w:rFonts w:hint="eastAsia" w:ascii="宋体" w:hAnsi="宋体" w:eastAsia="宋体" w:cs="宋体"/>
          <w:spacing w:val="6"/>
          <w:sz w:val="21"/>
          <w:szCs w:val="21"/>
          <w:lang w:eastAsia="zh-CN"/>
        </w:rPr>
        <w:t>中选</w:t>
      </w:r>
      <w:r>
        <w:rPr>
          <w:rFonts w:hint="eastAsia" w:ascii="宋体" w:hAnsi="宋体" w:eastAsia="宋体" w:cs="宋体"/>
          <w:spacing w:val="6"/>
          <w:sz w:val="21"/>
          <w:szCs w:val="21"/>
        </w:rPr>
        <w:t>金额的5%；</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6</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3履约保证金的提交时间：收到中</w:t>
      </w:r>
      <w:r>
        <w:rPr>
          <w:rFonts w:hint="eastAsia" w:ascii="宋体" w:hAnsi="宋体" w:eastAsia="宋体" w:cs="宋体"/>
          <w:spacing w:val="6"/>
          <w:sz w:val="21"/>
          <w:szCs w:val="21"/>
          <w:lang w:eastAsia="zh-CN"/>
        </w:rPr>
        <w:t>选</w:t>
      </w:r>
      <w:r>
        <w:rPr>
          <w:rFonts w:hint="eastAsia" w:ascii="宋体" w:hAnsi="宋体" w:eastAsia="宋体" w:cs="宋体"/>
          <w:spacing w:val="6"/>
          <w:sz w:val="21"/>
          <w:szCs w:val="21"/>
        </w:rPr>
        <w:t>通知书后30内签订合同，合同签订前缴纳履约保证金，一次性足额汇入</w:t>
      </w:r>
      <w:r>
        <w:rPr>
          <w:rFonts w:hint="eastAsia" w:ascii="宋体" w:hAnsi="宋体" w:eastAsia="宋体" w:cs="宋体"/>
          <w:spacing w:val="6"/>
          <w:sz w:val="21"/>
          <w:szCs w:val="21"/>
          <w:lang w:eastAsia="zh-CN"/>
        </w:rPr>
        <w:t>甲方</w:t>
      </w:r>
      <w:r>
        <w:rPr>
          <w:rFonts w:hint="eastAsia" w:ascii="宋体" w:hAnsi="宋体" w:eastAsia="宋体" w:cs="宋体"/>
          <w:spacing w:val="6"/>
          <w:sz w:val="21"/>
          <w:szCs w:val="21"/>
        </w:rPr>
        <w:t>指定账户；或将保函原件交至</w:t>
      </w:r>
      <w:r>
        <w:rPr>
          <w:rFonts w:hint="eastAsia" w:ascii="宋体" w:hAnsi="宋体" w:eastAsia="宋体" w:cs="宋体"/>
          <w:spacing w:val="6"/>
          <w:sz w:val="21"/>
          <w:szCs w:val="21"/>
          <w:lang w:eastAsia="zh-CN"/>
        </w:rPr>
        <w:t>甲方</w:t>
      </w:r>
      <w:r>
        <w:rPr>
          <w:rFonts w:hint="eastAsia" w:ascii="宋体" w:hAnsi="宋体" w:eastAsia="宋体" w:cs="宋体"/>
          <w:spacing w:val="6"/>
          <w:sz w:val="21"/>
          <w:szCs w:val="21"/>
        </w:rPr>
        <w:t>指定地点。</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6</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4履约保证金的期限：合同签订起至出具竣工财务决算审计报告止（如提供履约保函，履约保函有效期至少两年，履约担保期限内履约保函到期的，</w:t>
      </w:r>
      <w:r>
        <w:rPr>
          <w:rFonts w:hint="eastAsia" w:ascii="宋体" w:hAnsi="宋体" w:eastAsia="宋体" w:cs="宋体"/>
          <w:spacing w:val="6"/>
          <w:sz w:val="21"/>
          <w:szCs w:val="21"/>
          <w:lang w:eastAsia="zh-CN"/>
        </w:rPr>
        <w:t>乙方</w:t>
      </w:r>
      <w:r>
        <w:rPr>
          <w:rFonts w:hint="eastAsia" w:ascii="宋体" w:hAnsi="宋体" w:eastAsia="宋体" w:cs="宋体"/>
          <w:spacing w:val="6"/>
          <w:sz w:val="21"/>
          <w:szCs w:val="21"/>
        </w:rPr>
        <w:t>需重新出具）。</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6.5履约保证金的退还时间：合同服务结束后三十日内无息退还。</w:t>
      </w:r>
    </w:p>
    <w:p>
      <w:pPr>
        <w:snapToGrid w:val="0"/>
        <w:spacing w:line="360" w:lineRule="auto"/>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 xml:space="preserve">五、审计报告和审计报告的使用 </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1、乙方按照甲方要求的格式和类型出具审计报告。</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2、乙方向甲方交付审计报告一式</w:t>
      </w:r>
      <w:r>
        <w:rPr>
          <w:rFonts w:hint="eastAsia" w:ascii="宋体" w:hAnsi="宋体" w:eastAsia="宋体" w:cs="宋体"/>
          <w:spacing w:val="6"/>
          <w:sz w:val="21"/>
          <w:szCs w:val="21"/>
          <w:u w:val="single"/>
        </w:rPr>
        <w:t xml:space="preserve"> 陆</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份。审计报告的交付方式为乙方送至甲方办公场所。</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snapToGrid w:val="0"/>
        <w:spacing w:line="360" w:lineRule="auto"/>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六、本约定书的有效期</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约定书自签署之日起生效。如甲乙双方合同签订日期不一致的，以用章日期在后的为生效日期；一方用章后15日内另一方仍未完成用章的，合同生效日期为用章日期在前的一方注明的日期为准，并在双方履行完毕本约定书约定的所有义务后终止。</w:t>
      </w:r>
    </w:p>
    <w:p>
      <w:pPr>
        <w:snapToGrid w:val="0"/>
        <w:spacing w:line="360" w:lineRule="auto"/>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七、约定事项的变更</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如果出现不可预见的情况，影响审计工作如期完成，或需要提前出具审计报告，甲、乙双方均可要求变更约定事项，但应及时通知对方，并由双方协商解决。</w:t>
      </w:r>
    </w:p>
    <w:p>
      <w:pPr>
        <w:snapToGrid w:val="0"/>
        <w:spacing w:line="360" w:lineRule="auto"/>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八、终止条款</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如果根据乙方的职业道德及其他相关专业职责、适用的法律法规或其他任何法定的要求，乙方认为已不适宜继续为甲方提供本约定书约定的审计服务，乙方可以采取向甲方提出合理通知的方式终止履行本约定书。</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2、在本约定书终止的情况下，乙方有权就其于终止之日前对约定的审计服务项目所做的工作收取合理的费用。</w:t>
      </w:r>
    </w:p>
    <w:p>
      <w:pPr>
        <w:snapToGrid w:val="0"/>
        <w:spacing w:line="360" w:lineRule="auto"/>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 xml:space="preserve">九、违约责任 </w:t>
      </w:r>
    </w:p>
    <w:p>
      <w:pPr>
        <w:snapToGrid w:val="0"/>
        <w:spacing w:line="360" w:lineRule="auto"/>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甲、乙双方按照《中华人民共和国民法典》的规定承担违约责任。</w:t>
      </w:r>
    </w:p>
    <w:p>
      <w:pPr>
        <w:snapToGrid w:val="0"/>
        <w:spacing w:line="360" w:lineRule="auto"/>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 xml:space="preserve">十、适用法律和争议解决 </w:t>
      </w:r>
    </w:p>
    <w:p>
      <w:pPr>
        <w:snapToGrid w:val="0"/>
        <w:spacing w:line="360" w:lineRule="auto"/>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约定书的所有方面均应适用中华人民共和国法律进行解释并受其约束。本约定书履行地为甲方所在地，因本约定书引起的或与本约定书有关的任何纠纷或争议（包括关于本约定书条款的存在、效力或终止，或无效之后果），双方协商确定采取以下第</w:t>
      </w:r>
      <w:r>
        <w:rPr>
          <w:rFonts w:hint="eastAsia" w:ascii="宋体" w:hAnsi="宋体" w:eastAsia="宋体" w:cs="宋体"/>
          <w:spacing w:val="6"/>
          <w:sz w:val="21"/>
          <w:szCs w:val="21"/>
          <w:u w:val="single"/>
        </w:rPr>
        <w:t>（2）</w:t>
      </w:r>
      <w:r>
        <w:rPr>
          <w:rFonts w:hint="eastAsia" w:ascii="宋体" w:hAnsi="宋体" w:eastAsia="宋体" w:cs="宋体"/>
          <w:spacing w:val="6"/>
          <w:sz w:val="21"/>
          <w:szCs w:val="21"/>
        </w:rPr>
        <w:t>种方式予以解决：</w:t>
      </w:r>
    </w:p>
    <w:p>
      <w:pPr>
        <w:snapToGrid w:val="0"/>
        <w:spacing w:line="360" w:lineRule="auto"/>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1、向甲方所在地人民法院提起诉讼；</w:t>
      </w:r>
    </w:p>
    <w:p>
      <w:pPr>
        <w:snapToGrid w:val="0"/>
        <w:spacing w:line="360" w:lineRule="auto"/>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2、提交重庆仲裁委员会仲裁。</w:t>
      </w:r>
    </w:p>
    <w:p>
      <w:pPr>
        <w:snapToGrid w:val="0"/>
        <w:spacing w:line="360" w:lineRule="auto"/>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 xml:space="preserve">十一、双方对其他有关事项的约定 </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1、本约定书一式</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陆</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份，甲、乙双方各执叁份，具有同等法律效力。</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本业务约定书的通知均应当使用专人递交、挂号信、电报、电传、传真或电子邮箱的方式发送至对方。如该通知以口头方式发出，应尽快在合理的时间内以书面形式向对方确认。如果一方联系地址改变，则应当尽快书面通知对方；如未及时通知，对方按照原定的通信联络方式发送通知，通知视为送达对方。双方的通讯联络方式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3286"/>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通讯联络方式</w:t>
            </w:r>
          </w:p>
        </w:tc>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甲方</w:t>
            </w:r>
          </w:p>
        </w:tc>
        <w:tc>
          <w:tcPr>
            <w:tcW w:w="328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联络人</w:t>
            </w:r>
          </w:p>
        </w:tc>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c>
          <w:tcPr>
            <w:tcW w:w="328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手机</w:t>
            </w:r>
          </w:p>
        </w:tc>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c>
          <w:tcPr>
            <w:tcW w:w="328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电话</w:t>
            </w:r>
          </w:p>
        </w:tc>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c>
          <w:tcPr>
            <w:tcW w:w="328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传真</w:t>
            </w:r>
          </w:p>
        </w:tc>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c>
          <w:tcPr>
            <w:tcW w:w="328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电子邮箱</w:t>
            </w:r>
          </w:p>
        </w:tc>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c>
          <w:tcPr>
            <w:tcW w:w="328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地址</w:t>
            </w:r>
          </w:p>
        </w:tc>
        <w:tc>
          <w:tcPr>
            <w:tcW w:w="328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c>
          <w:tcPr>
            <w:tcW w:w="328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p>
        </w:tc>
      </w:tr>
    </w:tbl>
    <w:p>
      <w:pPr>
        <w:snapToGrid w:val="0"/>
        <w:spacing w:line="360" w:lineRule="auto"/>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3、双方同意下列银行账户和纳税信息作为收款和付款以及发票之用：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9"/>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9" w:type="dxa"/>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甲</w:t>
            </w:r>
            <w:r>
              <w:rPr>
                <w:rFonts w:hint="eastAsia" w:ascii="宋体" w:hAnsi="宋体" w:eastAsia="宋体" w:cs="宋体"/>
                <w:spacing w:val="6"/>
                <w:sz w:val="21"/>
                <w:szCs w:val="21"/>
                <w:vertAlign w:val="baseline"/>
                <w:lang w:eastAsia="zh-CN"/>
              </w:rPr>
              <w:t>方</w:t>
            </w:r>
          </w:p>
        </w:tc>
        <w:tc>
          <w:tcPr>
            <w:tcW w:w="4930" w:type="dxa"/>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eastAsia="宋体" w:cs="宋体"/>
                <w:spacing w:val="6"/>
                <w:sz w:val="21"/>
                <w:szCs w:val="21"/>
                <w:vertAlign w:val="baseli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9" w:type="dxa"/>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lang w:eastAsia="zh-CN"/>
              </w:rPr>
            </w:pPr>
            <w:r>
              <w:rPr>
                <w:rFonts w:hint="eastAsia" w:ascii="宋体" w:hAnsi="宋体" w:eastAsia="宋体" w:cs="宋体"/>
                <w:spacing w:val="6"/>
                <w:sz w:val="21"/>
                <w:szCs w:val="21"/>
                <w:vertAlign w:val="baseline"/>
              </w:rPr>
              <w:t>企业名称</w:t>
            </w:r>
            <w:r>
              <w:rPr>
                <w:rFonts w:hint="eastAsia" w:ascii="宋体" w:hAnsi="宋体" w:eastAsia="宋体" w:cs="宋体"/>
                <w:spacing w:val="6"/>
                <w:sz w:val="21"/>
                <w:szCs w:val="21"/>
                <w:vertAlign w:val="baseline"/>
                <w:lang w:eastAsia="zh-CN"/>
              </w:rPr>
              <w:t>：</w:t>
            </w:r>
          </w:p>
        </w:tc>
        <w:tc>
          <w:tcPr>
            <w:tcW w:w="4930" w:type="dxa"/>
            <w:vAlign w:val="top"/>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cs="宋体"/>
                <w:spacing w:val="6"/>
                <w:sz w:val="21"/>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9" w:type="dxa"/>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lang w:eastAsia="zh-CN"/>
              </w:rPr>
            </w:pPr>
            <w:r>
              <w:rPr>
                <w:rFonts w:hint="eastAsia" w:ascii="宋体" w:hAnsi="宋体" w:eastAsia="宋体" w:cs="宋体"/>
                <w:spacing w:val="6"/>
                <w:sz w:val="21"/>
                <w:szCs w:val="21"/>
                <w:vertAlign w:val="baseline"/>
              </w:rPr>
              <w:t>开户行</w:t>
            </w:r>
            <w:r>
              <w:rPr>
                <w:rFonts w:hint="eastAsia" w:ascii="宋体" w:hAnsi="宋体" w:eastAsia="宋体" w:cs="宋体"/>
                <w:spacing w:val="6"/>
                <w:sz w:val="21"/>
                <w:szCs w:val="21"/>
                <w:vertAlign w:val="baseline"/>
                <w:lang w:eastAsia="zh-CN"/>
              </w:rPr>
              <w:t>：</w:t>
            </w:r>
          </w:p>
        </w:tc>
        <w:tc>
          <w:tcPr>
            <w:tcW w:w="4930" w:type="dxa"/>
            <w:vAlign w:val="top"/>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cs="宋体"/>
                <w:spacing w:val="6"/>
                <w:sz w:val="21"/>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9" w:type="dxa"/>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lang w:eastAsia="zh-CN"/>
              </w:rPr>
            </w:pPr>
            <w:r>
              <w:rPr>
                <w:rFonts w:hint="eastAsia" w:ascii="宋体" w:hAnsi="宋体" w:eastAsia="宋体" w:cs="宋体"/>
                <w:spacing w:val="6"/>
                <w:sz w:val="21"/>
                <w:szCs w:val="21"/>
                <w:vertAlign w:val="baseline"/>
              </w:rPr>
              <w:t>账号</w:t>
            </w:r>
            <w:r>
              <w:rPr>
                <w:rFonts w:hint="eastAsia" w:ascii="宋体" w:hAnsi="宋体" w:eastAsia="宋体" w:cs="宋体"/>
                <w:spacing w:val="6"/>
                <w:sz w:val="21"/>
                <w:szCs w:val="21"/>
                <w:vertAlign w:val="baseline"/>
                <w:lang w:eastAsia="zh-CN"/>
              </w:rPr>
              <w:t>：</w:t>
            </w:r>
          </w:p>
        </w:tc>
        <w:tc>
          <w:tcPr>
            <w:tcW w:w="4930" w:type="dxa"/>
            <w:vAlign w:val="top"/>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cs="宋体"/>
                <w:spacing w:val="6"/>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9" w:type="dxa"/>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lang w:eastAsia="zh-CN"/>
              </w:rPr>
            </w:pPr>
            <w:r>
              <w:rPr>
                <w:rFonts w:hint="eastAsia" w:ascii="宋体" w:hAnsi="宋体" w:eastAsia="宋体" w:cs="宋体"/>
                <w:spacing w:val="6"/>
                <w:sz w:val="21"/>
                <w:szCs w:val="21"/>
                <w:vertAlign w:val="baseline"/>
              </w:rPr>
              <w:t>纳税</w:t>
            </w:r>
            <w:r>
              <w:rPr>
                <w:rFonts w:hint="eastAsia" w:ascii="宋体" w:hAnsi="宋体" w:eastAsia="宋体" w:cs="宋体"/>
                <w:spacing w:val="6"/>
                <w:sz w:val="21"/>
                <w:szCs w:val="21"/>
                <w:vertAlign w:val="baseline"/>
                <w:lang w:eastAsia="zh-CN"/>
              </w:rPr>
              <w:t>人</w:t>
            </w:r>
            <w:r>
              <w:rPr>
                <w:rFonts w:hint="eastAsia" w:ascii="宋体" w:hAnsi="宋体" w:eastAsia="宋体" w:cs="宋体"/>
                <w:spacing w:val="6"/>
                <w:sz w:val="21"/>
                <w:szCs w:val="21"/>
                <w:vertAlign w:val="baseline"/>
              </w:rPr>
              <w:t>识别号</w:t>
            </w:r>
            <w:r>
              <w:rPr>
                <w:rFonts w:hint="eastAsia" w:ascii="宋体" w:hAnsi="宋体" w:eastAsia="宋体" w:cs="宋体"/>
                <w:spacing w:val="6"/>
                <w:sz w:val="21"/>
                <w:szCs w:val="21"/>
                <w:vertAlign w:val="baseline"/>
                <w:lang w:eastAsia="zh-CN"/>
              </w:rPr>
              <w:t>：</w:t>
            </w:r>
          </w:p>
        </w:tc>
        <w:tc>
          <w:tcPr>
            <w:tcW w:w="4930" w:type="dxa"/>
            <w:vAlign w:val="top"/>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cs="宋体"/>
                <w:spacing w:val="6"/>
                <w:sz w:val="21"/>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9" w:type="dxa"/>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lang w:eastAsia="zh-CN"/>
              </w:rPr>
            </w:pPr>
            <w:r>
              <w:rPr>
                <w:rFonts w:hint="eastAsia" w:ascii="宋体" w:hAnsi="宋体" w:eastAsia="宋体" w:cs="宋体"/>
                <w:spacing w:val="6"/>
                <w:sz w:val="21"/>
                <w:szCs w:val="21"/>
                <w:vertAlign w:val="baseline"/>
              </w:rPr>
              <w:t>电话</w:t>
            </w:r>
            <w:r>
              <w:rPr>
                <w:rFonts w:hint="eastAsia" w:ascii="宋体" w:hAnsi="宋体" w:eastAsia="宋体" w:cs="宋体"/>
                <w:spacing w:val="6"/>
                <w:sz w:val="21"/>
                <w:szCs w:val="21"/>
                <w:vertAlign w:val="baseline"/>
                <w:lang w:eastAsia="zh-CN"/>
              </w:rPr>
              <w:t>：</w:t>
            </w:r>
          </w:p>
        </w:tc>
        <w:tc>
          <w:tcPr>
            <w:tcW w:w="4930" w:type="dxa"/>
            <w:vAlign w:val="top"/>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spacing w:val="6"/>
                <w:sz w:val="21"/>
                <w:szCs w:val="21"/>
                <w:vertAlign w:val="baseline"/>
              </w:rPr>
            </w:pPr>
            <w:r>
              <w:rPr>
                <w:rFonts w:hint="eastAsia" w:ascii="宋体" w:hAnsi="宋体" w:cs="宋体"/>
                <w:spacing w:val="6"/>
                <w:sz w:val="21"/>
                <w:szCs w:val="21"/>
              </w:rPr>
              <w:t>电话：</w:t>
            </w:r>
          </w:p>
        </w:tc>
      </w:tr>
    </w:tbl>
    <w:p>
      <w:pPr>
        <w:snapToGrid w:val="0"/>
        <w:spacing w:line="360"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ab/>
      </w:r>
    </w:p>
    <w:p>
      <w:pPr>
        <w:spacing w:line="360" w:lineRule="auto"/>
        <w:jc w:val="left"/>
        <w:rPr>
          <w:rFonts w:hint="eastAsia" w:ascii="仿宋" w:hAnsi="仿宋" w:eastAsia="仿宋"/>
          <w:spacing w:val="6"/>
          <w:sz w:val="28"/>
          <w:szCs w:val="28"/>
        </w:rPr>
      </w:pPr>
    </w:p>
    <w:p>
      <w:pPr>
        <w:spacing w:line="360" w:lineRule="auto"/>
        <w:jc w:val="left"/>
        <w:rPr>
          <w:rFonts w:hint="eastAsia" w:ascii="仿宋" w:hAnsi="仿宋" w:eastAsia="仿宋"/>
          <w:spacing w:val="6"/>
          <w:sz w:val="28"/>
          <w:szCs w:val="28"/>
        </w:rPr>
      </w:pPr>
    </w:p>
    <w:p>
      <w:pPr>
        <w:spacing w:line="360" w:lineRule="auto"/>
        <w:jc w:val="left"/>
        <w:rPr>
          <w:rFonts w:hint="eastAsia" w:ascii="仿宋" w:hAnsi="仿宋" w:eastAsia="仿宋"/>
          <w:spacing w:val="6"/>
          <w:sz w:val="28"/>
          <w:szCs w:val="28"/>
        </w:rPr>
      </w:pPr>
    </w:p>
    <w:p>
      <w:pPr>
        <w:spacing w:line="240" w:lineRule="auto"/>
        <w:jc w:val="left"/>
        <w:rPr>
          <w:rFonts w:hint="eastAsia" w:ascii="仿宋" w:hAnsi="仿宋" w:eastAsia="仿宋"/>
          <w:spacing w:val="6"/>
          <w:sz w:val="28"/>
          <w:szCs w:val="28"/>
        </w:rPr>
      </w:pPr>
    </w:p>
    <w:p>
      <w:pPr>
        <w:pStyle w:val="12"/>
        <w:spacing w:line="360" w:lineRule="auto"/>
        <w:rPr>
          <w:rFonts w:ascii="宋体" w:hAnsi="宋体" w:eastAsia="宋体"/>
        </w:rPr>
      </w:pPr>
      <w:bookmarkStart w:id="231" w:name="_Toc2393"/>
      <w:bookmarkEnd w:id="231"/>
      <w:bookmarkStart w:id="232" w:name="_Hlt454377784"/>
      <w:bookmarkEnd w:id="232"/>
      <w:bookmarkStart w:id="233" w:name="_Toc26093"/>
      <w:bookmarkEnd w:id="233"/>
      <w:r>
        <w:rPr>
          <w:rFonts w:hint="eastAsia" w:ascii="宋体" w:hAnsi="宋体" w:eastAsia="宋体"/>
        </w:rPr>
        <w:t>第五章</w:t>
      </w:r>
      <w:r>
        <w:rPr>
          <w:rFonts w:hint="eastAsia" w:ascii="宋体" w:hAnsi="宋体" w:eastAsia="宋体"/>
          <w:lang w:val="en-US" w:eastAsia="zh-CN"/>
        </w:rPr>
        <w:t xml:space="preserve"> </w:t>
      </w:r>
      <w:r>
        <w:rPr>
          <w:rFonts w:hint="eastAsia" w:ascii="宋体" w:hAnsi="宋体" w:eastAsia="宋体"/>
        </w:rPr>
        <w:t>比选申请文件格式</w:t>
      </w:r>
    </w:p>
    <w:p>
      <w:pPr>
        <w:spacing w:line="360" w:lineRule="auto"/>
        <w:jc w:val="left"/>
        <w:rPr>
          <w:rFonts w:ascii="宋体" w:hAnsi="宋体" w:eastAsia="宋体"/>
          <w:kern w:val="0"/>
          <w:szCs w:val="21"/>
        </w:rPr>
      </w:pPr>
      <w:r>
        <w:rPr>
          <w:rFonts w:hint="eastAsia" w:ascii="宋体" w:hAnsi="宋体" w:eastAsia="宋体"/>
          <w:kern w:val="0"/>
          <w:szCs w:val="21"/>
        </w:rPr>
        <w:br w:type="page"/>
      </w:r>
    </w:p>
    <w:p>
      <w:pPr>
        <w:tabs>
          <w:tab w:val="left" w:pos="6500"/>
        </w:tabs>
        <w:autoSpaceDE w:val="0"/>
        <w:autoSpaceDN w:val="0"/>
        <w:snapToGrid w:val="0"/>
        <w:spacing w:line="360" w:lineRule="auto"/>
        <w:ind w:firstLine="2361" w:firstLineChars="840"/>
        <w:jc w:val="left"/>
        <w:rPr>
          <w:rFonts w:ascii="宋体" w:hAnsi="宋体" w:eastAsia="宋体"/>
          <w:b/>
          <w:kern w:val="0"/>
          <w:sz w:val="28"/>
          <w:szCs w:val="28"/>
          <w:u w:val="single"/>
        </w:rPr>
      </w:pPr>
      <w:r>
        <w:rPr>
          <w:rFonts w:hint="eastAsia" w:ascii="宋体" w:hAnsi="宋体" w:eastAsia="宋体"/>
          <w:b/>
          <w:kern w:val="0"/>
          <w:sz w:val="28"/>
          <w:szCs w:val="28"/>
          <w:u w:val="single"/>
        </w:rPr>
        <w:tab/>
      </w:r>
      <w:r>
        <w:rPr>
          <w:rFonts w:hint="eastAsia" w:ascii="宋体" w:hAnsi="宋体" w:eastAsia="宋体"/>
          <w:b/>
          <w:kern w:val="0"/>
          <w:sz w:val="28"/>
          <w:szCs w:val="28"/>
          <w:u w:val="single"/>
        </w:rPr>
        <w:t>（项目名称</w:t>
      </w:r>
      <w:r>
        <w:rPr>
          <w:rFonts w:hint="eastAsia" w:ascii="宋体" w:hAnsi="宋体" w:eastAsia="宋体"/>
          <w:b/>
          <w:spacing w:val="1"/>
          <w:kern w:val="0"/>
          <w:sz w:val="28"/>
          <w:szCs w:val="28"/>
          <w:u w:val="single"/>
        </w:rPr>
        <w:t>）</w:t>
      </w:r>
    </w:p>
    <w:p>
      <w:pPr>
        <w:tabs>
          <w:tab w:val="left" w:pos="3600"/>
          <w:tab w:val="left" w:pos="4480"/>
          <w:tab w:val="left" w:pos="5360"/>
        </w:tabs>
        <w:autoSpaceDE w:val="0"/>
        <w:autoSpaceDN w:val="0"/>
        <w:snapToGrid w:val="0"/>
        <w:spacing w:line="360" w:lineRule="auto"/>
        <w:jc w:val="left"/>
        <w:rPr>
          <w:rFonts w:ascii="宋体" w:hAnsi="宋体" w:eastAsia="宋体"/>
          <w:kern w:val="0"/>
          <w:sz w:val="44"/>
          <w:szCs w:val="44"/>
        </w:rPr>
      </w:pPr>
    </w:p>
    <w:p>
      <w:pPr>
        <w:tabs>
          <w:tab w:val="left" w:pos="3600"/>
          <w:tab w:val="left" w:pos="4480"/>
          <w:tab w:val="left" w:pos="5360"/>
        </w:tabs>
        <w:autoSpaceDE w:val="0"/>
        <w:autoSpaceDN w:val="0"/>
        <w:snapToGrid w:val="0"/>
        <w:spacing w:line="360" w:lineRule="auto"/>
        <w:jc w:val="left"/>
        <w:rPr>
          <w:rFonts w:ascii="宋体" w:hAnsi="宋体" w:eastAsia="宋体"/>
          <w:kern w:val="0"/>
          <w:sz w:val="44"/>
          <w:szCs w:val="44"/>
        </w:rPr>
      </w:pPr>
    </w:p>
    <w:p>
      <w:pPr>
        <w:tabs>
          <w:tab w:val="left" w:pos="3600"/>
          <w:tab w:val="left" w:pos="4480"/>
          <w:tab w:val="left" w:pos="5360"/>
        </w:tabs>
        <w:autoSpaceDE w:val="0"/>
        <w:autoSpaceDN w:val="0"/>
        <w:snapToGrid w:val="0"/>
        <w:spacing w:line="360" w:lineRule="auto"/>
        <w:jc w:val="center"/>
        <w:rPr>
          <w:rFonts w:ascii="宋体" w:hAnsi="宋体" w:eastAsia="宋体"/>
          <w:b/>
          <w:kern w:val="0"/>
          <w:sz w:val="84"/>
          <w:szCs w:val="84"/>
        </w:rPr>
      </w:pPr>
      <w:r>
        <w:rPr>
          <w:rFonts w:hint="eastAsia" w:ascii="宋体" w:hAnsi="宋体" w:eastAsia="宋体"/>
          <w:b/>
          <w:kern w:val="0"/>
          <w:sz w:val="84"/>
          <w:szCs w:val="84"/>
        </w:rPr>
        <w:t>比选申请文件</w:t>
      </w:r>
    </w:p>
    <w:p>
      <w:pPr>
        <w:autoSpaceDE w:val="0"/>
        <w:autoSpaceDN w:val="0"/>
        <w:snapToGrid w:val="0"/>
        <w:spacing w:line="360" w:lineRule="auto"/>
        <w:rPr>
          <w:rFonts w:ascii="宋体" w:hAnsi="宋体" w:eastAsia="宋体"/>
          <w:b/>
          <w:kern w:val="0"/>
          <w:sz w:val="36"/>
          <w:szCs w:val="36"/>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center"/>
        <w:rPr>
          <w:rFonts w:ascii="宋体" w:hAnsi="宋体" w:eastAsia="宋体"/>
          <w:b/>
          <w:kern w:val="0"/>
          <w:sz w:val="32"/>
          <w:szCs w:val="32"/>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left"/>
        <w:rPr>
          <w:rFonts w:ascii="宋体" w:hAnsi="宋体" w:eastAsia="宋体"/>
          <w:b/>
          <w:kern w:val="0"/>
          <w:sz w:val="20"/>
          <w:szCs w:val="20"/>
        </w:rPr>
      </w:pPr>
    </w:p>
    <w:p>
      <w:pPr>
        <w:autoSpaceDE w:val="0"/>
        <w:autoSpaceDN w:val="0"/>
        <w:snapToGrid w:val="0"/>
        <w:spacing w:line="360" w:lineRule="auto"/>
        <w:jc w:val="left"/>
        <w:rPr>
          <w:rFonts w:ascii="宋体" w:hAnsi="宋体" w:eastAsia="宋体"/>
          <w:b/>
          <w:kern w:val="0"/>
          <w:sz w:val="20"/>
          <w:szCs w:val="20"/>
        </w:rPr>
      </w:pPr>
    </w:p>
    <w:p>
      <w:pPr>
        <w:tabs>
          <w:tab w:val="left" w:pos="6080"/>
          <w:tab w:val="left" w:pos="6640"/>
        </w:tabs>
        <w:autoSpaceDE w:val="0"/>
        <w:autoSpaceDN w:val="0"/>
        <w:snapToGrid w:val="0"/>
        <w:spacing w:line="360" w:lineRule="auto"/>
        <w:jc w:val="center"/>
        <w:rPr>
          <w:rFonts w:ascii="宋体" w:hAnsi="宋体" w:eastAsia="宋体"/>
          <w:b/>
          <w:kern w:val="0"/>
          <w:sz w:val="28"/>
          <w:szCs w:val="28"/>
        </w:rPr>
      </w:pPr>
      <w:r>
        <w:rPr>
          <w:rFonts w:hint="eastAsia" w:ascii="宋体" w:hAnsi="宋体" w:eastAsia="宋体"/>
          <w:b/>
          <w:kern w:val="0"/>
          <w:sz w:val="28"/>
          <w:szCs w:val="28"/>
        </w:rPr>
        <w:t>比选申请人</w:t>
      </w:r>
      <w:r>
        <w:rPr>
          <w:rFonts w:hint="eastAsia" w:ascii="宋体" w:hAnsi="宋体" w:eastAsia="宋体"/>
          <w:b/>
          <w:spacing w:val="1"/>
          <w:kern w:val="0"/>
          <w:sz w:val="28"/>
          <w:szCs w:val="28"/>
        </w:rPr>
        <w:t>：</w:t>
      </w:r>
      <w:r>
        <w:rPr>
          <w:rFonts w:hint="eastAsia" w:ascii="宋体" w:hAnsi="宋体" w:eastAsia="宋体"/>
          <w:b/>
          <w:kern w:val="0"/>
          <w:sz w:val="28"/>
          <w:szCs w:val="28"/>
          <w:u w:val="single"/>
        </w:rPr>
        <w:t>　　　　　　</w:t>
      </w:r>
      <w:r>
        <w:rPr>
          <w:rFonts w:hint="eastAsia" w:ascii="宋体" w:hAnsi="宋体" w:eastAsia="宋体"/>
          <w:b/>
          <w:kern w:val="0"/>
          <w:sz w:val="28"/>
          <w:szCs w:val="28"/>
        </w:rPr>
        <w:t>（盖</w:t>
      </w:r>
      <w:r>
        <w:rPr>
          <w:rFonts w:hint="eastAsia" w:ascii="宋体" w:hAnsi="宋体" w:eastAsia="宋体"/>
          <w:b/>
          <w:kern w:val="0"/>
          <w:sz w:val="28"/>
          <w:szCs w:val="28"/>
          <w:lang w:eastAsia="zh-CN"/>
        </w:rPr>
        <w:t>单位法人章（或公章）</w:t>
      </w:r>
      <w:r>
        <w:rPr>
          <w:rFonts w:hint="eastAsia" w:ascii="宋体" w:hAnsi="宋体" w:eastAsia="宋体"/>
          <w:b/>
          <w:kern w:val="0"/>
          <w:sz w:val="28"/>
          <w:szCs w:val="28"/>
        </w:rPr>
        <w:t>）</w:t>
      </w:r>
    </w:p>
    <w:p>
      <w:pPr>
        <w:tabs>
          <w:tab w:val="left" w:pos="6080"/>
          <w:tab w:val="left" w:pos="6640"/>
        </w:tabs>
        <w:autoSpaceDE w:val="0"/>
        <w:autoSpaceDN w:val="0"/>
        <w:snapToGrid w:val="0"/>
        <w:spacing w:line="360" w:lineRule="auto"/>
        <w:jc w:val="center"/>
        <w:rPr>
          <w:rFonts w:ascii="宋体" w:hAnsi="宋体" w:eastAsia="宋体"/>
          <w:b/>
          <w:kern w:val="0"/>
          <w:sz w:val="28"/>
          <w:szCs w:val="28"/>
        </w:rPr>
      </w:pPr>
      <w:r>
        <w:rPr>
          <w:rFonts w:hint="eastAsia" w:ascii="宋体" w:hAnsi="宋体" w:eastAsia="宋体"/>
          <w:b/>
          <w:kern w:val="0"/>
          <w:sz w:val="28"/>
          <w:szCs w:val="28"/>
        </w:rPr>
        <w:t>法定代表人或其委托代理人：</w:t>
      </w:r>
      <w:r>
        <w:rPr>
          <w:rFonts w:hint="eastAsia" w:ascii="宋体" w:hAnsi="宋体" w:eastAsia="宋体"/>
          <w:b/>
          <w:kern w:val="0"/>
          <w:sz w:val="28"/>
          <w:szCs w:val="28"/>
          <w:u w:val="single"/>
        </w:rPr>
        <w:t>　　　</w:t>
      </w:r>
      <w:r>
        <w:rPr>
          <w:rFonts w:hint="eastAsia" w:ascii="宋体" w:hAnsi="宋体" w:eastAsia="宋体"/>
          <w:b/>
          <w:w w:val="99"/>
          <w:kern w:val="0"/>
          <w:sz w:val="28"/>
          <w:szCs w:val="28"/>
        </w:rPr>
        <w:t>（签字或盖章）</w:t>
      </w:r>
    </w:p>
    <w:p>
      <w:pPr>
        <w:tabs>
          <w:tab w:val="left" w:pos="3280"/>
          <w:tab w:val="left" w:pos="4680"/>
          <w:tab w:val="left" w:pos="6080"/>
        </w:tabs>
        <w:autoSpaceDE w:val="0"/>
        <w:autoSpaceDN w:val="0"/>
        <w:snapToGrid w:val="0"/>
        <w:spacing w:line="360" w:lineRule="auto"/>
        <w:jc w:val="center"/>
        <w:rPr>
          <w:rFonts w:ascii="宋体" w:hAnsi="宋体" w:eastAsia="宋体"/>
          <w:b/>
          <w:kern w:val="0"/>
          <w:sz w:val="28"/>
          <w:szCs w:val="28"/>
          <w:u w:val="single"/>
        </w:rPr>
      </w:pPr>
      <w:r>
        <w:rPr>
          <w:rFonts w:hint="eastAsia" w:ascii="宋体" w:hAnsi="宋体" w:eastAsia="宋体"/>
          <w:b/>
          <w:kern w:val="0"/>
          <w:sz w:val="28"/>
          <w:szCs w:val="28"/>
          <w:u w:val="single"/>
        </w:rPr>
        <w:t xml:space="preserve">  　</w:t>
      </w:r>
      <w:r>
        <w:rPr>
          <w:rFonts w:hint="eastAsia" w:ascii="宋体" w:hAnsi="宋体" w:eastAsia="宋体"/>
          <w:b/>
          <w:kern w:val="0"/>
          <w:sz w:val="28"/>
          <w:szCs w:val="28"/>
        </w:rPr>
        <w:t>年</w:t>
      </w:r>
      <w:r>
        <w:rPr>
          <w:rFonts w:hint="eastAsia" w:ascii="宋体" w:hAnsi="宋体" w:eastAsia="宋体"/>
          <w:b/>
          <w:kern w:val="0"/>
          <w:sz w:val="28"/>
          <w:szCs w:val="28"/>
          <w:u w:val="single"/>
        </w:rPr>
        <w:t xml:space="preserve">  　</w:t>
      </w:r>
      <w:r>
        <w:rPr>
          <w:rFonts w:hint="eastAsia" w:ascii="宋体" w:hAnsi="宋体" w:eastAsia="宋体"/>
          <w:b/>
          <w:kern w:val="0"/>
          <w:sz w:val="28"/>
          <w:szCs w:val="28"/>
        </w:rPr>
        <w:t>月</w:t>
      </w:r>
      <w:r>
        <w:rPr>
          <w:rFonts w:hint="eastAsia" w:ascii="宋体" w:hAnsi="宋体" w:eastAsia="宋体"/>
          <w:b/>
          <w:kern w:val="0"/>
          <w:sz w:val="28"/>
          <w:szCs w:val="28"/>
          <w:u w:val="single"/>
        </w:rPr>
        <w:t xml:space="preserve">  　</w:t>
      </w:r>
      <w:r>
        <w:rPr>
          <w:rFonts w:hint="eastAsia" w:ascii="宋体" w:hAnsi="宋体" w:eastAsia="宋体"/>
          <w:b/>
          <w:kern w:val="0"/>
          <w:sz w:val="28"/>
          <w:szCs w:val="28"/>
        </w:rPr>
        <w:t>日</w:t>
      </w:r>
    </w:p>
    <w:p>
      <w:pPr>
        <w:pStyle w:val="33"/>
        <w:rPr>
          <w:rFonts w:ascii="宋体" w:hAnsi="宋体" w:eastAsia="宋体"/>
        </w:rPr>
      </w:pPr>
      <w:r>
        <w:rPr>
          <w:rFonts w:hint="eastAsia" w:ascii="宋体" w:hAnsi="宋体" w:eastAsia="宋体"/>
        </w:rPr>
        <w:br w:type="page"/>
      </w:r>
    </w:p>
    <w:p>
      <w:pPr>
        <w:pStyle w:val="56"/>
        <w:snapToGrid w:val="0"/>
        <w:spacing w:line="360" w:lineRule="auto"/>
        <w:ind w:firstLine="735" w:firstLineChars="350"/>
        <w:jc w:val="center"/>
        <w:rPr>
          <w:rFonts w:ascii="宋体" w:hAnsi="宋体" w:eastAsia="宋体"/>
          <w:snapToGrid w:val="0"/>
          <w:kern w:val="0"/>
          <w:szCs w:val="21"/>
        </w:rPr>
      </w:pPr>
      <w:r>
        <w:rPr>
          <w:rFonts w:hint="eastAsia" w:ascii="宋体" w:hAnsi="宋体" w:eastAsia="宋体"/>
          <w:snapToGrid w:val="0"/>
          <w:kern w:val="0"/>
          <w:szCs w:val="21"/>
        </w:rPr>
        <w:t>目录</w:t>
      </w:r>
    </w:p>
    <w:p>
      <w:pPr>
        <w:pStyle w:val="56"/>
        <w:snapToGrid w:val="0"/>
        <w:spacing w:line="360" w:lineRule="auto"/>
        <w:ind w:firstLine="735" w:firstLineChars="350"/>
        <w:rPr>
          <w:rFonts w:ascii="宋体" w:hAnsi="宋体" w:eastAsia="宋体"/>
          <w:snapToGrid w:val="0"/>
          <w:kern w:val="0"/>
          <w:szCs w:val="21"/>
        </w:rPr>
      </w:pPr>
    </w:p>
    <w:p>
      <w:pPr>
        <w:pStyle w:val="56"/>
        <w:snapToGrid w:val="0"/>
        <w:spacing w:line="360" w:lineRule="auto"/>
        <w:ind w:firstLine="735" w:firstLineChars="350"/>
        <w:rPr>
          <w:rFonts w:ascii="宋体" w:hAnsi="宋体" w:eastAsia="宋体"/>
          <w:snapToGrid w:val="0"/>
          <w:kern w:val="0"/>
          <w:szCs w:val="21"/>
        </w:rPr>
      </w:pPr>
      <w:r>
        <w:rPr>
          <w:rFonts w:hint="eastAsia" w:ascii="宋体" w:hAnsi="宋体" w:eastAsia="宋体"/>
          <w:snapToGrid w:val="0"/>
          <w:kern w:val="0"/>
          <w:szCs w:val="21"/>
        </w:rPr>
        <w:t>（一）比选申请函</w:t>
      </w:r>
    </w:p>
    <w:p>
      <w:pPr>
        <w:pStyle w:val="56"/>
        <w:snapToGrid w:val="0"/>
        <w:spacing w:line="360" w:lineRule="auto"/>
        <w:ind w:firstLine="735" w:firstLineChars="350"/>
        <w:rPr>
          <w:rFonts w:ascii="宋体" w:hAnsi="宋体" w:eastAsia="宋体"/>
          <w:snapToGrid w:val="0"/>
          <w:kern w:val="0"/>
          <w:szCs w:val="21"/>
        </w:rPr>
      </w:pPr>
      <w:r>
        <w:rPr>
          <w:rFonts w:hint="eastAsia" w:ascii="宋体" w:hAnsi="宋体" w:eastAsia="宋体"/>
          <w:snapToGrid w:val="0"/>
          <w:kern w:val="0"/>
          <w:szCs w:val="21"/>
        </w:rPr>
        <w:t>（二）法定代表人身份证明及授权委托书</w:t>
      </w:r>
    </w:p>
    <w:p>
      <w:pPr>
        <w:pStyle w:val="56"/>
        <w:snapToGrid w:val="0"/>
        <w:spacing w:line="360" w:lineRule="auto"/>
        <w:ind w:firstLine="735" w:firstLineChars="350"/>
        <w:rPr>
          <w:rFonts w:ascii="宋体" w:hAnsi="宋体" w:eastAsia="宋体"/>
          <w:snapToGrid w:val="0"/>
          <w:kern w:val="0"/>
          <w:szCs w:val="21"/>
        </w:rPr>
      </w:pPr>
      <w:r>
        <w:rPr>
          <w:rFonts w:hint="eastAsia" w:ascii="宋体" w:hAnsi="宋体" w:eastAsia="宋体"/>
          <w:snapToGrid w:val="0"/>
          <w:kern w:val="0"/>
          <w:szCs w:val="21"/>
        </w:rPr>
        <w:t>（三）比选申请人基本情况表</w:t>
      </w:r>
    </w:p>
    <w:p>
      <w:pPr>
        <w:pStyle w:val="56"/>
        <w:snapToGrid w:val="0"/>
        <w:spacing w:line="360" w:lineRule="auto"/>
        <w:ind w:firstLine="735" w:firstLineChars="350"/>
        <w:rPr>
          <w:rFonts w:ascii="宋体" w:hAnsi="宋体" w:eastAsia="宋体"/>
          <w:snapToGrid w:val="0"/>
          <w:kern w:val="0"/>
          <w:szCs w:val="21"/>
        </w:rPr>
      </w:pPr>
      <w:r>
        <w:rPr>
          <w:rFonts w:hint="eastAsia" w:ascii="宋体" w:hAnsi="宋体" w:eastAsia="宋体"/>
          <w:snapToGrid w:val="0"/>
          <w:kern w:val="0"/>
          <w:szCs w:val="21"/>
        </w:rPr>
        <w:t>（四）项目管理机构人员配置</w:t>
      </w:r>
    </w:p>
    <w:p>
      <w:pPr>
        <w:pStyle w:val="56"/>
        <w:snapToGrid w:val="0"/>
        <w:spacing w:line="360" w:lineRule="auto"/>
        <w:ind w:firstLine="735" w:firstLineChars="350"/>
        <w:rPr>
          <w:rFonts w:ascii="宋体" w:hAnsi="宋体" w:eastAsia="宋体"/>
          <w:snapToGrid w:val="0"/>
          <w:kern w:val="0"/>
          <w:szCs w:val="21"/>
        </w:rPr>
      </w:pPr>
      <w:r>
        <w:rPr>
          <w:rFonts w:hint="eastAsia" w:ascii="宋体" w:hAnsi="宋体" w:eastAsia="宋体"/>
          <w:snapToGrid w:val="0"/>
          <w:kern w:val="0"/>
          <w:szCs w:val="21"/>
        </w:rPr>
        <w:t>（五）主要人员简历表</w:t>
      </w:r>
    </w:p>
    <w:p>
      <w:pPr>
        <w:pStyle w:val="56"/>
        <w:snapToGrid w:val="0"/>
        <w:spacing w:line="360" w:lineRule="auto"/>
        <w:ind w:firstLine="735" w:firstLineChars="350"/>
        <w:rPr>
          <w:rFonts w:ascii="宋体" w:hAnsi="宋体" w:eastAsia="宋体"/>
          <w:snapToGrid w:val="0"/>
          <w:kern w:val="0"/>
          <w:szCs w:val="21"/>
        </w:rPr>
      </w:pPr>
      <w:r>
        <w:rPr>
          <w:rFonts w:hint="eastAsia" w:ascii="宋体" w:hAnsi="宋体" w:eastAsia="宋体"/>
          <w:snapToGrid w:val="0"/>
          <w:kern w:val="0"/>
          <w:szCs w:val="21"/>
        </w:rPr>
        <w:t>（六）业绩项目情况表</w:t>
      </w:r>
    </w:p>
    <w:p>
      <w:pPr>
        <w:pStyle w:val="56"/>
        <w:snapToGrid w:val="0"/>
        <w:spacing w:line="360" w:lineRule="auto"/>
        <w:ind w:firstLine="735" w:firstLineChars="350"/>
        <w:rPr>
          <w:rFonts w:ascii="宋体" w:hAnsi="宋体" w:eastAsia="宋体"/>
          <w:snapToGrid w:val="0"/>
          <w:kern w:val="0"/>
          <w:szCs w:val="21"/>
        </w:rPr>
      </w:pPr>
      <w:r>
        <w:rPr>
          <w:rFonts w:hint="eastAsia" w:ascii="宋体" w:hAnsi="宋体" w:eastAsia="宋体"/>
          <w:snapToGrid w:val="0"/>
          <w:kern w:val="0"/>
          <w:szCs w:val="21"/>
        </w:rPr>
        <w:t>（七）承诺</w:t>
      </w:r>
    </w:p>
    <w:p>
      <w:pPr>
        <w:pStyle w:val="56"/>
        <w:snapToGrid w:val="0"/>
        <w:spacing w:line="360" w:lineRule="auto"/>
        <w:ind w:firstLine="735" w:firstLineChars="350"/>
        <w:rPr>
          <w:rFonts w:ascii="宋体" w:hAnsi="宋体" w:eastAsia="宋体"/>
          <w:snapToGrid w:val="0"/>
          <w:kern w:val="0"/>
          <w:szCs w:val="21"/>
        </w:rPr>
      </w:pPr>
      <w:r>
        <w:rPr>
          <w:rFonts w:hint="eastAsia" w:ascii="宋体" w:hAnsi="宋体" w:eastAsia="宋体"/>
          <w:snapToGrid w:val="0"/>
          <w:kern w:val="0"/>
          <w:szCs w:val="21"/>
        </w:rPr>
        <w:t>（八）其他资料</w:t>
      </w:r>
    </w:p>
    <w:p>
      <w:pPr>
        <w:pStyle w:val="56"/>
        <w:snapToGrid w:val="0"/>
        <w:spacing w:line="360" w:lineRule="auto"/>
        <w:ind w:firstLine="735" w:firstLineChars="350"/>
        <w:rPr>
          <w:rFonts w:ascii="宋体" w:hAnsi="宋体" w:eastAsia="宋体"/>
          <w:snapToGrid w:val="0"/>
          <w:kern w:val="0"/>
          <w:szCs w:val="21"/>
        </w:rPr>
      </w:pPr>
      <w:r>
        <w:rPr>
          <w:rFonts w:hint="eastAsia" w:ascii="宋体" w:hAnsi="宋体" w:eastAsia="宋体"/>
          <w:snapToGrid w:val="0"/>
          <w:kern w:val="0"/>
          <w:szCs w:val="21"/>
        </w:rPr>
        <w:t>（九）技术部分（服务方案）</w:t>
      </w:r>
    </w:p>
    <w:p>
      <w:pPr>
        <w:pStyle w:val="56"/>
        <w:snapToGrid w:val="0"/>
        <w:spacing w:line="360" w:lineRule="auto"/>
        <w:ind w:firstLine="735" w:firstLineChars="350"/>
        <w:rPr>
          <w:rFonts w:ascii="宋体" w:hAnsi="宋体" w:eastAsia="宋体"/>
          <w:snapToGrid w:val="0"/>
          <w:kern w:val="0"/>
          <w:szCs w:val="21"/>
        </w:rPr>
      </w:pPr>
    </w:p>
    <w:p>
      <w:pPr>
        <w:pStyle w:val="56"/>
        <w:snapToGrid w:val="0"/>
        <w:spacing w:line="360" w:lineRule="auto"/>
        <w:ind w:firstLine="840" w:firstLineChars="350"/>
        <w:rPr>
          <w:rFonts w:ascii="宋体" w:hAnsi="宋体" w:eastAsia="宋体"/>
          <w:bCs/>
          <w:sz w:val="24"/>
          <w:szCs w:val="24"/>
        </w:rPr>
      </w:pPr>
      <w:bookmarkStart w:id="234" w:name="_Toc500236949"/>
      <w:bookmarkStart w:id="235" w:name="_Toc445385137"/>
      <w:bookmarkStart w:id="236" w:name="_Toc224103495"/>
      <w:r>
        <w:rPr>
          <w:rFonts w:hint="eastAsia" w:ascii="宋体" w:hAnsi="宋体" w:eastAsia="宋体"/>
          <w:bCs/>
          <w:sz w:val="24"/>
          <w:szCs w:val="24"/>
        </w:rPr>
        <w:br w:type="page"/>
      </w:r>
    </w:p>
    <w:bookmarkEnd w:id="234"/>
    <w:bookmarkEnd w:id="235"/>
    <w:bookmarkEnd w:id="236"/>
    <w:p>
      <w:pPr>
        <w:tabs>
          <w:tab w:val="left" w:pos="6300"/>
        </w:tabs>
        <w:snapToGrid w:val="0"/>
        <w:spacing w:line="360" w:lineRule="auto"/>
        <w:ind w:left="281" w:leftChars="134" w:firstLine="2783" w:firstLineChars="990"/>
        <w:rPr>
          <w:rFonts w:ascii="宋体" w:hAnsi="宋体" w:eastAsia="宋体"/>
          <w:b/>
          <w:bCs/>
          <w:kern w:val="0"/>
          <w:sz w:val="28"/>
          <w:szCs w:val="32"/>
        </w:rPr>
      </w:pPr>
      <w:r>
        <w:rPr>
          <w:rFonts w:hint="eastAsia" w:ascii="宋体" w:hAnsi="宋体" w:eastAsia="宋体"/>
          <w:b/>
          <w:bCs/>
          <w:kern w:val="0"/>
          <w:sz w:val="28"/>
          <w:szCs w:val="32"/>
        </w:rPr>
        <w:t>（一）比选申请函</w:t>
      </w:r>
    </w:p>
    <w:p>
      <w:pPr>
        <w:tabs>
          <w:tab w:val="left" w:pos="2640"/>
        </w:tabs>
        <w:autoSpaceDE w:val="0"/>
        <w:autoSpaceDN w:val="0"/>
        <w:snapToGrid w:val="0"/>
        <w:spacing w:line="360" w:lineRule="auto"/>
        <w:ind w:left="119" w:right="-23"/>
        <w:jc w:val="left"/>
        <w:rPr>
          <w:rFonts w:ascii="宋体" w:hAnsi="宋体" w:eastAsia="宋体"/>
          <w:snapToGrid w:val="0"/>
          <w:kern w:val="0"/>
          <w:szCs w:val="21"/>
          <w:u w:val="single"/>
        </w:rPr>
      </w:pPr>
    </w:p>
    <w:p>
      <w:pPr>
        <w:tabs>
          <w:tab w:val="left" w:pos="2640"/>
        </w:tabs>
        <w:autoSpaceDE w:val="0"/>
        <w:autoSpaceDN w:val="0"/>
        <w:snapToGrid w:val="0"/>
        <w:spacing w:line="360" w:lineRule="auto"/>
        <w:ind w:left="119" w:right="-23"/>
        <w:jc w:val="left"/>
        <w:rPr>
          <w:rFonts w:ascii="宋体" w:hAnsi="宋体" w:eastAsia="宋体"/>
          <w:snapToGrid w:val="0"/>
          <w:kern w:val="0"/>
          <w:szCs w:val="21"/>
          <w:u w:val="single"/>
        </w:rPr>
      </w:pPr>
      <w:r>
        <w:rPr>
          <w:rFonts w:hint="eastAsia" w:ascii="宋体" w:hAnsi="宋体" w:eastAsia="宋体"/>
          <w:snapToGrid w:val="0"/>
          <w:kern w:val="0"/>
          <w:szCs w:val="21"/>
          <w:u w:val="single"/>
        </w:rPr>
        <w:tab/>
      </w:r>
      <w:r>
        <w:rPr>
          <w:rFonts w:hint="eastAsia" w:ascii="宋体" w:hAnsi="宋体" w:eastAsia="宋体"/>
          <w:snapToGrid w:val="0"/>
          <w:kern w:val="0"/>
          <w:szCs w:val="21"/>
        </w:rPr>
        <w:t>（比选人名称）：</w:t>
      </w:r>
    </w:p>
    <w:p>
      <w:pPr>
        <w:autoSpaceDE w:val="0"/>
        <w:autoSpaceDN w:val="0"/>
        <w:snapToGrid w:val="0"/>
        <w:spacing w:line="360" w:lineRule="auto"/>
        <w:jc w:val="left"/>
        <w:rPr>
          <w:rFonts w:ascii="宋体" w:hAnsi="宋体" w:eastAsia="宋体"/>
          <w:snapToGrid w:val="0"/>
          <w:kern w:val="0"/>
          <w:sz w:val="20"/>
          <w:szCs w:val="20"/>
        </w:rPr>
      </w:pPr>
    </w:p>
    <w:p>
      <w:pPr>
        <w:spacing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我方已仔细研究了</w:t>
      </w:r>
      <w:r>
        <w:rPr>
          <w:rFonts w:ascii="宋体" w:hAnsi="宋体" w:eastAsia="宋体"/>
          <w:szCs w:val="21"/>
          <w:u w:val="single"/>
        </w:rPr>
        <w:t>（项目名称）</w:t>
      </w:r>
      <w:r>
        <w:rPr>
          <w:rFonts w:hint="eastAsia" w:ascii="宋体" w:hAnsi="宋体" w:eastAsia="宋体"/>
          <w:szCs w:val="21"/>
        </w:rPr>
        <w:t>比选</w:t>
      </w:r>
      <w:r>
        <w:rPr>
          <w:rFonts w:ascii="宋体" w:hAnsi="宋体" w:eastAsia="宋体"/>
          <w:szCs w:val="21"/>
        </w:rPr>
        <w:t>文件的全部内容，愿意以</w:t>
      </w:r>
      <w:r>
        <w:rPr>
          <w:rFonts w:ascii="宋体" w:hAnsi="宋体" w:eastAsia="宋体"/>
          <w:szCs w:val="21"/>
          <w:u w:val="single"/>
        </w:rPr>
        <w:t>人民币</w:t>
      </w:r>
      <w:r>
        <w:rPr>
          <w:rFonts w:hint="eastAsia" w:ascii="宋体" w:hAnsi="宋体" w:eastAsia="宋体"/>
          <w:szCs w:val="21"/>
          <w:u w:val="single"/>
          <w:lang w:val="en-US" w:eastAsia="zh-CN"/>
        </w:rPr>
        <w:t xml:space="preserve">     </w:t>
      </w:r>
      <w:r>
        <w:rPr>
          <w:rFonts w:ascii="宋体" w:hAnsi="宋体" w:eastAsia="宋体"/>
          <w:szCs w:val="21"/>
        </w:rPr>
        <w:t>（¥</w:t>
      </w:r>
      <w:r>
        <w:rPr>
          <w:rFonts w:hint="eastAsia" w:ascii="宋体" w:hAnsi="宋体" w:eastAsia="宋体"/>
          <w:szCs w:val="21"/>
          <w:u w:val="single"/>
          <w:lang w:val="en-US" w:eastAsia="zh-CN"/>
        </w:rPr>
        <w:t xml:space="preserve">      </w:t>
      </w:r>
      <w:r>
        <w:rPr>
          <w:rFonts w:hint="eastAsia" w:ascii="宋体" w:hAnsi="宋体" w:eastAsia="宋体"/>
          <w:szCs w:val="21"/>
        </w:rPr>
        <w:t>元</w:t>
      </w:r>
      <w:r>
        <w:rPr>
          <w:rFonts w:ascii="宋体" w:hAnsi="宋体" w:eastAsia="宋体"/>
          <w:szCs w:val="21"/>
        </w:rPr>
        <w:t>）</w:t>
      </w:r>
      <w:r>
        <w:rPr>
          <w:rFonts w:hint="eastAsia" w:ascii="宋体" w:hAnsi="宋体" w:eastAsia="宋体"/>
          <w:szCs w:val="21"/>
        </w:rPr>
        <w:t>作为本项目的比选总报价</w:t>
      </w:r>
      <w:r>
        <w:rPr>
          <w:rFonts w:hint="eastAsia" w:ascii="宋体" w:hAnsi="宋体" w:eastAsia="宋体"/>
          <w:szCs w:val="21"/>
          <w:lang w:eastAsia="zh-CN"/>
        </w:rPr>
        <w:t>，其中：财务跟踪审计报价为       万元；财务决算报价为     万元。</w:t>
      </w:r>
      <w:r>
        <w:rPr>
          <w:rFonts w:ascii="宋体" w:hAnsi="宋体" w:eastAsia="宋体"/>
          <w:szCs w:val="21"/>
        </w:rPr>
        <w:t>该项目</w:t>
      </w:r>
      <w:r>
        <w:rPr>
          <w:rFonts w:hint="eastAsia" w:ascii="宋体" w:hAnsi="宋体" w:eastAsia="宋体"/>
          <w:szCs w:val="21"/>
        </w:rPr>
        <w:t>负责人</w:t>
      </w:r>
      <w:r>
        <w:rPr>
          <w:rFonts w:ascii="宋体" w:hAnsi="宋体" w:eastAsia="宋体"/>
          <w:szCs w:val="21"/>
        </w:rPr>
        <w:t>为</w:t>
      </w:r>
      <w:r>
        <w:rPr>
          <w:rFonts w:hint="eastAsia" w:ascii="宋体" w:hAnsi="宋体" w:eastAsia="宋体"/>
          <w:szCs w:val="21"/>
        </w:rPr>
        <w:t>：</w:t>
      </w:r>
      <w:r>
        <w:rPr>
          <w:rFonts w:hint="eastAsia" w:ascii="宋体" w:hAnsi="宋体" w:eastAsia="宋体"/>
          <w:szCs w:val="21"/>
          <w:u w:val="single"/>
          <w:lang w:val="en-US" w:eastAsia="zh-CN"/>
        </w:rPr>
        <w:t xml:space="preserve">      </w:t>
      </w:r>
      <w:r>
        <w:rPr>
          <w:rFonts w:hint="eastAsia" w:ascii="宋体" w:hAnsi="宋体" w:eastAsia="宋体"/>
          <w:szCs w:val="21"/>
        </w:rPr>
        <w:t>，</w:t>
      </w:r>
      <w:r>
        <w:rPr>
          <w:rFonts w:ascii="宋体" w:hAnsi="宋体" w:eastAsia="宋体"/>
          <w:szCs w:val="21"/>
        </w:rPr>
        <w:t>服务期</w:t>
      </w:r>
      <w:r>
        <w:rPr>
          <w:rFonts w:hint="eastAsia" w:ascii="宋体" w:hAnsi="宋体"/>
          <w:snapToGrid w:val="0"/>
          <w:kern w:val="0"/>
          <w:szCs w:val="21"/>
          <w:u w:val="single"/>
        </w:rPr>
        <w:t>达到比选文件的要求</w:t>
      </w:r>
      <w:r>
        <w:rPr>
          <w:rFonts w:hint="eastAsia" w:ascii="宋体" w:hAnsi="宋体" w:eastAsia="宋体"/>
          <w:szCs w:val="21"/>
        </w:rPr>
        <w:t>，服务质量</w:t>
      </w:r>
      <w:r>
        <w:rPr>
          <w:rFonts w:hint="eastAsia" w:ascii="宋体" w:hAnsi="宋体" w:eastAsia="宋体"/>
          <w:szCs w:val="21"/>
          <w:u w:val="single"/>
        </w:rPr>
        <w:t>达到比选文件的要求</w:t>
      </w:r>
      <w:r>
        <w:rPr>
          <w:rFonts w:hint="eastAsia" w:ascii="宋体" w:hAnsi="宋体" w:eastAsia="宋体"/>
          <w:szCs w:val="21"/>
        </w:rPr>
        <w:t>，</w:t>
      </w:r>
      <w:r>
        <w:rPr>
          <w:rFonts w:ascii="宋体" w:hAnsi="宋体" w:eastAsia="宋体"/>
          <w:szCs w:val="21"/>
        </w:rPr>
        <w:t>按合同约定完成</w:t>
      </w:r>
      <w:r>
        <w:rPr>
          <w:rFonts w:hint="eastAsia" w:ascii="宋体" w:hAnsi="宋体" w:eastAsia="宋体"/>
          <w:szCs w:val="21"/>
        </w:rPr>
        <w:t>比选范围内的全部</w:t>
      </w:r>
      <w:r>
        <w:rPr>
          <w:rFonts w:ascii="宋体" w:hAnsi="宋体" w:eastAsia="宋体"/>
          <w:szCs w:val="21"/>
        </w:rPr>
        <w:t>工作</w:t>
      </w:r>
      <w:r>
        <w:rPr>
          <w:rFonts w:hint="eastAsia" w:ascii="宋体" w:hAnsi="宋体" w:eastAsia="宋体"/>
          <w:szCs w:val="21"/>
        </w:rPr>
        <w:t>内容</w:t>
      </w:r>
      <w:r>
        <w:rPr>
          <w:rFonts w:ascii="宋体" w:hAnsi="宋体" w:eastAsia="宋体"/>
          <w:szCs w:val="21"/>
        </w:rPr>
        <w:t>。</w:t>
      </w:r>
    </w:p>
    <w:p>
      <w:pPr>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．我方承诺</w:t>
      </w:r>
      <w:r>
        <w:rPr>
          <w:rFonts w:hint="eastAsia" w:ascii="宋体" w:hAnsi="宋体"/>
          <w:snapToGrid w:val="0"/>
          <w:kern w:val="0"/>
          <w:szCs w:val="21"/>
        </w:rPr>
        <w:t>响应比选文件规定的比选有效期，</w:t>
      </w:r>
      <w:r>
        <w:rPr>
          <w:rFonts w:ascii="宋体" w:hAnsi="宋体" w:eastAsia="宋体"/>
          <w:szCs w:val="21"/>
        </w:rPr>
        <w:t>在</w:t>
      </w:r>
      <w:r>
        <w:rPr>
          <w:rFonts w:hint="eastAsia" w:ascii="宋体" w:hAnsi="宋体" w:eastAsia="宋体"/>
          <w:szCs w:val="21"/>
        </w:rPr>
        <w:t>比选</w:t>
      </w:r>
      <w:r>
        <w:rPr>
          <w:rFonts w:ascii="宋体" w:hAnsi="宋体" w:eastAsia="宋体"/>
          <w:szCs w:val="21"/>
        </w:rPr>
        <w:t>有效期内不</w:t>
      </w:r>
      <w:r>
        <w:rPr>
          <w:rFonts w:hint="eastAsia" w:ascii="宋体" w:hAnsi="宋体" w:eastAsia="宋体"/>
          <w:szCs w:val="21"/>
        </w:rPr>
        <w:t>修改、</w:t>
      </w:r>
      <w:r>
        <w:rPr>
          <w:rFonts w:ascii="宋体" w:hAnsi="宋体" w:eastAsia="宋体"/>
          <w:szCs w:val="21"/>
        </w:rPr>
        <w:t>撤销</w:t>
      </w:r>
      <w:r>
        <w:rPr>
          <w:rFonts w:hint="eastAsia" w:ascii="宋体" w:hAnsi="宋体" w:eastAsia="宋体"/>
          <w:szCs w:val="21"/>
        </w:rPr>
        <w:t>比选申请文件</w:t>
      </w:r>
      <w:r>
        <w:rPr>
          <w:rFonts w:ascii="宋体" w:hAnsi="宋体" w:eastAsia="宋体"/>
          <w:szCs w:val="21"/>
        </w:rPr>
        <w:t>。</w:t>
      </w:r>
    </w:p>
    <w:p>
      <w:pPr>
        <w:spacing w:line="36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．我方在此声明，所递交的</w:t>
      </w:r>
      <w:r>
        <w:rPr>
          <w:rFonts w:hint="eastAsia" w:ascii="宋体" w:hAnsi="宋体" w:eastAsia="宋体"/>
          <w:szCs w:val="21"/>
        </w:rPr>
        <w:t>比选申请</w:t>
      </w:r>
      <w:r>
        <w:rPr>
          <w:rFonts w:ascii="宋体" w:hAnsi="宋体" w:eastAsia="宋体"/>
          <w:szCs w:val="21"/>
        </w:rPr>
        <w:t>文件及有关资料内容完整、真实和准确，且不存在第二章“</w:t>
      </w:r>
      <w:r>
        <w:rPr>
          <w:rFonts w:hint="eastAsia" w:ascii="宋体" w:hAnsi="宋体" w:eastAsia="宋体"/>
          <w:szCs w:val="21"/>
        </w:rPr>
        <w:t>比选申请</w:t>
      </w:r>
      <w:r>
        <w:rPr>
          <w:rFonts w:ascii="宋体" w:hAnsi="宋体" w:eastAsia="宋体"/>
          <w:szCs w:val="21"/>
        </w:rPr>
        <w:t>须知”第1.4.3项规定的任何一种情形。</w:t>
      </w:r>
      <w:r>
        <w:rPr>
          <w:rFonts w:hint="eastAsia" w:ascii="宋体" w:hAnsi="宋体" w:eastAsia="宋体"/>
          <w:szCs w:val="21"/>
        </w:rPr>
        <w:t>同时我方承诺接受比选文件及附件、澄清及修改通知中所有的内容。</w:t>
      </w:r>
    </w:p>
    <w:p>
      <w:pPr>
        <w:spacing w:line="360" w:lineRule="auto"/>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w:t>
      </w:r>
      <w:r>
        <w:rPr>
          <w:rFonts w:ascii="宋体" w:hAnsi="宋体" w:eastAsia="宋体"/>
          <w:szCs w:val="21"/>
          <w:u w:val="single"/>
        </w:rPr>
        <w:tab/>
      </w:r>
      <w:r>
        <w:rPr>
          <w:rFonts w:ascii="宋体" w:hAnsi="宋体" w:eastAsia="宋体"/>
          <w:szCs w:val="21"/>
          <w:u w:val="single"/>
        </w:rPr>
        <w:t>（其他补充说明）</w:t>
      </w:r>
      <w:r>
        <w:rPr>
          <w:rFonts w:ascii="宋体" w:hAnsi="宋体" w:eastAsia="宋体"/>
          <w:szCs w:val="21"/>
        </w:rPr>
        <w:t>。</w:t>
      </w:r>
    </w:p>
    <w:p>
      <w:pPr>
        <w:tabs>
          <w:tab w:val="left" w:pos="7140"/>
          <w:tab w:val="left" w:pos="7560"/>
          <w:tab w:val="left" w:pos="8300"/>
        </w:tabs>
        <w:autoSpaceDE w:val="0"/>
        <w:autoSpaceDN w:val="0"/>
        <w:snapToGrid w:val="0"/>
        <w:spacing w:line="360" w:lineRule="auto"/>
        <w:ind w:right="210" w:firstLine="2835" w:firstLineChars="1350"/>
        <w:rPr>
          <w:rFonts w:ascii="宋体" w:hAnsi="宋体" w:eastAsia="宋体"/>
          <w:snapToGrid w:val="0"/>
          <w:kern w:val="0"/>
          <w:szCs w:val="21"/>
        </w:rPr>
      </w:pPr>
    </w:p>
    <w:p>
      <w:pPr>
        <w:tabs>
          <w:tab w:val="left" w:pos="7140"/>
          <w:tab w:val="left" w:pos="7560"/>
          <w:tab w:val="left" w:pos="8300"/>
        </w:tabs>
        <w:autoSpaceDE w:val="0"/>
        <w:autoSpaceDN w:val="0"/>
        <w:snapToGrid w:val="0"/>
        <w:spacing w:line="360" w:lineRule="auto"/>
        <w:ind w:right="210" w:firstLine="1984" w:firstLineChars="945"/>
        <w:rPr>
          <w:rFonts w:ascii="宋体" w:hAnsi="宋体" w:eastAsia="宋体"/>
          <w:snapToGrid w:val="0"/>
          <w:kern w:val="0"/>
          <w:szCs w:val="21"/>
        </w:rPr>
      </w:pPr>
      <w:r>
        <w:rPr>
          <w:rFonts w:hint="eastAsia" w:ascii="宋体" w:hAnsi="宋体" w:eastAsia="宋体"/>
          <w:snapToGrid w:val="0"/>
          <w:kern w:val="0"/>
          <w:szCs w:val="21"/>
        </w:rPr>
        <w:t>比选申请人：</w:t>
      </w:r>
      <w:r>
        <w:rPr>
          <w:rFonts w:hint="eastAsia" w:ascii="宋体" w:hAnsi="宋体" w:eastAsia="宋体"/>
          <w:snapToGrid w:val="0"/>
          <w:kern w:val="0"/>
          <w:szCs w:val="21"/>
          <w:u w:val="single"/>
        </w:rPr>
        <w:t>　　　　　</w:t>
      </w:r>
      <w:r>
        <w:rPr>
          <w:rFonts w:hint="eastAsia" w:ascii="宋体" w:hAnsi="宋体" w:eastAsia="宋体"/>
          <w:snapToGrid w:val="0"/>
          <w:kern w:val="0"/>
          <w:szCs w:val="21"/>
        </w:rPr>
        <w:t>（盖</w:t>
      </w:r>
      <w:r>
        <w:rPr>
          <w:rFonts w:hint="eastAsia" w:ascii="宋体" w:hAnsi="宋体" w:eastAsia="宋体"/>
          <w:snapToGrid w:val="0"/>
          <w:kern w:val="0"/>
          <w:szCs w:val="21"/>
          <w:lang w:eastAsia="zh-CN"/>
        </w:rPr>
        <w:t>单位法人章（或公章）</w:t>
      </w:r>
      <w:r>
        <w:rPr>
          <w:rFonts w:hint="eastAsia" w:ascii="宋体" w:hAnsi="宋体" w:eastAsia="宋体"/>
          <w:snapToGrid w:val="0"/>
          <w:kern w:val="0"/>
          <w:szCs w:val="21"/>
        </w:rPr>
        <w:t>）</w:t>
      </w:r>
    </w:p>
    <w:p>
      <w:pPr>
        <w:tabs>
          <w:tab w:val="left" w:pos="7140"/>
          <w:tab w:val="left" w:pos="7560"/>
          <w:tab w:val="left" w:pos="8300"/>
        </w:tabs>
        <w:autoSpaceDE w:val="0"/>
        <w:autoSpaceDN w:val="0"/>
        <w:snapToGrid w:val="0"/>
        <w:spacing w:line="360" w:lineRule="auto"/>
        <w:ind w:right="210" w:firstLine="1995" w:firstLineChars="950"/>
        <w:rPr>
          <w:rFonts w:ascii="宋体" w:hAnsi="宋体" w:eastAsia="宋体"/>
          <w:snapToGrid w:val="0"/>
          <w:kern w:val="0"/>
          <w:szCs w:val="21"/>
        </w:rPr>
      </w:pPr>
      <w:r>
        <w:rPr>
          <w:rFonts w:hint="eastAsia" w:ascii="宋体" w:hAnsi="宋体" w:eastAsia="宋体"/>
          <w:snapToGrid w:val="0"/>
          <w:kern w:val="0"/>
          <w:szCs w:val="21"/>
        </w:rPr>
        <w:t>法定代表人或其委托代理人：</w:t>
      </w:r>
      <w:r>
        <w:rPr>
          <w:rFonts w:hint="eastAsia" w:ascii="宋体" w:hAnsi="宋体" w:eastAsia="宋体"/>
          <w:snapToGrid w:val="0"/>
          <w:kern w:val="0"/>
          <w:szCs w:val="21"/>
          <w:u w:val="single"/>
        </w:rPr>
        <w:tab/>
      </w:r>
      <w:r>
        <w:rPr>
          <w:rFonts w:hint="eastAsia" w:ascii="宋体" w:hAnsi="宋体" w:eastAsia="宋体"/>
          <w:snapToGrid w:val="0"/>
          <w:kern w:val="0"/>
          <w:szCs w:val="21"/>
        </w:rPr>
        <w:t>（签字或盖章）</w:t>
      </w:r>
    </w:p>
    <w:p>
      <w:pPr>
        <w:tabs>
          <w:tab w:val="left" w:pos="7035"/>
          <w:tab w:val="left" w:pos="7560"/>
          <w:tab w:val="left" w:pos="8300"/>
        </w:tabs>
        <w:autoSpaceDE w:val="0"/>
        <w:autoSpaceDN w:val="0"/>
        <w:snapToGrid w:val="0"/>
        <w:spacing w:line="360" w:lineRule="auto"/>
        <w:ind w:right="210" w:firstLine="1984" w:firstLineChars="945"/>
        <w:rPr>
          <w:rFonts w:ascii="宋体" w:hAnsi="宋体" w:eastAsia="宋体"/>
          <w:snapToGrid w:val="0"/>
          <w:kern w:val="0"/>
          <w:szCs w:val="21"/>
        </w:rPr>
      </w:pPr>
      <w:r>
        <w:rPr>
          <w:rFonts w:hint="eastAsia" w:ascii="宋体" w:hAnsi="宋体" w:eastAsia="宋体"/>
          <w:snapToGrid w:val="0"/>
          <w:kern w:val="0"/>
          <w:szCs w:val="21"/>
        </w:rPr>
        <w:t>地址：</w:t>
      </w:r>
      <w:r>
        <w:rPr>
          <w:rFonts w:hint="eastAsia" w:ascii="宋体" w:hAnsi="宋体" w:eastAsia="宋体"/>
          <w:snapToGrid w:val="0"/>
          <w:kern w:val="0"/>
          <w:szCs w:val="21"/>
          <w:u w:val="single"/>
        </w:rPr>
        <w:tab/>
      </w:r>
    </w:p>
    <w:p>
      <w:pPr>
        <w:tabs>
          <w:tab w:val="left" w:pos="8300"/>
        </w:tabs>
        <w:autoSpaceDE w:val="0"/>
        <w:autoSpaceDN w:val="0"/>
        <w:snapToGrid w:val="0"/>
        <w:spacing w:before="1" w:line="360" w:lineRule="auto"/>
        <w:ind w:left="1985" w:right="-20"/>
        <w:jc w:val="left"/>
        <w:rPr>
          <w:rFonts w:ascii="宋体" w:hAnsi="宋体" w:eastAsia="宋体"/>
          <w:snapToGrid w:val="0"/>
          <w:kern w:val="0"/>
          <w:szCs w:val="21"/>
        </w:rPr>
      </w:pPr>
      <w:r>
        <w:rPr>
          <w:rFonts w:hint="eastAsia" w:ascii="宋体" w:hAnsi="宋体" w:eastAsia="宋体"/>
          <w:snapToGrid w:val="0"/>
          <w:kern w:val="0"/>
          <w:szCs w:val="21"/>
        </w:rPr>
        <w:t>网址：</w:t>
      </w:r>
      <w:r>
        <w:rPr>
          <w:rFonts w:hint="eastAsia" w:ascii="宋体" w:hAnsi="宋体" w:eastAsia="宋体"/>
          <w:snapToGrid w:val="0"/>
          <w:kern w:val="0"/>
          <w:szCs w:val="21"/>
          <w:u w:val="single"/>
        </w:rPr>
        <w:t>　　　　　　　　　　　　　　　　　　　　</w:t>
      </w:r>
    </w:p>
    <w:p>
      <w:pPr>
        <w:tabs>
          <w:tab w:val="left" w:pos="8300"/>
        </w:tabs>
        <w:autoSpaceDE w:val="0"/>
        <w:autoSpaceDN w:val="0"/>
        <w:snapToGrid w:val="0"/>
        <w:spacing w:line="360" w:lineRule="auto"/>
        <w:ind w:left="1985" w:right="-20"/>
        <w:jc w:val="left"/>
        <w:rPr>
          <w:rFonts w:ascii="宋体" w:hAnsi="宋体" w:eastAsia="宋体"/>
          <w:snapToGrid w:val="0"/>
          <w:kern w:val="0"/>
          <w:szCs w:val="21"/>
        </w:rPr>
      </w:pPr>
      <w:r>
        <w:rPr>
          <w:rFonts w:hint="eastAsia" w:ascii="宋体" w:hAnsi="宋体" w:eastAsia="宋体"/>
          <w:snapToGrid w:val="0"/>
          <w:kern w:val="0"/>
          <w:szCs w:val="21"/>
        </w:rPr>
        <w:t>电话：</w:t>
      </w:r>
      <w:r>
        <w:rPr>
          <w:rFonts w:hint="eastAsia" w:ascii="宋体" w:hAnsi="宋体" w:eastAsia="宋体"/>
          <w:snapToGrid w:val="0"/>
          <w:kern w:val="0"/>
          <w:szCs w:val="21"/>
          <w:u w:val="single"/>
        </w:rPr>
        <w:t>　　　　　　　　　　　　　　　　　　　　</w:t>
      </w:r>
    </w:p>
    <w:p>
      <w:pPr>
        <w:tabs>
          <w:tab w:val="left" w:pos="8300"/>
        </w:tabs>
        <w:autoSpaceDE w:val="0"/>
        <w:autoSpaceDN w:val="0"/>
        <w:snapToGrid w:val="0"/>
        <w:spacing w:line="360" w:lineRule="auto"/>
        <w:ind w:left="1985" w:right="-20"/>
        <w:jc w:val="left"/>
        <w:rPr>
          <w:rFonts w:ascii="宋体" w:hAnsi="宋体" w:eastAsia="宋体"/>
          <w:snapToGrid w:val="0"/>
          <w:kern w:val="0"/>
          <w:szCs w:val="21"/>
        </w:rPr>
      </w:pPr>
      <w:r>
        <w:rPr>
          <w:rFonts w:hint="eastAsia" w:ascii="宋体" w:hAnsi="宋体" w:eastAsia="宋体"/>
          <w:snapToGrid w:val="0"/>
          <w:kern w:val="0"/>
          <w:szCs w:val="21"/>
        </w:rPr>
        <w:t>传真：</w:t>
      </w:r>
      <w:r>
        <w:rPr>
          <w:rFonts w:hint="eastAsia" w:ascii="宋体" w:hAnsi="宋体" w:eastAsia="宋体"/>
          <w:snapToGrid w:val="0"/>
          <w:kern w:val="0"/>
          <w:szCs w:val="21"/>
          <w:u w:val="single"/>
        </w:rPr>
        <w:t>　　　　　　　　　　　　　　　　　　　　</w:t>
      </w:r>
    </w:p>
    <w:p>
      <w:pPr>
        <w:tabs>
          <w:tab w:val="left" w:pos="8300"/>
        </w:tabs>
        <w:autoSpaceDE w:val="0"/>
        <w:autoSpaceDN w:val="0"/>
        <w:snapToGrid w:val="0"/>
        <w:spacing w:line="360" w:lineRule="auto"/>
        <w:ind w:left="1985" w:right="-20"/>
        <w:jc w:val="left"/>
        <w:rPr>
          <w:rFonts w:ascii="宋体" w:hAnsi="宋体" w:eastAsia="宋体"/>
          <w:snapToGrid w:val="0"/>
          <w:kern w:val="0"/>
          <w:szCs w:val="21"/>
        </w:rPr>
      </w:pPr>
      <w:r>
        <w:rPr>
          <w:rFonts w:hint="eastAsia" w:ascii="宋体" w:hAnsi="宋体" w:eastAsia="宋体"/>
          <w:snapToGrid w:val="0"/>
          <w:kern w:val="0"/>
          <w:szCs w:val="21"/>
        </w:rPr>
        <w:t>邮政编码：</w:t>
      </w:r>
      <w:r>
        <w:rPr>
          <w:rFonts w:hint="eastAsia" w:ascii="宋体" w:hAnsi="宋体" w:eastAsia="宋体"/>
          <w:snapToGrid w:val="0"/>
          <w:kern w:val="0"/>
          <w:szCs w:val="21"/>
          <w:u w:val="single"/>
        </w:rPr>
        <w:t>　　　　　　　　　</w:t>
      </w:r>
    </w:p>
    <w:p>
      <w:pPr>
        <w:tabs>
          <w:tab w:val="left" w:pos="6000"/>
          <w:tab w:val="left" w:pos="7040"/>
          <w:tab w:val="left" w:pos="8100"/>
        </w:tabs>
        <w:autoSpaceDE w:val="0"/>
        <w:autoSpaceDN w:val="0"/>
        <w:snapToGrid w:val="0"/>
        <w:spacing w:line="360" w:lineRule="auto"/>
        <w:ind w:right="-20" w:firstLine="4924" w:firstLineChars="2345"/>
        <w:jc w:val="right"/>
        <w:rPr>
          <w:rFonts w:ascii="宋体" w:hAnsi="宋体" w:eastAsia="宋体"/>
          <w:snapToGrid w:val="0"/>
          <w:kern w:val="0"/>
          <w:szCs w:val="21"/>
        </w:rPr>
      </w:pPr>
      <w:r>
        <w:rPr>
          <w:rFonts w:hint="eastAsia" w:ascii="宋体" w:hAnsi="宋体" w:eastAsia="宋体"/>
          <w:snapToGrid w:val="0"/>
          <w:kern w:val="0"/>
          <w:szCs w:val="21"/>
        </w:rPr>
        <w:t>年   月   日</w:t>
      </w:r>
    </w:p>
    <w:p>
      <w:pPr>
        <w:pStyle w:val="14"/>
        <w:spacing w:line="360" w:lineRule="auto"/>
        <w:jc w:val="center"/>
        <w:rPr>
          <w:rFonts w:ascii="宋体" w:hAnsi="宋体" w:eastAsia="宋体"/>
          <w:snapToGrid w:val="0"/>
          <w:szCs w:val="21"/>
        </w:rPr>
      </w:pPr>
      <w:bookmarkStart w:id="237" w:name="_Toc500236950"/>
      <w:bookmarkEnd w:id="237"/>
      <w:bookmarkStart w:id="238" w:name="_Toc445385138"/>
      <w:bookmarkEnd w:id="238"/>
      <w:bookmarkStart w:id="239" w:name="_Toc224103497"/>
      <w:bookmarkEnd w:id="239"/>
      <w:r>
        <w:rPr>
          <w:rFonts w:hint="eastAsia" w:ascii="宋体" w:hAnsi="宋体" w:eastAsia="宋体"/>
          <w:snapToGrid w:val="0"/>
          <w:szCs w:val="21"/>
        </w:rPr>
        <w:br w:type="page"/>
      </w:r>
      <w:r>
        <w:rPr>
          <w:rFonts w:hint="eastAsia" w:ascii="宋体" w:hAnsi="宋体" w:eastAsia="宋体"/>
          <w:sz w:val="28"/>
        </w:rPr>
        <w:t>（二）法定代表人身份证明及授权委托书</w:t>
      </w:r>
    </w:p>
    <w:p>
      <w:pPr>
        <w:spacing w:line="360" w:lineRule="auto"/>
        <w:jc w:val="center"/>
        <w:rPr>
          <w:rFonts w:ascii="宋体" w:hAnsi="宋体" w:eastAsia="宋体"/>
          <w:b/>
          <w:sz w:val="28"/>
        </w:rPr>
      </w:pPr>
    </w:p>
    <w:p>
      <w:pPr>
        <w:spacing w:line="360" w:lineRule="auto"/>
        <w:jc w:val="center"/>
        <w:rPr>
          <w:rFonts w:ascii="宋体" w:hAnsi="宋体" w:eastAsia="宋体"/>
          <w:b/>
          <w:sz w:val="28"/>
        </w:rPr>
      </w:pPr>
      <w:r>
        <w:rPr>
          <w:rFonts w:hint="eastAsia" w:ascii="宋体" w:hAnsi="宋体" w:eastAsia="宋体"/>
          <w:b/>
          <w:sz w:val="28"/>
        </w:rPr>
        <w:t>法定代表人身份证明</w:t>
      </w:r>
    </w:p>
    <w:p>
      <w:pPr>
        <w:spacing w:line="360" w:lineRule="auto"/>
        <w:ind w:left="765"/>
        <w:rPr>
          <w:rFonts w:ascii="宋体" w:hAnsi="宋体" w:eastAsia="宋体"/>
        </w:rPr>
      </w:pPr>
    </w:p>
    <w:p>
      <w:pPr>
        <w:spacing w:line="360" w:lineRule="auto"/>
        <w:ind w:left="765"/>
        <w:rPr>
          <w:rFonts w:ascii="宋体" w:hAnsi="宋体" w:eastAsia="宋体"/>
        </w:rPr>
      </w:pPr>
    </w:p>
    <w:p>
      <w:pPr>
        <w:spacing w:line="360" w:lineRule="auto"/>
        <w:ind w:left="765"/>
        <w:rPr>
          <w:rFonts w:ascii="宋体" w:hAnsi="宋体" w:eastAsia="宋体"/>
        </w:rPr>
      </w:pPr>
    </w:p>
    <w:p>
      <w:pPr>
        <w:tabs>
          <w:tab w:val="left" w:pos="5565"/>
        </w:tabs>
        <w:autoSpaceDE w:val="0"/>
        <w:autoSpaceDN w:val="0"/>
        <w:snapToGrid w:val="0"/>
        <w:spacing w:line="360" w:lineRule="auto"/>
        <w:ind w:firstLine="390" w:firstLineChars="186"/>
        <w:jc w:val="left"/>
        <w:rPr>
          <w:rFonts w:ascii="宋体" w:hAnsi="宋体" w:eastAsia="宋体"/>
          <w:kern w:val="0"/>
          <w:szCs w:val="21"/>
        </w:rPr>
      </w:pPr>
      <w:r>
        <w:rPr>
          <w:rFonts w:hint="eastAsia" w:ascii="宋体" w:hAnsi="宋体" w:eastAsia="宋体"/>
          <w:kern w:val="0"/>
          <w:szCs w:val="21"/>
        </w:rPr>
        <w:t>比选申请人名称：</w:t>
      </w:r>
      <w:r>
        <w:rPr>
          <w:rFonts w:hint="eastAsia" w:ascii="宋体" w:hAnsi="宋体" w:eastAsia="宋体"/>
          <w:kern w:val="0"/>
          <w:szCs w:val="21"/>
          <w:u w:val="single"/>
        </w:rPr>
        <w:tab/>
      </w:r>
    </w:p>
    <w:p>
      <w:pPr>
        <w:autoSpaceDE w:val="0"/>
        <w:autoSpaceDN w:val="0"/>
        <w:snapToGrid w:val="0"/>
        <w:spacing w:line="360" w:lineRule="auto"/>
        <w:ind w:firstLine="372" w:firstLineChars="186"/>
        <w:jc w:val="left"/>
        <w:rPr>
          <w:rFonts w:ascii="宋体" w:hAnsi="宋体" w:eastAsia="宋体"/>
          <w:kern w:val="0"/>
          <w:sz w:val="20"/>
          <w:szCs w:val="20"/>
        </w:rPr>
      </w:pPr>
    </w:p>
    <w:p>
      <w:pPr>
        <w:tabs>
          <w:tab w:val="left" w:pos="5475"/>
        </w:tabs>
        <w:autoSpaceDE w:val="0"/>
        <w:autoSpaceDN w:val="0"/>
        <w:snapToGrid w:val="0"/>
        <w:spacing w:line="360" w:lineRule="auto"/>
        <w:ind w:firstLine="390" w:firstLineChars="186"/>
        <w:jc w:val="left"/>
        <w:rPr>
          <w:rFonts w:ascii="宋体" w:hAnsi="宋体" w:eastAsia="宋体"/>
          <w:kern w:val="0"/>
          <w:szCs w:val="21"/>
        </w:rPr>
      </w:pPr>
      <w:r>
        <w:rPr>
          <w:rFonts w:hint="eastAsia" w:ascii="宋体" w:hAnsi="宋体" w:eastAsia="宋体"/>
          <w:kern w:val="0"/>
          <w:szCs w:val="21"/>
        </w:rPr>
        <w:t>单位性质：</w:t>
      </w:r>
      <w:r>
        <w:rPr>
          <w:rFonts w:hint="eastAsia" w:ascii="宋体" w:hAnsi="宋体" w:eastAsia="宋体"/>
          <w:kern w:val="0"/>
          <w:szCs w:val="21"/>
          <w:u w:val="single"/>
        </w:rPr>
        <w:tab/>
      </w:r>
    </w:p>
    <w:p>
      <w:pPr>
        <w:autoSpaceDE w:val="0"/>
        <w:autoSpaceDN w:val="0"/>
        <w:snapToGrid w:val="0"/>
        <w:spacing w:line="360" w:lineRule="auto"/>
        <w:ind w:firstLine="372" w:firstLineChars="186"/>
        <w:jc w:val="left"/>
        <w:rPr>
          <w:rFonts w:ascii="宋体" w:hAnsi="宋体" w:eastAsia="宋体"/>
          <w:kern w:val="0"/>
          <w:sz w:val="20"/>
          <w:szCs w:val="20"/>
        </w:rPr>
      </w:pPr>
    </w:p>
    <w:p>
      <w:pPr>
        <w:tabs>
          <w:tab w:val="left" w:pos="5475"/>
        </w:tabs>
        <w:autoSpaceDE w:val="0"/>
        <w:autoSpaceDN w:val="0"/>
        <w:snapToGrid w:val="0"/>
        <w:spacing w:line="360" w:lineRule="auto"/>
        <w:ind w:firstLine="390" w:firstLineChars="186"/>
        <w:jc w:val="left"/>
        <w:rPr>
          <w:rFonts w:ascii="宋体" w:hAnsi="宋体" w:eastAsia="宋体"/>
          <w:kern w:val="0"/>
          <w:szCs w:val="21"/>
        </w:rPr>
      </w:pPr>
      <w:r>
        <w:rPr>
          <w:rFonts w:hint="eastAsia" w:ascii="宋体" w:hAnsi="宋体" w:eastAsia="宋体"/>
          <w:kern w:val="0"/>
          <w:szCs w:val="21"/>
        </w:rPr>
        <w:t>地址：</w:t>
      </w:r>
      <w:r>
        <w:rPr>
          <w:rFonts w:hint="eastAsia" w:ascii="宋体" w:hAnsi="宋体" w:eastAsia="宋体"/>
          <w:kern w:val="0"/>
          <w:szCs w:val="21"/>
          <w:u w:val="single"/>
        </w:rPr>
        <w:tab/>
      </w:r>
    </w:p>
    <w:p>
      <w:pPr>
        <w:autoSpaceDE w:val="0"/>
        <w:autoSpaceDN w:val="0"/>
        <w:snapToGrid w:val="0"/>
        <w:spacing w:line="360" w:lineRule="auto"/>
        <w:ind w:firstLine="372" w:firstLineChars="186"/>
        <w:jc w:val="left"/>
        <w:rPr>
          <w:rFonts w:ascii="宋体" w:hAnsi="宋体" w:eastAsia="宋体"/>
          <w:kern w:val="0"/>
          <w:sz w:val="20"/>
          <w:szCs w:val="20"/>
        </w:rPr>
      </w:pPr>
    </w:p>
    <w:p>
      <w:pPr>
        <w:tabs>
          <w:tab w:val="left" w:pos="2520"/>
          <w:tab w:val="left" w:pos="3836"/>
        </w:tabs>
        <w:autoSpaceDE w:val="0"/>
        <w:autoSpaceDN w:val="0"/>
        <w:snapToGrid w:val="0"/>
        <w:spacing w:line="360" w:lineRule="auto"/>
        <w:ind w:firstLine="390" w:firstLineChars="186"/>
        <w:jc w:val="left"/>
        <w:rPr>
          <w:rFonts w:ascii="宋体" w:hAnsi="宋体" w:eastAsia="宋体"/>
          <w:kern w:val="0"/>
          <w:szCs w:val="21"/>
        </w:rPr>
      </w:pPr>
      <w:r>
        <w:rPr>
          <w:rFonts w:hint="eastAsia" w:ascii="宋体" w:hAnsi="宋体" w:eastAsia="宋体"/>
          <w:kern w:val="0"/>
          <w:szCs w:val="21"/>
        </w:rPr>
        <w:t>成立时间：</w:t>
      </w:r>
      <w:r>
        <w:rPr>
          <w:rFonts w:hint="eastAsia" w:ascii="宋体" w:hAnsi="宋体" w:eastAsia="宋体"/>
          <w:kern w:val="0"/>
          <w:szCs w:val="21"/>
          <w:u w:val="single"/>
        </w:rPr>
        <w:tab/>
      </w:r>
      <w:r>
        <w:rPr>
          <w:rFonts w:hint="eastAsia" w:ascii="宋体" w:hAnsi="宋体" w:eastAsia="宋体"/>
          <w:spacing w:val="-1"/>
          <w:kern w:val="0"/>
          <w:szCs w:val="21"/>
        </w:rPr>
        <w:t>年</w:t>
      </w:r>
      <w:r>
        <w:rPr>
          <w:rFonts w:hint="eastAsia" w:ascii="宋体" w:hAnsi="宋体" w:eastAsia="宋体"/>
          <w:kern w:val="0"/>
          <w:szCs w:val="21"/>
          <w:u w:val="single"/>
        </w:rPr>
        <w:tab/>
      </w:r>
      <w:r>
        <w:rPr>
          <w:rFonts w:hint="eastAsia" w:ascii="宋体" w:hAnsi="宋体" w:eastAsia="宋体"/>
          <w:spacing w:val="-1"/>
          <w:kern w:val="0"/>
          <w:szCs w:val="21"/>
        </w:rPr>
        <w:t>月</w:t>
      </w:r>
      <w:r>
        <w:rPr>
          <w:rFonts w:hint="eastAsia" w:ascii="宋体" w:hAnsi="宋体" w:eastAsia="宋体"/>
          <w:spacing w:val="-1"/>
          <w:kern w:val="0"/>
          <w:szCs w:val="21"/>
          <w:u w:val="single"/>
          <w:lang w:val="en-US" w:eastAsia="zh-CN"/>
        </w:rPr>
        <w:t xml:space="preserve">        </w:t>
      </w:r>
      <w:r>
        <w:rPr>
          <w:rFonts w:hint="eastAsia" w:ascii="宋体" w:hAnsi="宋体" w:eastAsia="宋体"/>
          <w:kern w:val="0"/>
          <w:szCs w:val="21"/>
        </w:rPr>
        <w:t>日</w:t>
      </w:r>
    </w:p>
    <w:p>
      <w:pPr>
        <w:autoSpaceDE w:val="0"/>
        <w:autoSpaceDN w:val="0"/>
        <w:snapToGrid w:val="0"/>
        <w:spacing w:line="360" w:lineRule="auto"/>
        <w:ind w:firstLine="186" w:firstLineChars="186"/>
        <w:jc w:val="left"/>
        <w:rPr>
          <w:rFonts w:ascii="宋体" w:hAnsi="宋体" w:eastAsia="宋体"/>
          <w:kern w:val="0"/>
          <w:sz w:val="10"/>
          <w:szCs w:val="10"/>
        </w:rPr>
      </w:pPr>
    </w:p>
    <w:p>
      <w:pPr>
        <w:tabs>
          <w:tab w:val="left" w:pos="5475"/>
        </w:tabs>
        <w:autoSpaceDE w:val="0"/>
        <w:autoSpaceDN w:val="0"/>
        <w:snapToGrid w:val="0"/>
        <w:spacing w:line="360" w:lineRule="auto"/>
        <w:ind w:firstLine="390" w:firstLineChars="186"/>
        <w:jc w:val="left"/>
        <w:rPr>
          <w:rFonts w:ascii="宋体" w:hAnsi="宋体" w:eastAsia="宋体"/>
          <w:kern w:val="0"/>
          <w:szCs w:val="21"/>
        </w:rPr>
      </w:pPr>
      <w:r>
        <w:rPr>
          <w:rFonts w:hint="eastAsia" w:ascii="宋体" w:hAnsi="宋体" w:eastAsia="宋体"/>
          <w:kern w:val="0"/>
          <w:szCs w:val="21"/>
        </w:rPr>
        <w:t>经营期限：</w:t>
      </w:r>
      <w:r>
        <w:rPr>
          <w:rFonts w:hint="eastAsia" w:ascii="宋体" w:hAnsi="宋体" w:eastAsia="宋体"/>
          <w:kern w:val="0"/>
          <w:szCs w:val="21"/>
          <w:u w:val="single"/>
        </w:rPr>
        <w:tab/>
      </w:r>
    </w:p>
    <w:p>
      <w:pPr>
        <w:autoSpaceDE w:val="0"/>
        <w:autoSpaceDN w:val="0"/>
        <w:snapToGrid w:val="0"/>
        <w:spacing w:line="360" w:lineRule="auto"/>
        <w:ind w:firstLine="372" w:firstLineChars="186"/>
        <w:jc w:val="left"/>
        <w:rPr>
          <w:rFonts w:ascii="宋体" w:hAnsi="宋体" w:eastAsia="宋体"/>
          <w:kern w:val="0"/>
          <w:sz w:val="20"/>
          <w:szCs w:val="20"/>
        </w:rPr>
      </w:pPr>
    </w:p>
    <w:p>
      <w:pPr>
        <w:tabs>
          <w:tab w:val="left" w:pos="1580"/>
          <w:tab w:val="left" w:pos="3260"/>
          <w:tab w:val="left" w:pos="4840"/>
          <w:tab w:val="left" w:pos="6300"/>
        </w:tabs>
        <w:autoSpaceDE w:val="0"/>
        <w:autoSpaceDN w:val="0"/>
        <w:snapToGrid w:val="0"/>
        <w:spacing w:line="360" w:lineRule="auto"/>
        <w:ind w:firstLine="390" w:firstLineChars="186"/>
        <w:jc w:val="left"/>
        <w:rPr>
          <w:rFonts w:ascii="宋体" w:hAnsi="宋体" w:eastAsia="宋体"/>
          <w:kern w:val="0"/>
          <w:szCs w:val="21"/>
        </w:rPr>
      </w:pPr>
      <w:r>
        <w:rPr>
          <w:rFonts w:hint="eastAsia" w:ascii="宋体" w:hAnsi="宋体" w:eastAsia="宋体"/>
          <w:kern w:val="0"/>
          <w:szCs w:val="21"/>
        </w:rPr>
        <w:t>姓名：</w:t>
      </w:r>
      <w:r>
        <w:rPr>
          <w:rFonts w:hint="eastAsia" w:ascii="宋体" w:hAnsi="宋体" w:eastAsia="宋体"/>
          <w:kern w:val="0"/>
          <w:szCs w:val="21"/>
          <w:u w:val="single"/>
        </w:rPr>
        <w:tab/>
      </w:r>
      <w:r>
        <w:rPr>
          <w:rFonts w:hint="eastAsia" w:ascii="宋体" w:hAnsi="宋体" w:eastAsia="宋体"/>
          <w:kern w:val="0"/>
          <w:szCs w:val="21"/>
        </w:rPr>
        <w:t>性别</w:t>
      </w:r>
      <w:r>
        <w:rPr>
          <w:rFonts w:hint="eastAsia" w:ascii="宋体" w:hAnsi="宋体" w:eastAsia="宋体"/>
          <w:spacing w:val="-1"/>
          <w:kern w:val="0"/>
          <w:szCs w:val="21"/>
        </w:rPr>
        <w:t>：</w:t>
      </w:r>
      <w:r>
        <w:rPr>
          <w:rFonts w:hint="eastAsia" w:ascii="宋体" w:hAnsi="宋体" w:eastAsia="宋体"/>
          <w:kern w:val="0"/>
          <w:szCs w:val="21"/>
          <w:u w:val="single"/>
        </w:rPr>
        <w:tab/>
      </w:r>
      <w:r>
        <w:rPr>
          <w:rFonts w:hint="eastAsia" w:ascii="宋体" w:hAnsi="宋体" w:eastAsia="宋体"/>
          <w:spacing w:val="-1"/>
          <w:kern w:val="0"/>
          <w:szCs w:val="21"/>
        </w:rPr>
        <w:t>年</w:t>
      </w:r>
      <w:r>
        <w:rPr>
          <w:rFonts w:hint="eastAsia" w:ascii="宋体" w:hAnsi="宋体" w:eastAsia="宋体"/>
          <w:kern w:val="0"/>
          <w:szCs w:val="21"/>
        </w:rPr>
        <w:t>龄：</w:t>
      </w:r>
      <w:r>
        <w:rPr>
          <w:rFonts w:hint="eastAsia" w:ascii="宋体" w:hAnsi="宋体" w:eastAsia="宋体"/>
          <w:kern w:val="0"/>
          <w:szCs w:val="21"/>
          <w:u w:val="single"/>
        </w:rPr>
        <w:tab/>
      </w:r>
      <w:r>
        <w:rPr>
          <w:rFonts w:hint="eastAsia" w:ascii="宋体" w:hAnsi="宋体" w:eastAsia="宋体"/>
          <w:kern w:val="0"/>
          <w:szCs w:val="21"/>
        </w:rPr>
        <w:t>职务：</w:t>
      </w:r>
      <w:r>
        <w:rPr>
          <w:rFonts w:hint="eastAsia" w:ascii="宋体" w:hAnsi="宋体" w:eastAsia="宋体"/>
          <w:kern w:val="0"/>
          <w:szCs w:val="21"/>
          <w:u w:val="single"/>
        </w:rPr>
        <w:tab/>
      </w:r>
    </w:p>
    <w:p>
      <w:pPr>
        <w:autoSpaceDE w:val="0"/>
        <w:autoSpaceDN w:val="0"/>
        <w:snapToGrid w:val="0"/>
        <w:spacing w:line="360" w:lineRule="auto"/>
        <w:ind w:firstLine="372" w:firstLineChars="186"/>
        <w:jc w:val="left"/>
        <w:rPr>
          <w:rFonts w:ascii="宋体" w:hAnsi="宋体" w:eastAsia="宋体"/>
          <w:kern w:val="0"/>
          <w:sz w:val="20"/>
          <w:szCs w:val="20"/>
        </w:rPr>
      </w:pPr>
    </w:p>
    <w:p>
      <w:pPr>
        <w:tabs>
          <w:tab w:val="left" w:pos="3360"/>
        </w:tabs>
        <w:autoSpaceDE w:val="0"/>
        <w:autoSpaceDN w:val="0"/>
        <w:snapToGrid w:val="0"/>
        <w:spacing w:line="360" w:lineRule="auto"/>
        <w:ind w:firstLine="390" w:firstLineChars="186"/>
        <w:jc w:val="left"/>
        <w:rPr>
          <w:rFonts w:ascii="宋体" w:hAnsi="宋体" w:eastAsia="宋体"/>
          <w:kern w:val="0"/>
          <w:szCs w:val="21"/>
        </w:rPr>
      </w:pPr>
      <w:r>
        <w:rPr>
          <w:rFonts w:hint="eastAsia" w:ascii="宋体" w:hAnsi="宋体" w:eastAsia="宋体"/>
          <w:kern w:val="0"/>
          <w:szCs w:val="21"/>
        </w:rPr>
        <w:t>系</w:t>
      </w:r>
      <w:r>
        <w:rPr>
          <w:rFonts w:hint="eastAsia" w:ascii="宋体" w:hAnsi="宋体" w:eastAsia="宋体"/>
          <w:kern w:val="0"/>
          <w:szCs w:val="21"/>
          <w:u w:val="single"/>
        </w:rPr>
        <w:tab/>
      </w:r>
      <w:r>
        <w:rPr>
          <w:rFonts w:hint="eastAsia" w:ascii="宋体" w:hAnsi="宋体" w:eastAsia="宋体"/>
          <w:kern w:val="0"/>
          <w:szCs w:val="21"/>
        </w:rPr>
        <w:t>（比选申请人名称）的法定代表人。</w:t>
      </w:r>
    </w:p>
    <w:p>
      <w:pPr>
        <w:autoSpaceDE w:val="0"/>
        <w:autoSpaceDN w:val="0"/>
        <w:snapToGrid w:val="0"/>
        <w:spacing w:line="360" w:lineRule="auto"/>
        <w:ind w:firstLine="186" w:firstLineChars="186"/>
        <w:jc w:val="left"/>
        <w:rPr>
          <w:rFonts w:ascii="宋体" w:hAnsi="宋体" w:eastAsia="宋体"/>
          <w:kern w:val="0"/>
          <w:sz w:val="10"/>
          <w:szCs w:val="10"/>
        </w:rPr>
      </w:pPr>
    </w:p>
    <w:p>
      <w:pPr>
        <w:autoSpaceDE w:val="0"/>
        <w:autoSpaceDN w:val="0"/>
        <w:snapToGrid w:val="0"/>
        <w:spacing w:line="360" w:lineRule="auto"/>
        <w:ind w:firstLine="810" w:firstLineChars="386"/>
        <w:jc w:val="left"/>
        <w:rPr>
          <w:rFonts w:ascii="宋体" w:hAnsi="宋体" w:eastAsia="宋体"/>
          <w:kern w:val="0"/>
          <w:szCs w:val="21"/>
        </w:rPr>
      </w:pPr>
      <w:r>
        <w:rPr>
          <w:rFonts w:hint="eastAsia" w:ascii="宋体" w:hAnsi="宋体" w:eastAsia="宋体"/>
          <w:kern w:val="0"/>
          <w:szCs w:val="21"/>
        </w:rPr>
        <w:t>特此证明。</w:t>
      </w:r>
    </w:p>
    <w:p>
      <w:pPr>
        <w:autoSpaceDE w:val="0"/>
        <w:autoSpaceDN w:val="0"/>
        <w:snapToGrid w:val="0"/>
        <w:spacing w:line="360" w:lineRule="auto"/>
        <w:jc w:val="left"/>
        <w:rPr>
          <w:rFonts w:ascii="宋体" w:hAnsi="宋体" w:eastAsia="宋体"/>
          <w:kern w:val="0"/>
          <w:sz w:val="18"/>
          <w:szCs w:val="18"/>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tabs>
          <w:tab w:val="left" w:pos="5460"/>
        </w:tabs>
        <w:autoSpaceDE w:val="0"/>
        <w:autoSpaceDN w:val="0"/>
        <w:snapToGrid w:val="0"/>
        <w:spacing w:line="360" w:lineRule="auto"/>
        <w:ind w:firstLine="2100"/>
        <w:jc w:val="left"/>
        <w:rPr>
          <w:rFonts w:ascii="宋体" w:hAnsi="宋体" w:eastAsia="宋体"/>
          <w:kern w:val="0"/>
          <w:szCs w:val="21"/>
        </w:rPr>
      </w:pPr>
      <w:r>
        <w:rPr>
          <w:rFonts w:hint="eastAsia" w:ascii="宋体" w:hAnsi="宋体" w:eastAsia="宋体"/>
          <w:kern w:val="0"/>
          <w:szCs w:val="21"/>
        </w:rPr>
        <w:t>比选申请人：</w:t>
      </w:r>
      <w:r>
        <w:rPr>
          <w:rFonts w:hint="eastAsia" w:ascii="宋体" w:hAnsi="宋体" w:eastAsia="宋体"/>
          <w:kern w:val="0"/>
          <w:szCs w:val="21"/>
          <w:u w:val="single"/>
        </w:rPr>
        <w:tab/>
      </w:r>
      <w:r>
        <w:rPr>
          <w:rFonts w:hint="eastAsia" w:ascii="宋体" w:hAnsi="宋体" w:eastAsia="宋体"/>
          <w:spacing w:val="-1"/>
          <w:kern w:val="0"/>
          <w:szCs w:val="21"/>
        </w:rPr>
        <w:t>（</w:t>
      </w:r>
      <w:r>
        <w:rPr>
          <w:rFonts w:hint="eastAsia" w:ascii="宋体" w:hAnsi="宋体" w:eastAsia="宋体"/>
          <w:kern w:val="0"/>
          <w:szCs w:val="21"/>
        </w:rPr>
        <w:t>盖</w:t>
      </w:r>
      <w:r>
        <w:rPr>
          <w:rFonts w:hint="eastAsia" w:ascii="宋体" w:hAnsi="宋体" w:eastAsia="宋体"/>
          <w:kern w:val="0"/>
          <w:szCs w:val="21"/>
          <w:lang w:eastAsia="zh-CN"/>
        </w:rPr>
        <w:t>单位法人章（或公章）</w:t>
      </w:r>
      <w:r>
        <w:rPr>
          <w:rFonts w:hint="eastAsia" w:ascii="宋体" w:hAnsi="宋体" w:eastAsia="宋体"/>
          <w:kern w:val="0"/>
          <w:szCs w:val="21"/>
        </w:rPr>
        <w:t>）</w:t>
      </w:r>
    </w:p>
    <w:p>
      <w:pPr>
        <w:autoSpaceDE w:val="0"/>
        <w:autoSpaceDN w:val="0"/>
        <w:snapToGrid w:val="0"/>
        <w:spacing w:line="360" w:lineRule="auto"/>
        <w:jc w:val="left"/>
        <w:rPr>
          <w:rFonts w:ascii="宋体" w:hAnsi="宋体" w:eastAsia="宋体"/>
          <w:kern w:val="0"/>
          <w:sz w:val="20"/>
          <w:szCs w:val="20"/>
        </w:rPr>
      </w:pPr>
    </w:p>
    <w:p>
      <w:pPr>
        <w:tabs>
          <w:tab w:val="left" w:pos="4935"/>
          <w:tab w:val="left" w:pos="5460"/>
          <w:tab w:val="left" w:pos="6400"/>
        </w:tabs>
        <w:autoSpaceDE w:val="0"/>
        <w:autoSpaceDN w:val="0"/>
        <w:snapToGrid w:val="0"/>
        <w:spacing w:line="360" w:lineRule="auto"/>
        <w:ind w:firstLine="3780"/>
        <w:jc w:val="left"/>
        <w:rPr>
          <w:rFonts w:ascii="宋体" w:hAnsi="宋体" w:eastAsia="宋体"/>
          <w:kern w:val="0"/>
          <w:szCs w:val="21"/>
          <w:u w:val="single"/>
        </w:rPr>
      </w:pPr>
      <w:r>
        <w:rPr>
          <w:rFonts w:hint="eastAsia" w:ascii="宋体" w:hAnsi="宋体" w:eastAsia="宋体"/>
          <w:kern w:val="0"/>
          <w:szCs w:val="21"/>
          <w:u w:val="single"/>
        </w:rPr>
        <w:tab/>
      </w:r>
      <w:r>
        <w:rPr>
          <w:rFonts w:hint="eastAsia" w:ascii="宋体" w:hAnsi="宋体" w:eastAsia="宋体"/>
          <w:spacing w:val="-1"/>
          <w:kern w:val="0"/>
          <w:szCs w:val="21"/>
        </w:rPr>
        <w:t>年</w:t>
      </w:r>
      <w:r>
        <w:rPr>
          <w:rFonts w:hint="eastAsia" w:ascii="宋体" w:hAnsi="宋体" w:eastAsia="宋体"/>
          <w:b/>
          <w:kern w:val="0"/>
          <w:sz w:val="28"/>
          <w:szCs w:val="28"/>
          <w:u w:val="single"/>
        </w:rPr>
        <w:t xml:space="preserve">  　</w:t>
      </w:r>
      <w:r>
        <w:rPr>
          <w:rFonts w:hint="eastAsia" w:ascii="宋体" w:hAnsi="宋体" w:eastAsia="宋体"/>
          <w:kern w:val="0"/>
          <w:szCs w:val="21"/>
        </w:rPr>
        <w:t>月</w:t>
      </w:r>
      <w:r>
        <w:rPr>
          <w:rFonts w:hint="eastAsia" w:ascii="宋体" w:hAnsi="宋体" w:eastAsia="宋体"/>
          <w:b/>
          <w:kern w:val="0"/>
          <w:sz w:val="28"/>
          <w:szCs w:val="28"/>
          <w:u w:val="single"/>
        </w:rPr>
        <w:t xml:space="preserve">  　</w:t>
      </w:r>
      <w:r>
        <w:rPr>
          <w:rFonts w:hint="eastAsia" w:ascii="宋体" w:hAnsi="宋体" w:eastAsia="宋体"/>
          <w:kern w:val="0"/>
          <w:szCs w:val="21"/>
        </w:rPr>
        <w:t>日</w:t>
      </w:r>
    </w:p>
    <w:p>
      <w:pPr>
        <w:autoSpaceDE w:val="0"/>
        <w:autoSpaceDN w:val="0"/>
        <w:snapToGrid w:val="0"/>
        <w:spacing w:line="360" w:lineRule="auto"/>
        <w:jc w:val="left"/>
        <w:rPr>
          <w:rFonts w:ascii="宋体" w:hAnsi="宋体" w:eastAsia="宋体"/>
          <w:kern w:val="0"/>
        </w:rPr>
      </w:pPr>
    </w:p>
    <w:p>
      <w:pPr>
        <w:autoSpaceDE w:val="0"/>
        <w:autoSpaceDN w:val="0"/>
        <w:snapToGrid w:val="0"/>
        <w:spacing w:line="360" w:lineRule="auto"/>
        <w:jc w:val="left"/>
        <w:rPr>
          <w:rFonts w:ascii="宋体" w:hAnsi="宋体" w:eastAsia="宋体"/>
          <w:kern w:val="0"/>
        </w:rPr>
      </w:pPr>
    </w:p>
    <w:p>
      <w:pPr>
        <w:autoSpaceDE w:val="0"/>
        <w:autoSpaceDN w:val="0"/>
        <w:snapToGrid w:val="0"/>
        <w:spacing w:line="360" w:lineRule="auto"/>
        <w:jc w:val="left"/>
        <w:rPr>
          <w:rFonts w:ascii="宋体" w:hAnsi="宋体" w:eastAsia="宋体"/>
          <w:kern w:val="0"/>
        </w:rPr>
      </w:pPr>
    </w:p>
    <w:p>
      <w:pPr>
        <w:tabs>
          <w:tab w:val="left" w:pos="1680"/>
          <w:tab w:val="left" w:pos="4215"/>
          <w:tab w:val="left" w:pos="4305"/>
          <w:tab w:val="left" w:pos="8000"/>
        </w:tabs>
        <w:autoSpaceDE w:val="0"/>
        <w:autoSpaceDN w:val="0"/>
        <w:snapToGrid w:val="0"/>
        <w:spacing w:line="360" w:lineRule="auto"/>
        <w:jc w:val="center"/>
        <w:rPr>
          <w:rFonts w:ascii="宋体" w:hAnsi="宋体" w:eastAsia="宋体"/>
          <w:b/>
          <w:kern w:val="0"/>
          <w:sz w:val="28"/>
          <w:szCs w:val="28"/>
        </w:rPr>
      </w:pPr>
      <w:r>
        <w:rPr>
          <w:rFonts w:hint="eastAsia" w:ascii="宋体" w:hAnsi="宋体" w:eastAsia="宋体"/>
          <w:b/>
          <w:kern w:val="0"/>
          <w:sz w:val="28"/>
          <w:szCs w:val="28"/>
        </w:rPr>
        <w:br w:type="page"/>
      </w:r>
      <w:r>
        <w:rPr>
          <w:rFonts w:hint="eastAsia" w:ascii="宋体" w:hAnsi="宋体" w:eastAsia="宋体"/>
          <w:b/>
          <w:kern w:val="0"/>
          <w:sz w:val="28"/>
          <w:szCs w:val="28"/>
        </w:rPr>
        <w:t>授权委托书</w:t>
      </w:r>
    </w:p>
    <w:p>
      <w:pPr>
        <w:autoSpaceDE w:val="0"/>
        <w:autoSpaceDN w:val="0"/>
        <w:snapToGrid w:val="0"/>
        <w:spacing w:line="360" w:lineRule="auto"/>
        <w:jc w:val="left"/>
        <w:rPr>
          <w:rFonts w:ascii="宋体" w:hAnsi="宋体" w:eastAsia="宋体"/>
          <w:kern w:val="0"/>
          <w:sz w:val="12"/>
          <w:szCs w:val="12"/>
        </w:rPr>
      </w:pPr>
    </w:p>
    <w:p>
      <w:pPr>
        <w:autoSpaceDE w:val="0"/>
        <w:autoSpaceDN w:val="0"/>
        <w:snapToGrid w:val="0"/>
        <w:spacing w:line="360" w:lineRule="auto"/>
        <w:jc w:val="left"/>
        <w:rPr>
          <w:rFonts w:ascii="宋体" w:hAnsi="宋体" w:eastAsia="宋体"/>
          <w:kern w:val="0"/>
          <w:sz w:val="20"/>
          <w:szCs w:val="20"/>
        </w:rPr>
      </w:pPr>
    </w:p>
    <w:p>
      <w:pPr>
        <w:tabs>
          <w:tab w:val="left" w:pos="1680"/>
          <w:tab w:val="left" w:pos="4215"/>
          <w:tab w:val="left" w:pos="4305"/>
          <w:tab w:val="left" w:pos="8000"/>
        </w:tabs>
        <w:autoSpaceDE w:val="0"/>
        <w:autoSpaceDN w:val="0"/>
        <w:snapToGrid w:val="0"/>
        <w:spacing w:line="360" w:lineRule="auto"/>
        <w:ind w:firstLine="420"/>
        <w:rPr>
          <w:rFonts w:ascii="宋体" w:hAnsi="宋体" w:eastAsia="宋体"/>
          <w:kern w:val="0"/>
          <w:szCs w:val="21"/>
        </w:rPr>
      </w:pPr>
      <w:r>
        <w:rPr>
          <w:rFonts w:hint="eastAsia" w:ascii="宋体" w:hAnsi="宋体" w:eastAsia="宋体"/>
          <w:kern w:val="0"/>
          <w:szCs w:val="21"/>
        </w:rPr>
        <w:t>本人</w:t>
      </w:r>
      <w:r>
        <w:rPr>
          <w:rFonts w:hint="eastAsia" w:ascii="宋体" w:hAnsi="宋体" w:eastAsia="宋体"/>
          <w:kern w:val="0"/>
          <w:szCs w:val="21"/>
          <w:u w:val="single"/>
        </w:rPr>
        <w:tab/>
      </w:r>
      <w:r>
        <w:rPr>
          <w:rFonts w:hint="eastAsia" w:ascii="宋体" w:hAnsi="宋体" w:eastAsia="宋体"/>
          <w:kern w:val="0"/>
          <w:szCs w:val="21"/>
        </w:rPr>
        <w:t>（姓名）系（</w:t>
      </w:r>
      <w:r>
        <w:rPr>
          <w:rFonts w:hint="eastAsia" w:ascii="宋体" w:hAnsi="宋体" w:eastAsia="宋体"/>
          <w:spacing w:val="-1"/>
          <w:kern w:val="0"/>
          <w:szCs w:val="21"/>
        </w:rPr>
        <w:t>比选申请人</w:t>
      </w:r>
      <w:r>
        <w:rPr>
          <w:rFonts w:hint="eastAsia" w:ascii="宋体" w:hAnsi="宋体" w:eastAsia="宋体"/>
          <w:kern w:val="0"/>
          <w:szCs w:val="21"/>
        </w:rPr>
        <w:t>名称</w:t>
      </w:r>
      <w:r>
        <w:rPr>
          <w:rFonts w:hint="eastAsia" w:ascii="宋体" w:hAnsi="宋体" w:eastAsia="宋体"/>
          <w:spacing w:val="1"/>
          <w:kern w:val="0"/>
          <w:szCs w:val="21"/>
        </w:rPr>
        <w:t>）</w:t>
      </w:r>
      <w:r>
        <w:rPr>
          <w:rFonts w:hint="eastAsia" w:ascii="宋体" w:hAnsi="宋体" w:eastAsia="宋体"/>
          <w:kern w:val="0"/>
          <w:szCs w:val="21"/>
        </w:rPr>
        <w:t>的法定代</w:t>
      </w:r>
      <w:r>
        <w:rPr>
          <w:rFonts w:hint="eastAsia" w:ascii="宋体" w:hAnsi="宋体" w:eastAsia="宋体"/>
          <w:spacing w:val="1"/>
          <w:kern w:val="0"/>
          <w:szCs w:val="21"/>
        </w:rPr>
        <w:t>表</w:t>
      </w:r>
      <w:r>
        <w:rPr>
          <w:rFonts w:hint="eastAsia" w:ascii="宋体" w:hAnsi="宋体" w:eastAsia="宋体"/>
          <w:kern w:val="0"/>
          <w:szCs w:val="21"/>
        </w:rPr>
        <w:t>人，现委托</w:t>
      </w:r>
      <w:r>
        <w:rPr>
          <w:rFonts w:hint="eastAsia" w:ascii="宋体" w:hAnsi="宋体" w:eastAsia="宋体"/>
          <w:kern w:val="0"/>
          <w:szCs w:val="21"/>
          <w:u w:val="single"/>
        </w:rPr>
        <w:tab/>
      </w:r>
      <w:r>
        <w:rPr>
          <w:rFonts w:hint="eastAsia" w:ascii="宋体" w:hAnsi="宋体" w:eastAsia="宋体"/>
          <w:kern w:val="0"/>
          <w:szCs w:val="21"/>
        </w:rPr>
        <w:t>（姓名）为我方代理人。代理人根据授权，以我方名义签署、澄清、说明、补正、递交、撤回、修改</w:t>
      </w:r>
      <w:r>
        <w:rPr>
          <w:rFonts w:hint="eastAsia" w:ascii="宋体" w:hAnsi="宋体" w:eastAsia="宋体"/>
          <w:kern w:val="0"/>
          <w:szCs w:val="21"/>
          <w:u w:val="single"/>
        </w:rPr>
        <w:tab/>
      </w:r>
      <w:r>
        <w:rPr>
          <w:rFonts w:hint="eastAsia" w:ascii="宋体" w:hAnsi="宋体" w:eastAsia="宋体"/>
          <w:kern w:val="0"/>
          <w:szCs w:val="21"/>
        </w:rPr>
        <w:t>（项</w:t>
      </w:r>
      <w:r>
        <w:rPr>
          <w:rFonts w:hint="eastAsia" w:ascii="宋体" w:hAnsi="宋体" w:eastAsia="宋体"/>
          <w:spacing w:val="-1"/>
          <w:kern w:val="0"/>
          <w:szCs w:val="21"/>
        </w:rPr>
        <w:t>目</w:t>
      </w:r>
      <w:r>
        <w:rPr>
          <w:rFonts w:hint="eastAsia" w:ascii="宋体" w:hAnsi="宋体" w:eastAsia="宋体"/>
          <w:kern w:val="0"/>
          <w:szCs w:val="21"/>
        </w:rPr>
        <w:t>名称）比选申请文件、签订合同和处理有关事宜，其法律后果由我方承担。</w:t>
      </w:r>
    </w:p>
    <w:p>
      <w:pPr>
        <w:tabs>
          <w:tab w:val="left" w:pos="1680"/>
          <w:tab w:val="left" w:pos="4215"/>
          <w:tab w:val="left" w:pos="4305"/>
          <w:tab w:val="left" w:pos="8000"/>
        </w:tabs>
        <w:autoSpaceDE w:val="0"/>
        <w:autoSpaceDN w:val="0"/>
        <w:snapToGrid w:val="0"/>
        <w:spacing w:line="360" w:lineRule="auto"/>
        <w:ind w:firstLine="420"/>
        <w:rPr>
          <w:rFonts w:ascii="宋体" w:hAnsi="宋体" w:eastAsia="宋体"/>
          <w:kern w:val="0"/>
          <w:szCs w:val="21"/>
        </w:rPr>
      </w:pPr>
      <w:r>
        <w:rPr>
          <w:rFonts w:hint="eastAsia" w:ascii="宋体" w:hAnsi="宋体" w:eastAsia="宋体"/>
          <w:kern w:val="0"/>
          <w:szCs w:val="21"/>
        </w:rPr>
        <w:t>委托</w:t>
      </w:r>
      <w:r>
        <w:rPr>
          <w:rFonts w:hint="eastAsia" w:ascii="宋体" w:hAnsi="宋体" w:eastAsia="宋体"/>
          <w:spacing w:val="-1"/>
          <w:kern w:val="0"/>
          <w:szCs w:val="21"/>
        </w:rPr>
        <w:t>期</w:t>
      </w:r>
      <w:r>
        <w:rPr>
          <w:rFonts w:hint="eastAsia" w:ascii="宋体" w:hAnsi="宋体" w:eastAsia="宋体"/>
          <w:kern w:val="0"/>
          <w:szCs w:val="21"/>
        </w:rPr>
        <w:t>限：</w:t>
      </w:r>
      <w:r>
        <w:rPr>
          <w:rFonts w:hint="eastAsia" w:ascii="宋体" w:hAnsi="宋体" w:eastAsia="宋体"/>
          <w:kern w:val="0"/>
          <w:szCs w:val="21"/>
          <w:u w:val="single"/>
        </w:rPr>
        <w:tab/>
      </w:r>
      <w:r>
        <w:rPr>
          <w:rFonts w:hint="eastAsia" w:ascii="宋体" w:hAnsi="宋体" w:eastAsia="宋体"/>
          <w:kern w:val="0"/>
          <w:szCs w:val="21"/>
        </w:rPr>
        <w:t>。</w:t>
      </w:r>
    </w:p>
    <w:p>
      <w:pPr>
        <w:tabs>
          <w:tab w:val="left" w:pos="1680"/>
          <w:tab w:val="left" w:pos="4215"/>
          <w:tab w:val="left" w:pos="4305"/>
          <w:tab w:val="left" w:pos="8000"/>
        </w:tabs>
        <w:autoSpaceDE w:val="0"/>
        <w:autoSpaceDN w:val="0"/>
        <w:snapToGrid w:val="0"/>
        <w:spacing w:line="360" w:lineRule="auto"/>
        <w:ind w:firstLine="420"/>
        <w:rPr>
          <w:rFonts w:ascii="宋体" w:hAnsi="宋体" w:eastAsia="宋体"/>
          <w:kern w:val="0"/>
          <w:szCs w:val="21"/>
        </w:rPr>
      </w:pPr>
      <w:r>
        <w:rPr>
          <w:rFonts w:hint="eastAsia" w:ascii="宋体" w:hAnsi="宋体" w:eastAsia="宋体"/>
          <w:kern w:val="0"/>
          <w:szCs w:val="21"/>
        </w:rPr>
        <w:t>代理人无转委托权。</w:t>
      </w:r>
    </w:p>
    <w:p>
      <w:pPr>
        <w:tabs>
          <w:tab w:val="left" w:pos="1680"/>
          <w:tab w:val="left" w:pos="4215"/>
          <w:tab w:val="left" w:pos="4305"/>
          <w:tab w:val="left" w:pos="8000"/>
        </w:tabs>
        <w:autoSpaceDE w:val="0"/>
        <w:autoSpaceDN w:val="0"/>
        <w:snapToGrid w:val="0"/>
        <w:spacing w:line="360" w:lineRule="auto"/>
        <w:ind w:firstLine="420"/>
        <w:rPr>
          <w:rFonts w:ascii="宋体" w:hAnsi="宋体" w:eastAsia="宋体"/>
          <w:kern w:val="0"/>
          <w:szCs w:val="21"/>
        </w:rPr>
      </w:pPr>
      <w:r>
        <w:rPr>
          <w:rFonts w:hint="eastAsia" w:ascii="宋体" w:hAnsi="宋体" w:eastAsia="宋体"/>
          <w:kern w:val="0"/>
          <w:szCs w:val="21"/>
        </w:rPr>
        <w:t>附：法定代表人身份证明。</w:t>
      </w:r>
    </w:p>
    <w:p>
      <w:pPr>
        <w:autoSpaceDE w:val="0"/>
        <w:autoSpaceDN w:val="0"/>
        <w:snapToGrid w:val="0"/>
        <w:spacing w:line="360" w:lineRule="auto"/>
        <w:jc w:val="left"/>
        <w:rPr>
          <w:rFonts w:ascii="宋体" w:hAnsi="宋体" w:eastAsia="宋体"/>
          <w:kern w:val="0"/>
          <w:sz w:val="12"/>
          <w:szCs w:val="12"/>
        </w:rPr>
      </w:pPr>
    </w:p>
    <w:p>
      <w:pPr>
        <w:autoSpaceDE w:val="0"/>
        <w:autoSpaceDN w:val="0"/>
        <w:snapToGrid w:val="0"/>
        <w:spacing w:line="360" w:lineRule="auto"/>
        <w:jc w:val="left"/>
        <w:rPr>
          <w:rFonts w:ascii="宋体" w:hAnsi="宋体" w:eastAsia="宋体"/>
          <w:kern w:val="0"/>
          <w:sz w:val="20"/>
          <w:szCs w:val="20"/>
        </w:rPr>
      </w:pPr>
    </w:p>
    <w:p>
      <w:pPr>
        <w:tabs>
          <w:tab w:val="left" w:pos="4200"/>
          <w:tab w:val="left" w:pos="4620"/>
        </w:tabs>
        <w:autoSpaceDE w:val="0"/>
        <w:autoSpaceDN w:val="0"/>
        <w:snapToGrid w:val="0"/>
        <w:spacing w:line="360" w:lineRule="auto"/>
        <w:ind w:firstLine="1694"/>
        <w:jc w:val="left"/>
        <w:rPr>
          <w:rFonts w:ascii="宋体" w:hAnsi="宋体" w:eastAsia="宋体"/>
          <w:kern w:val="0"/>
          <w:szCs w:val="21"/>
        </w:rPr>
      </w:pPr>
      <w:r>
        <w:rPr>
          <w:rFonts w:hint="eastAsia" w:ascii="宋体" w:hAnsi="宋体" w:eastAsia="宋体"/>
          <w:kern w:val="0"/>
          <w:szCs w:val="21"/>
        </w:rPr>
        <w:t>比选申请人：</w:t>
      </w:r>
      <w:r>
        <w:rPr>
          <w:rFonts w:hint="eastAsia" w:ascii="宋体" w:hAnsi="宋体" w:eastAsia="宋体"/>
          <w:kern w:val="0"/>
          <w:szCs w:val="21"/>
          <w:u w:val="single"/>
        </w:rPr>
        <w:tab/>
      </w:r>
      <w:r>
        <w:rPr>
          <w:rFonts w:hint="eastAsia" w:ascii="宋体" w:hAnsi="宋体" w:eastAsia="宋体"/>
          <w:kern w:val="0"/>
          <w:szCs w:val="21"/>
        </w:rPr>
        <w:t>（</w:t>
      </w:r>
      <w:r>
        <w:rPr>
          <w:rFonts w:hint="eastAsia" w:ascii="宋体" w:hAnsi="宋体" w:eastAsia="宋体"/>
          <w:spacing w:val="-1"/>
          <w:kern w:val="0"/>
          <w:szCs w:val="21"/>
        </w:rPr>
        <w:t>盖</w:t>
      </w:r>
      <w:r>
        <w:rPr>
          <w:rFonts w:hint="eastAsia" w:ascii="宋体" w:hAnsi="宋体" w:eastAsia="宋体"/>
          <w:spacing w:val="-1"/>
          <w:kern w:val="0"/>
          <w:szCs w:val="21"/>
          <w:lang w:eastAsia="zh-CN"/>
        </w:rPr>
        <w:t>单位法人章（或公章）</w:t>
      </w:r>
      <w:r>
        <w:rPr>
          <w:rFonts w:hint="eastAsia" w:ascii="宋体" w:hAnsi="宋体" w:eastAsia="宋体"/>
          <w:kern w:val="0"/>
          <w:szCs w:val="21"/>
        </w:rPr>
        <w:t>）</w:t>
      </w:r>
    </w:p>
    <w:p>
      <w:pPr>
        <w:tabs>
          <w:tab w:val="left" w:pos="6300"/>
        </w:tabs>
        <w:autoSpaceDE w:val="0"/>
        <w:autoSpaceDN w:val="0"/>
        <w:snapToGrid w:val="0"/>
        <w:spacing w:line="360" w:lineRule="auto"/>
        <w:ind w:firstLine="1680"/>
        <w:jc w:val="left"/>
        <w:rPr>
          <w:rFonts w:ascii="宋体" w:hAnsi="宋体" w:eastAsia="宋体"/>
          <w:kern w:val="0"/>
          <w:szCs w:val="21"/>
        </w:rPr>
      </w:pPr>
      <w:r>
        <w:rPr>
          <w:rFonts w:hint="eastAsia" w:ascii="宋体" w:hAnsi="宋体" w:eastAsia="宋体"/>
          <w:kern w:val="0"/>
          <w:szCs w:val="21"/>
        </w:rPr>
        <w:t>法定代表人：</w:t>
      </w:r>
      <w:r>
        <w:rPr>
          <w:rFonts w:hint="eastAsia" w:ascii="宋体" w:hAnsi="宋体" w:eastAsia="宋体"/>
          <w:kern w:val="0"/>
          <w:szCs w:val="21"/>
          <w:u w:val="single"/>
        </w:rPr>
        <w:tab/>
      </w:r>
      <w:r>
        <w:rPr>
          <w:rFonts w:hint="eastAsia" w:ascii="宋体" w:hAnsi="宋体" w:eastAsia="宋体"/>
          <w:kern w:val="0"/>
          <w:szCs w:val="21"/>
        </w:rPr>
        <w:t>（</w:t>
      </w:r>
      <w:r>
        <w:rPr>
          <w:rFonts w:hint="eastAsia" w:ascii="宋体" w:hAnsi="宋体" w:eastAsia="宋体"/>
          <w:snapToGrid w:val="0"/>
          <w:kern w:val="0"/>
          <w:szCs w:val="21"/>
        </w:rPr>
        <w:t>签字</w:t>
      </w:r>
      <w:r>
        <w:rPr>
          <w:rFonts w:hint="eastAsia" w:ascii="宋体" w:hAnsi="宋体" w:eastAsia="宋体"/>
          <w:kern w:val="0"/>
          <w:szCs w:val="21"/>
        </w:rPr>
        <w:t>或盖章）</w:t>
      </w:r>
    </w:p>
    <w:p>
      <w:pPr>
        <w:tabs>
          <w:tab w:val="left" w:pos="5260"/>
        </w:tabs>
        <w:autoSpaceDE w:val="0"/>
        <w:autoSpaceDN w:val="0"/>
        <w:snapToGrid w:val="0"/>
        <w:spacing w:line="360" w:lineRule="auto"/>
        <w:ind w:firstLine="1680"/>
        <w:jc w:val="left"/>
        <w:rPr>
          <w:rFonts w:ascii="宋体" w:hAnsi="宋体" w:eastAsia="宋体"/>
          <w:kern w:val="0"/>
          <w:szCs w:val="21"/>
        </w:rPr>
      </w:pPr>
      <w:r>
        <w:rPr>
          <w:rFonts w:hint="eastAsia" w:ascii="宋体" w:hAnsi="宋体" w:eastAsia="宋体"/>
          <w:kern w:val="0"/>
          <w:szCs w:val="21"/>
        </w:rPr>
        <w:t>身份证号码：</w:t>
      </w:r>
      <w:r>
        <w:rPr>
          <w:rFonts w:hint="eastAsia" w:ascii="宋体" w:hAnsi="宋体" w:eastAsia="宋体"/>
          <w:kern w:val="0"/>
          <w:szCs w:val="21"/>
          <w:u w:val="single"/>
        </w:rPr>
        <w:tab/>
      </w:r>
    </w:p>
    <w:p>
      <w:pPr>
        <w:tabs>
          <w:tab w:val="left" w:pos="6720"/>
        </w:tabs>
        <w:autoSpaceDE w:val="0"/>
        <w:autoSpaceDN w:val="0"/>
        <w:snapToGrid w:val="0"/>
        <w:spacing w:line="360" w:lineRule="auto"/>
        <w:ind w:firstLine="1680"/>
        <w:jc w:val="left"/>
        <w:rPr>
          <w:rFonts w:ascii="宋体" w:hAnsi="宋体" w:eastAsia="宋体"/>
          <w:kern w:val="0"/>
          <w:szCs w:val="21"/>
        </w:rPr>
      </w:pPr>
      <w:r>
        <w:rPr>
          <w:rFonts w:hint="eastAsia" w:ascii="宋体" w:hAnsi="宋体" w:eastAsia="宋体"/>
          <w:kern w:val="0"/>
          <w:szCs w:val="21"/>
        </w:rPr>
        <w:t>委托代理人：</w:t>
      </w:r>
      <w:r>
        <w:rPr>
          <w:rFonts w:hint="eastAsia" w:ascii="宋体" w:hAnsi="宋体" w:eastAsia="宋体"/>
          <w:kern w:val="0"/>
          <w:szCs w:val="21"/>
          <w:u w:val="single"/>
        </w:rPr>
        <w:tab/>
      </w:r>
      <w:r>
        <w:rPr>
          <w:rFonts w:hint="eastAsia" w:ascii="宋体" w:hAnsi="宋体" w:eastAsia="宋体"/>
          <w:kern w:val="0"/>
          <w:szCs w:val="21"/>
        </w:rPr>
        <w:t>（</w:t>
      </w:r>
      <w:r>
        <w:rPr>
          <w:rFonts w:hint="eastAsia" w:ascii="宋体" w:hAnsi="宋体" w:eastAsia="宋体"/>
          <w:snapToGrid w:val="0"/>
          <w:kern w:val="0"/>
          <w:szCs w:val="21"/>
        </w:rPr>
        <w:t>签字</w:t>
      </w:r>
      <w:r>
        <w:rPr>
          <w:rFonts w:hint="eastAsia" w:ascii="宋体" w:hAnsi="宋体" w:eastAsia="宋体"/>
          <w:kern w:val="0"/>
          <w:szCs w:val="21"/>
        </w:rPr>
        <w:t>）</w:t>
      </w:r>
    </w:p>
    <w:p>
      <w:pPr>
        <w:tabs>
          <w:tab w:val="left" w:pos="6825"/>
        </w:tabs>
        <w:autoSpaceDE w:val="0"/>
        <w:autoSpaceDN w:val="0"/>
        <w:snapToGrid w:val="0"/>
        <w:spacing w:line="360" w:lineRule="auto"/>
        <w:ind w:firstLine="1680"/>
        <w:jc w:val="left"/>
        <w:rPr>
          <w:rFonts w:ascii="宋体" w:hAnsi="宋体" w:eastAsia="宋体"/>
          <w:kern w:val="0"/>
          <w:szCs w:val="21"/>
        </w:rPr>
      </w:pPr>
      <w:r>
        <w:rPr>
          <w:rFonts w:hint="eastAsia" w:ascii="宋体" w:hAnsi="宋体" w:eastAsia="宋体"/>
          <w:kern w:val="0"/>
          <w:szCs w:val="21"/>
        </w:rPr>
        <w:t>身份证号码：</w:t>
      </w:r>
      <w:r>
        <w:rPr>
          <w:rFonts w:hint="eastAsia" w:ascii="宋体" w:hAnsi="宋体" w:eastAsia="宋体"/>
          <w:kern w:val="0"/>
          <w:szCs w:val="21"/>
          <w:u w:val="single"/>
        </w:rPr>
        <w:tab/>
      </w:r>
    </w:p>
    <w:p>
      <w:pPr>
        <w:autoSpaceDE w:val="0"/>
        <w:autoSpaceDN w:val="0"/>
        <w:snapToGrid w:val="0"/>
        <w:spacing w:line="360" w:lineRule="auto"/>
        <w:ind w:firstLine="1600" w:firstLineChars="800"/>
        <w:jc w:val="left"/>
        <w:rPr>
          <w:rFonts w:ascii="宋体" w:hAnsi="宋体" w:eastAsia="宋体"/>
          <w:kern w:val="0"/>
          <w:sz w:val="20"/>
          <w:szCs w:val="20"/>
        </w:rPr>
      </w:pPr>
    </w:p>
    <w:p>
      <w:pPr>
        <w:tabs>
          <w:tab w:val="left" w:pos="6825"/>
        </w:tabs>
        <w:autoSpaceDE w:val="0"/>
        <w:autoSpaceDN w:val="0"/>
        <w:snapToGrid w:val="0"/>
        <w:spacing w:line="360" w:lineRule="auto"/>
        <w:ind w:firstLine="1680"/>
        <w:jc w:val="left"/>
        <w:rPr>
          <w:rFonts w:ascii="宋体" w:hAnsi="宋体" w:eastAsia="宋体"/>
          <w:kern w:val="0"/>
          <w:szCs w:val="21"/>
          <w:u w:val="single"/>
        </w:rPr>
      </w:pPr>
    </w:p>
    <w:tbl>
      <w:tblPr>
        <w:tblStyle w:val="8"/>
        <w:tblpPr w:leftFromText="180" w:rightFromText="180" w:vertAnchor="text" w:horzAnchor="margin" w:tblpY="264"/>
        <w:tblW w:w="385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108" w:type="dxa"/>
          <w:bottom w:w="0" w:type="dxa"/>
          <w:right w:w="108" w:type="dxa"/>
        </w:tblCellMar>
      </w:tblPr>
      <w:tblGrid>
        <w:gridCol w:w="3852"/>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108" w:type="dxa"/>
            <w:bottom w:w="0" w:type="dxa"/>
            <w:right w:w="108" w:type="dxa"/>
          </w:tblCellMar>
        </w:tblPrEx>
        <w:trPr>
          <w:trHeight w:val="2340" w:hRule="atLeast"/>
        </w:trPr>
        <w:tc>
          <w:tcPr>
            <w:tcW w:w="3852" w:type="dxa"/>
          </w:tcPr>
          <w:p>
            <w:pPr>
              <w:spacing w:line="360" w:lineRule="auto"/>
              <w:ind w:firstLine="281" w:firstLineChars="100"/>
              <w:rPr>
                <w:rFonts w:ascii="宋体" w:hAnsi="宋体" w:eastAsia="宋体"/>
                <w:b/>
                <w:sz w:val="28"/>
              </w:rPr>
            </w:pPr>
            <w:r>
              <w:rPr>
                <w:rFonts w:hint="eastAsia" w:ascii="宋体" w:hAnsi="宋体" w:eastAsia="宋体"/>
                <w:b/>
                <w:sz w:val="28"/>
              </w:rPr>
              <w:t>法定代表人身份证复印件</w:t>
            </w:r>
          </w:p>
          <w:p>
            <w:pPr>
              <w:spacing w:line="360" w:lineRule="auto"/>
              <w:rPr>
                <w:rFonts w:ascii="宋体" w:hAnsi="宋体" w:eastAsia="宋体"/>
                <w:b/>
                <w:sz w:val="28"/>
              </w:rPr>
            </w:pPr>
          </w:p>
          <w:p>
            <w:pPr>
              <w:spacing w:line="360" w:lineRule="auto"/>
              <w:jc w:val="center"/>
              <w:rPr>
                <w:rFonts w:ascii="宋体" w:hAnsi="宋体" w:eastAsia="宋体"/>
                <w:b/>
                <w:sz w:val="28"/>
              </w:rPr>
            </w:pPr>
            <w:r>
              <w:rPr>
                <w:rFonts w:hint="eastAsia" w:ascii="宋体" w:hAnsi="宋体" w:eastAsia="宋体"/>
                <w:b/>
                <w:sz w:val="28"/>
              </w:rPr>
              <w:t>双面</w:t>
            </w:r>
          </w:p>
          <w:p>
            <w:pPr>
              <w:spacing w:line="360" w:lineRule="auto"/>
              <w:rPr>
                <w:rFonts w:ascii="宋体" w:hAnsi="宋体" w:eastAsia="宋体"/>
                <w:b/>
                <w:sz w:val="28"/>
              </w:rPr>
            </w:pPr>
          </w:p>
          <w:p>
            <w:pPr>
              <w:spacing w:line="360" w:lineRule="auto"/>
              <w:rPr>
                <w:rFonts w:ascii="宋体" w:hAnsi="宋体" w:eastAsia="宋体"/>
                <w:b/>
                <w:sz w:val="28"/>
              </w:rPr>
            </w:pPr>
          </w:p>
        </w:tc>
      </w:tr>
    </w:tbl>
    <w:p>
      <w:pPr>
        <w:spacing w:line="360" w:lineRule="auto"/>
        <w:rPr>
          <w:rFonts w:ascii="宋体" w:hAnsi="宋体" w:eastAsia="宋体"/>
          <w:vanish/>
        </w:rPr>
      </w:pPr>
    </w:p>
    <w:tbl>
      <w:tblPr>
        <w:tblStyle w:val="8"/>
        <w:tblpPr w:leftFromText="180" w:rightFromText="180" w:vertAnchor="text" w:horzAnchor="margin" w:tblpXSpec="right" w:tblpY="145"/>
        <w:tblW w:w="3852" w:type="dxa"/>
        <w:tblInd w:w="-108"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108" w:type="dxa"/>
          <w:bottom w:w="0" w:type="dxa"/>
          <w:right w:w="108" w:type="dxa"/>
        </w:tblCellMar>
      </w:tblPr>
      <w:tblGrid>
        <w:gridCol w:w="3852"/>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108" w:type="dxa"/>
            <w:bottom w:w="0" w:type="dxa"/>
            <w:right w:w="108" w:type="dxa"/>
          </w:tblCellMar>
        </w:tblPrEx>
        <w:trPr>
          <w:trHeight w:val="2340" w:hRule="atLeast"/>
        </w:trPr>
        <w:tc>
          <w:tcPr>
            <w:tcW w:w="3852" w:type="dxa"/>
          </w:tcPr>
          <w:p>
            <w:pPr>
              <w:spacing w:line="360" w:lineRule="auto"/>
              <w:rPr>
                <w:rFonts w:ascii="宋体" w:hAnsi="宋体" w:eastAsia="宋体"/>
                <w:b/>
                <w:sz w:val="28"/>
              </w:rPr>
            </w:pPr>
            <w:r>
              <w:rPr>
                <w:rFonts w:hint="eastAsia" w:ascii="宋体" w:hAnsi="宋体" w:eastAsia="宋体"/>
                <w:b/>
                <w:sz w:val="28"/>
              </w:rPr>
              <w:t>授权代理人身份证复印件</w:t>
            </w:r>
          </w:p>
          <w:p>
            <w:pPr>
              <w:spacing w:line="360" w:lineRule="auto"/>
              <w:rPr>
                <w:rFonts w:ascii="宋体" w:hAnsi="宋体" w:eastAsia="宋体"/>
                <w:b/>
                <w:sz w:val="28"/>
              </w:rPr>
            </w:pPr>
          </w:p>
          <w:p>
            <w:pPr>
              <w:spacing w:line="360" w:lineRule="auto"/>
              <w:jc w:val="center"/>
              <w:rPr>
                <w:rFonts w:ascii="宋体" w:hAnsi="宋体" w:eastAsia="宋体"/>
                <w:b/>
                <w:sz w:val="28"/>
              </w:rPr>
            </w:pPr>
            <w:r>
              <w:rPr>
                <w:rFonts w:hint="eastAsia" w:ascii="宋体" w:hAnsi="宋体" w:eastAsia="宋体"/>
                <w:b/>
                <w:sz w:val="28"/>
              </w:rPr>
              <w:t>双面</w:t>
            </w:r>
          </w:p>
          <w:p>
            <w:pPr>
              <w:spacing w:line="360" w:lineRule="auto"/>
              <w:rPr>
                <w:rFonts w:ascii="宋体" w:hAnsi="宋体" w:eastAsia="宋体"/>
                <w:b/>
                <w:sz w:val="28"/>
              </w:rPr>
            </w:pPr>
          </w:p>
          <w:p>
            <w:pPr>
              <w:spacing w:line="360" w:lineRule="auto"/>
              <w:rPr>
                <w:rFonts w:ascii="宋体" w:hAnsi="宋体" w:eastAsia="宋体"/>
                <w:b/>
                <w:sz w:val="28"/>
              </w:rPr>
            </w:pPr>
          </w:p>
        </w:tc>
      </w:tr>
    </w:tbl>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0"/>
          <w:szCs w:val="20"/>
        </w:rPr>
      </w:pPr>
    </w:p>
    <w:p>
      <w:pPr>
        <w:autoSpaceDE w:val="0"/>
        <w:autoSpaceDN w:val="0"/>
        <w:snapToGrid w:val="0"/>
        <w:spacing w:line="360" w:lineRule="auto"/>
        <w:jc w:val="left"/>
        <w:rPr>
          <w:rFonts w:ascii="宋体" w:hAnsi="宋体" w:eastAsia="宋体"/>
          <w:kern w:val="0"/>
          <w:sz w:val="28"/>
          <w:szCs w:val="28"/>
        </w:rPr>
      </w:pPr>
    </w:p>
    <w:p>
      <w:pPr>
        <w:tabs>
          <w:tab w:val="left" w:pos="4005"/>
          <w:tab w:val="left" w:pos="4100"/>
          <w:tab w:val="left" w:pos="5040"/>
        </w:tabs>
        <w:autoSpaceDE w:val="0"/>
        <w:autoSpaceDN w:val="0"/>
        <w:snapToGrid w:val="0"/>
        <w:spacing w:line="360" w:lineRule="auto"/>
        <w:ind w:firstLine="3780"/>
        <w:jc w:val="left"/>
        <w:rPr>
          <w:rFonts w:ascii="宋体" w:hAnsi="宋体" w:eastAsia="宋体"/>
          <w:kern w:val="0"/>
          <w:szCs w:val="21"/>
          <w:u w:val="single"/>
        </w:rPr>
      </w:pPr>
      <w:r>
        <w:rPr>
          <w:rFonts w:hint="eastAsia" w:ascii="宋体" w:hAnsi="宋体" w:eastAsia="宋体"/>
          <w:kern w:val="0"/>
          <w:szCs w:val="21"/>
          <w:u w:val="single"/>
        </w:rPr>
        <w:tab/>
      </w:r>
      <w:r>
        <w:rPr>
          <w:rFonts w:hint="eastAsia" w:ascii="宋体" w:hAnsi="宋体" w:eastAsia="宋体"/>
          <w:kern w:val="0"/>
          <w:szCs w:val="21"/>
          <w:u w:val="single"/>
          <w:lang w:val="en-US" w:eastAsia="zh-CN"/>
        </w:rPr>
        <w:t xml:space="preserve">     </w:t>
      </w:r>
      <w:r>
        <w:rPr>
          <w:rFonts w:hint="eastAsia" w:ascii="宋体" w:hAnsi="宋体" w:eastAsia="宋体"/>
          <w:kern w:val="0"/>
          <w:szCs w:val="21"/>
        </w:rPr>
        <w:t>年</w:t>
      </w:r>
      <w:r>
        <w:rPr>
          <w:rFonts w:hint="eastAsia" w:ascii="宋体" w:hAnsi="宋体" w:eastAsia="宋体"/>
          <w:kern w:val="0"/>
          <w:szCs w:val="21"/>
          <w:u w:val="single"/>
        </w:rPr>
        <w:tab/>
      </w:r>
      <w:r>
        <w:rPr>
          <w:rFonts w:hint="eastAsia" w:ascii="宋体" w:hAnsi="宋体" w:eastAsia="宋体"/>
          <w:kern w:val="0"/>
          <w:szCs w:val="21"/>
        </w:rPr>
        <w:t>月</w:t>
      </w:r>
      <w:r>
        <w:rPr>
          <w:rFonts w:hint="eastAsia" w:ascii="宋体" w:hAnsi="宋体" w:eastAsia="宋体"/>
          <w:kern w:val="0"/>
          <w:szCs w:val="21"/>
          <w:u w:val="single"/>
        </w:rPr>
        <w:tab/>
      </w:r>
      <w:r>
        <w:rPr>
          <w:rFonts w:hint="eastAsia" w:ascii="宋体" w:hAnsi="宋体" w:eastAsia="宋体"/>
          <w:kern w:val="0"/>
          <w:szCs w:val="21"/>
        </w:rPr>
        <w:t>日</w:t>
      </w:r>
    </w:p>
    <w:p>
      <w:pPr>
        <w:tabs>
          <w:tab w:val="left" w:pos="5760"/>
        </w:tabs>
        <w:autoSpaceDE w:val="0"/>
        <w:autoSpaceDN w:val="0"/>
        <w:spacing w:line="360" w:lineRule="auto"/>
        <w:ind w:left="735" w:right="11" w:hanging="735" w:hangingChars="350"/>
        <w:rPr>
          <w:rFonts w:ascii="宋体" w:hAnsi="宋体" w:eastAsia="宋体"/>
          <w:kern w:val="0"/>
          <w:szCs w:val="21"/>
        </w:rPr>
      </w:pPr>
      <w:r>
        <w:rPr>
          <w:rFonts w:hint="eastAsia" w:ascii="宋体" w:hAnsi="宋体" w:eastAsia="宋体"/>
          <w:kern w:val="0"/>
          <w:szCs w:val="21"/>
        </w:rPr>
        <w:t>注：1、法定代表人参加比选申请活动并签署文件的不需要授权委托书，只需提供法定代表人身份证明；非法定代表人参加比选申请活动及签署文件的除提供法定代表人身份证明外还须提供授权委托书。</w:t>
      </w:r>
    </w:p>
    <w:p>
      <w:pPr>
        <w:spacing w:line="360" w:lineRule="auto"/>
        <w:rPr>
          <w:rFonts w:ascii="宋体" w:hAnsi="宋体" w:eastAsia="宋体"/>
        </w:rPr>
      </w:pPr>
    </w:p>
    <w:p>
      <w:pPr>
        <w:tabs>
          <w:tab w:val="left" w:pos="6500"/>
        </w:tabs>
        <w:autoSpaceDE w:val="0"/>
        <w:autoSpaceDN w:val="0"/>
        <w:snapToGrid w:val="0"/>
        <w:spacing w:line="360" w:lineRule="auto"/>
        <w:ind w:firstLine="1764" w:firstLineChars="840"/>
        <w:jc w:val="left"/>
        <w:rPr>
          <w:rFonts w:ascii="宋体" w:hAnsi="宋体" w:eastAsia="宋体"/>
        </w:rPr>
      </w:pPr>
      <w:r>
        <w:rPr>
          <w:rFonts w:hint="eastAsia" w:ascii="宋体" w:hAnsi="宋体" w:eastAsia="宋体"/>
        </w:rPr>
        <w:br w:type="page"/>
      </w:r>
    </w:p>
    <w:p>
      <w:pPr>
        <w:pStyle w:val="14"/>
        <w:spacing w:line="360" w:lineRule="auto"/>
        <w:jc w:val="center"/>
        <w:rPr>
          <w:rFonts w:ascii="宋体" w:hAnsi="宋体" w:eastAsia="宋体"/>
          <w:sz w:val="28"/>
        </w:rPr>
      </w:pPr>
      <w:r>
        <w:rPr>
          <w:rFonts w:hint="eastAsia" w:ascii="宋体" w:hAnsi="宋体" w:eastAsia="宋体"/>
          <w:sz w:val="28"/>
        </w:rPr>
        <w:t>（三）比选申请人基本情况表</w:t>
      </w:r>
    </w:p>
    <w:tbl>
      <w:tblPr>
        <w:tblStyle w:val="8"/>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4"/>
        <w:gridCol w:w="2208"/>
        <w:gridCol w:w="442"/>
        <w:gridCol w:w="1378"/>
        <w:gridCol w:w="408"/>
        <w:gridCol w:w="2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9" w:type="dxa"/>
            <w:gridSpan w:val="6"/>
            <w:vAlign w:val="center"/>
          </w:tcPr>
          <w:p>
            <w:pPr>
              <w:snapToGrid w:val="0"/>
              <w:spacing w:line="400" w:lineRule="exact"/>
              <w:jc w:val="center"/>
              <w:rPr>
                <w:rFonts w:ascii="宋体" w:hAnsi="宋体" w:eastAsia="宋体"/>
                <w:szCs w:val="21"/>
              </w:rPr>
            </w:pPr>
            <w:r>
              <w:rPr>
                <w:rFonts w:hint="eastAsia" w:ascii="宋体" w:hAnsi="宋体" w:eastAsia="宋体"/>
                <w:szCs w:val="21"/>
              </w:rPr>
              <w:t>机构企业登记信息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企业法人名称</w:t>
            </w:r>
          </w:p>
        </w:tc>
        <w:tc>
          <w:tcPr>
            <w:tcW w:w="6875" w:type="dxa"/>
            <w:gridSpan w:val="5"/>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详细住所</w:t>
            </w:r>
          </w:p>
        </w:tc>
        <w:tc>
          <w:tcPr>
            <w:tcW w:w="6875" w:type="dxa"/>
            <w:gridSpan w:val="5"/>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法定代表人</w:t>
            </w:r>
          </w:p>
        </w:tc>
        <w:tc>
          <w:tcPr>
            <w:tcW w:w="6875" w:type="dxa"/>
            <w:gridSpan w:val="5"/>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组织机构代码</w:t>
            </w:r>
          </w:p>
        </w:tc>
        <w:tc>
          <w:tcPr>
            <w:tcW w:w="6875" w:type="dxa"/>
            <w:gridSpan w:val="5"/>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资格等级</w:t>
            </w:r>
          </w:p>
        </w:tc>
        <w:tc>
          <w:tcPr>
            <w:tcW w:w="6875" w:type="dxa"/>
            <w:gridSpan w:val="5"/>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证书编号</w:t>
            </w:r>
          </w:p>
        </w:tc>
        <w:tc>
          <w:tcPr>
            <w:tcW w:w="6875" w:type="dxa"/>
            <w:gridSpan w:val="5"/>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发证机关</w:t>
            </w:r>
          </w:p>
        </w:tc>
        <w:tc>
          <w:tcPr>
            <w:tcW w:w="2650" w:type="dxa"/>
            <w:gridSpan w:val="2"/>
            <w:vAlign w:val="center"/>
          </w:tcPr>
          <w:p>
            <w:pPr>
              <w:snapToGrid w:val="0"/>
              <w:spacing w:line="400" w:lineRule="exact"/>
              <w:jc w:val="center"/>
              <w:rPr>
                <w:rFonts w:ascii="宋体" w:hAnsi="宋体" w:eastAsia="宋体"/>
                <w:szCs w:val="21"/>
              </w:rPr>
            </w:pPr>
          </w:p>
        </w:tc>
        <w:tc>
          <w:tcPr>
            <w:tcW w:w="1378"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有效期</w:t>
            </w:r>
          </w:p>
        </w:tc>
        <w:tc>
          <w:tcPr>
            <w:tcW w:w="2847" w:type="dxa"/>
            <w:gridSpan w:val="2"/>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机构电话（含手机）</w:t>
            </w:r>
          </w:p>
        </w:tc>
        <w:tc>
          <w:tcPr>
            <w:tcW w:w="6875" w:type="dxa"/>
            <w:gridSpan w:val="5"/>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机构传真</w:t>
            </w:r>
          </w:p>
        </w:tc>
        <w:tc>
          <w:tcPr>
            <w:tcW w:w="6875" w:type="dxa"/>
            <w:gridSpan w:val="5"/>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企业类型</w:t>
            </w:r>
          </w:p>
        </w:tc>
        <w:tc>
          <w:tcPr>
            <w:tcW w:w="6875" w:type="dxa"/>
            <w:gridSpan w:val="5"/>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注册号码</w:t>
            </w:r>
          </w:p>
        </w:tc>
        <w:tc>
          <w:tcPr>
            <w:tcW w:w="2208" w:type="dxa"/>
            <w:vAlign w:val="center"/>
          </w:tcPr>
          <w:p>
            <w:pPr>
              <w:snapToGrid w:val="0"/>
              <w:spacing w:line="400" w:lineRule="exact"/>
              <w:jc w:val="center"/>
              <w:rPr>
                <w:rFonts w:ascii="宋体" w:hAnsi="宋体" w:eastAsia="宋体"/>
                <w:szCs w:val="21"/>
              </w:rPr>
            </w:pPr>
          </w:p>
        </w:tc>
        <w:tc>
          <w:tcPr>
            <w:tcW w:w="2228" w:type="dxa"/>
            <w:gridSpan w:val="3"/>
            <w:vAlign w:val="center"/>
          </w:tcPr>
          <w:p>
            <w:pPr>
              <w:snapToGrid w:val="0"/>
              <w:spacing w:line="400" w:lineRule="exact"/>
              <w:jc w:val="center"/>
              <w:rPr>
                <w:rFonts w:ascii="宋体" w:hAnsi="宋体" w:eastAsia="宋体"/>
                <w:szCs w:val="21"/>
              </w:rPr>
            </w:pPr>
            <w:r>
              <w:rPr>
                <w:rFonts w:hint="eastAsia" w:ascii="宋体" w:hAnsi="宋体" w:eastAsia="宋体"/>
                <w:szCs w:val="21"/>
              </w:rPr>
              <w:t>邮政编码</w:t>
            </w:r>
          </w:p>
        </w:tc>
        <w:tc>
          <w:tcPr>
            <w:tcW w:w="2439" w:type="dxa"/>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dxa"/>
            <w:vAlign w:val="center"/>
          </w:tcPr>
          <w:p>
            <w:pPr>
              <w:snapToGrid w:val="0"/>
              <w:spacing w:line="400" w:lineRule="exact"/>
              <w:jc w:val="center"/>
              <w:rPr>
                <w:rFonts w:ascii="宋体" w:hAnsi="宋体" w:eastAsia="宋体"/>
                <w:szCs w:val="21"/>
              </w:rPr>
            </w:pPr>
            <w:r>
              <w:rPr>
                <w:rFonts w:hint="eastAsia" w:ascii="宋体" w:hAnsi="宋体" w:eastAsia="宋体"/>
                <w:szCs w:val="21"/>
              </w:rPr>
              <w:t>营业期限</w:t>
            </w:r>
          </w:p>
        </w:tc>
        <w:tc>
          <w:tcPr>
            <w:tcW w:w="6875" w:type="dxa"/>
            <w:gridSpan w:val="5"/>
            <w:vAlign w:val="center"/>
          </w:tcPr>
          <w:p>
            <w:pPr>
              <w:snapToGrid w:val="0"/>
              <w:spacing w:line="400" w:lineRule="exact"/>
              <w:jc w:val="center"/>
              <w:rPr>
                <w:rFonts w:ascii="宋体" w:hAnsi="宋体"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9" w:hRule="atLeast"/>
          <w:jc w:val="center"/>
        </w:trPr>
        <w:tc>
          <w:tcPr>
            <w:tcW w:w="8969" w:type="dxa"/>
            <w:gridSpan w:val="6"/>
            <w:vAlign w:val="center"/>
          </w:tcPr>
          <w:p>
            <w:pPr>
              <w:snapToGrid w:val="0"/>
              <w:spacing w:line="400" w:lineRule="exact"/>
              <w:rPr>
                <w:rFonts w:ascii="宋体" w:hAnsi="宋体" w:eastAsia="宋体"/>
                <w:szCs w:val="21"/>
              </w:rPr>
            </w:pPr>
            <w:r>
              <w:rPr>
                <w:rFonts w:hint="eastAsia" w:ascii="宋体" w:hAnsi="宋体" w:eastAsia="宋体"/>
                <w:szCs w:val="21"/>
              </w:rPr>
              <w:t>企业情况介绍：</w:t>
            </w:r>
          </w:p>
        </w:tc>
      </w:tr>
    </w:tbl>
    <w:p>
      <w:pPr>
        <w:autoSpaceDE w:val="0"/>
        <w:autoSpaceDN w:val="0"/>
        <w:snapToGrid w:val="0"/>
        <w:spacing w:line="360" w:lineRule="auto"/>
        <w:rPr>
          <w:rFonts w:ascii="宋体" w:hAnsi="宋体" w:eastAsia="宋体"/>
          <w:b/>
          <w:bCs/>
          <w:szCs w:val="21"/>
        </w:rPr>
      </w:pPr>
    </w:p>
    <w:p>
      <w:pPr>
        <w:autoSpaceDE w:val="0"/>
        <w:autoSpaceDN w:val="0"/>
        <w:snapToGrid w:val="0"/>
        <w:spacing w:line="360" w:lineRule="auto"/>
        <w:rPr>
          <w:rFonts w:ascii="宋体" w:hAnsi="宋体" w:eastAsia="宋体"/>
          <w:b/>
          <w:bCs/>
          <w:szCs w:val="21"/>
        </w:rPr>
      </w:pPr>
    </w:p>
    <w:p>
      <w:pPr>
        <w:pStyle w:val="14"/>
        <w:snapToGrid w:val="0"/>
        <w:spacing w:line="360" w:lineRule="auto"/>
        <w:jc w:val="center"/>
        <w:rPr>
          <w:rFonts w:ascii="宋体" w:hAnsi="宋体" w:eastAsia="宋体"/>
          <w:sz w:val="28"/>
        </w:rPr>
      </w:pPr>
      <w:bookmarkStart w:id="240" w:name="_Toc342665649"/>
      <w:bookmarkStart w:id="241" w:name="_Toc410748720"/>
      <w:bookmarkStart w:id="242" w:name="_Toc432145214"/>
      <w:bookmarkStart w:id="243" w:name="_Toc312918829"/>
      <w:bookmarkStart w:id="244" w:name="_Toc474162650"/>
      <w:bookmarkStart w:id="245" w:name="_Toc356402003"/>
      <w:bookmarkStart w:id="246" w:name="_Toc257970793"/>
      <w:r>
        <w:rPr>
          <w:rFonts w:hint="eastAsia" w:ascii="宋体" w:hAnsi="宋体" w:eastAsia="宋体"/>
          <w:sz w:val="28"/>
        </w:rPr>
        <w:br w:type="page"/>
      </w:r>
      <w:bookmarkEnd w:id="240"/>
      <w:bookmarkEnd w:id="241"/>
      <w:bookmarkEnd w:id="242"/>
      <w:bookmarkEnd w:id="243"/>
      <w:bookmarkEnd w:id="244"/>
      <w:bookmarkEnd w:id="245"/>
      <w:bookmarkEnd w:id="246"/>
      <w:r>
        <w:rPr>
          <w:rFonts w:hint="eastAsia" w:ascii="宋体" w:hAnsi="宋体" w:eastAsia="宋体"/>
          <w:sz w:val="28"/>
        </w:rPr>
        <w:t>（</w:t>
      </w:r>
      <w:r>
        <w:rPr>
          <w:rFonts w:hint="eastAsia" w:ascii="宋体" w:hAnsi="宋体" w:eastAsia="宋体"/>
          <w:sz w:val="28"/>
          <w:lang w:eastAsia="zh-CN"/>
        </w:rPr>
        <w:t>四</w:t>
      </w:r>
      <w:r>
        <w:rPr>
          <w:rFonts w:hint="eastAsia" w:ascii="宋体" w:hAnsi="宋体" w:eastAsia="宋体"/>
          <w:sz w:val="28"/>
        </w:rPr>
        <w:t>）项目管理机构人员配置</w:t>
      </w:r>
    </w:p>
    <w:tbl>
      <w:tblPr>
        <w:tblStyle w:val="8"/>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721"/>
        <w:gridCol w:w="719"/>
        <w:gridCol w:w="1152"/>
        <w:gridCol w:w="1152"/>
        <w:gridCol w:w="1152"/>
        <w:gridCol w:w="1152"/>
        <w:gridCol w:w="1156"/>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353" w:type="dxa"/>
            <w:vMerge w:val="restart"/>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职务</w:t>
            </w:r>
          </w:p>
        </w:tc>
        <w:tc>
          <w:tcPr>
            <w:tcW w:w="721" w:type="dxa"/>
            <w:vMerge w:val="restart"/>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姓名</w:t>
            </w:r>
          </w:p>
        </w:tc>
        <w:tc>
          <w:tcPr>
            <w:tcW w:w="719" w:type="dxa"/>
            <w:vMerge w:val="restart"/>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职称</w:t>
            </w:r>
          </w:p>
        </w:tc>
        <w:tc>
          <w:tcPr>
            <w:tcW w:w="5764" w:type="dxa"/>
            <w:gridSpan w:val="5"/>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执业或职业资格证明</w:t>
            </w:r>
          </w:p>
        </w:tc>
        <w:tc>
          <w:tcPr>
            <w:tcW w:w="791" w:type="dxa"/>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353" w:type="dxa"/>
            <w:vMerge w:val="continue"/>
          </w:tcPr>
          <w:p>
            <w:pPr>
              <w:autoSpaceDE w:val="0"/>
              <w:autoSpaceDN w:val="0"/>
              <w:snapToGrid w:val="0"/>
              <w:spacing w:line="360" w:lineRule="auto"/>
              <w:jc w:val="left"/>
              <w:rPr>
                <w:rFonts w:ascii="宋体" w:hAnsi="宋体" w:eastAsia="宋体"/>
                <w:kern w:val="0"/>
                <w:sz w:val="24"/>
              </w:rPr>
            </w:pPr>
          </w:p>
        </w:tc>
        <w:tc>
          <w:tcPr>
            <w:tcW w:w="721" w:type="dxa"/>
            <w:vMerge w:val="continue"/>
          </w:tcPr>
          <w:p>
            <w:pPr>
              <w:autoSpaceDE w:val="0"/>
              <w:autoSpaceDN w:val="0"/>
              <w:snapToGrid w:val="0"/>
              <w:spacing w:line="360" w:lineRule="auto"/>
              <w:jc w:val="left"/>
              <w:rPr>
                <w:rFonts w:ascii="宋体" w:hAnsi="宋体" w:eastAsia="宋体"/>
                <w:kern w:val="0"/>
                <w:sz w:val="24"/>
              </w:rPr>
            </w:pPr>
          </w:p>
        </w:tc>
        <w:tc>
          <w:tcPr>
            <w:tcW w:w="719" w:type="dxa"/>
            <w:vMerge w:val="continue"/>
          </w:tcPr>
          <w:p>
            <w:pPr>
              <w:autoSpaceDE w:val="0"/>
              <w:autoSpaceDN w:val="0"/>
              <w:snapToGrid w:val="0"/>
              <w:spacing w:line="360" w:lineRule="auto"/>
              <w:jc w:val="left"/>
              <w:rPr>
                <w:rFonts w:ascii="宋体" w:hAnsi="宋体" w:eastAsia="宋体"/>
                <w:kern w:val="0"/>
                <w:sz w:val="24"/>
              </w:rPr>
            </w:pPr>
          </w:p>
        </w:tc>
        <w:tc>
          <w:tcPr>
            <w:tcW w:w="1152" w:type="dxa"/>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证书名称</w:t>
            </w:r>
          </w:p>
        </w:tc>
        <w:tc>
          <w:tcPr>
            <w:tcW w:w="1152" w:type="dxa"/>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级别</w:t>
            </w:r>
          </w:p>
        </w:tc>
        <w:tc>
          <w:tcPr>
            <w:tcW w:w="1152" w:type="dxa"/>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证号</w:t>
            </w:r>
          </w:p>
        </w:tc>
        <w:tc>
          <w:tcPr>
            <w:tcW w:w="1152" w:type="dxa"/>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专业</w:t>
            </w:r>
          </w:p>
        </w:tc>
        <w:tc>
          <w:tcPr>
            <w:tcW w:w="1156" w:type="dxa"/>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养老保险</w:t>
            </w:r>
          </w:p>
        </w:tc>
        <w:tc>
          <w:tcPr>
            <w:tcW w:w="791" w:type="dxa"/>
          </w:tcPr>
          <w:p>
            <w:pPr>
              <w:autoSpaceDE w:val="0"/>
              <w:autoSpaceDN w:val="0"/>
              <w:snapToGrid w:val="0"/>
              <w:spacing w:line="360" w:lineRule="auto"/>
              <w:jc w:val="left"/>
              <w:rPr>
                <w:rFonts w:ascii="宋体" w:hAnsi="宋体" w:eastAsia="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exact"/>
          <w:jc w:val="center"/>
        </w:trPr>
        <w:tc>
          <w:tcPr>
            <w:tcW w:w="1353" w:type="dxa"/>
            <w:vAlign w:val="center"/>
          </w:tcPr>
          <w:p>
            <w:pPr>
              <w:pStyle w:val="14"/>
              <w:spacing w:before="0" w:after="0" w:line="360" w:lineRule="auto"/>
              <w:jc w:val="center"/>
              <w:rPr>
                <w:rFonts w:ascii="宋体" w:hAnsi="宋体" w:eastAsia="宋体"/>
                <w:b w:val="0"/>
                <w:bCs w:val="0"/>
                <w:kern w:val="2"/>
                <w:sz w:val="21"/>
                <w:szCs w:val="21"/>
              </w:rPr>
            </w:pPr>
            <w:r>
              <w:rPr>
                <w:rFonts w:hint="eastAsia" w:ascii="宋体" w:hAnsi="宋体" w:eastAsia="宋体"/>
                <w:b w:val="0"/>
                <w:bCs w:val="0"/>
                <w:kern w:val="2"/>
                <w:sz w:val="21"/>
                <w:szCs w:val="21"/>
              </w:rPr>
              <w:t>项目负责人</w:t>
            </w:r>
          </w:p>
        </w:tc>
        <w:tc>
          <w:tcPr>
            <w:tcW w:w="721" w:type="dxa"/>
          </w:tcPr>
          <w:p>
            <w:pPr>
              <w:autoSpaceDE w:val="0"/>
              <w:autoSpaceDN w:val="0"/>
              <w:snapToGrid w:val="0"/>
              <w:spacing w:line="360" w:lineRule="auto"/>
              <w:jc w:val="left"/>
              <w:rPr>
                <w:rFonts w:ascii="宋体" w:hAnsi="宋体" w:eastAsia="宋体"/>
                <w:kern w:val="0"/>
                <w:sz w:val="24"/>
              </w:rPr>
            </w:pPr>
          </w:p>
        </w:tc>
        <w:tc>
          <w:tcPr>
            <w:tcW w:w="719"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6" w:type="dxa"/>
          </w:tcPr>
          <w:p>
            <w:pPr>
              <w:autoSpaceDE w:val="0"/>
              <w:autoSpaceDN w:val="0"/>
              <w:snapToGrid w:val="0"/>
              <w:spacing w:line="360" w:lineRule="auto"/>
              <w:jc w:val="left"/>
              <w:rPr>
                <w:rFonts w:ascii="宋体" w:hAnsi="宋体" w:eastAsia="宋体"/>
                <w:kern w:val="0"/>
                <w:sz w:val="24"/>
              </w:rPr>
            </w:pPr>
          </w:p>
        </w:tc>
        <w:tc>
          <w:tcPr>
            <w:tcW w:w="791" w:type="dxa"/>
          </w:tcPr>
          <w:p>
            <w:pPr>
              <w:autoSpaceDE w:val="0"/>
              <w:autoSpaceDN w:val="0"/>
              <w:snapToGrid w:val="0"/>
              <w:spacing w:line="360" w:lineRule="auto"/>
              <w:jc w:val="left"/>
              <w:rPr>
                <w:rFonts w:ascii="宋体" w:hAnsi="宋体" w:eastAsia="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exact"/>
          <w:jc w:val="center"/>
        </w:trPr>
        <w:tc>
          <w:tcPr>
            <w:tcW w:w="1353" w:type="dxa"/>
            <w:vAlign w:val="center"/>
          </w:tcPr>
          <w:p>
            <w:pPr>
              <w:pStyle w:val="14"/>
              <w:spacing w:before="0" w:after="0" w:line="360" w:lineRule="auto"/>
              <w:jc w:val="center"/>
              <w:rPr>
                <w:rFonts w:hint="eastAsia" w:ascii="宋体" w:hAnsi="宋体" w:eastAsia="宋体"/>
                <w:b w:val="0"/>
                <w:bCs w:val="0"/>
                <w:kern w:val="2"/>
                <w:sz w:val="21"/>
                <w:szCs w:val="21"/>
                <w:lang w:eastAsia="zh-CN"/>
              </w:rPr>
            </w:pPr>
            <w:r>
              <w:rPr>
                <w:rFonts w:hint="eastAsia" w:ascii="宋体" w:hAnsi="宋体" w:eastAsia="宋体"/>
                <w:b w:val="0"/>
                <w:bCs w:val="0"/>
                <w:kern w:val="2"/>
                <w:sz w:val="21"/>
                <w:szCs w:val="21"/>
                <w:lang w:eastAsia="zh-CN"/>
              </w:rPr>
              <w:t>……</w:t>
            </w:r>
          </w:p>
        </w:tc>
        <w:tc>
          <w:tcPr>
            <w:tcW w:w="721" w:type="dxa"/>
          </w:tcPr>
          <w:p>
            <w:pPr>
              <w:autoSpaceDE w:val="0"/>
              <w:autoSpaceDN w:val="0"/>
              <w:snapToGrid w:val="0"/>
              <w:spacing w:line="360" w:lineRule="auto"/>
              <w:jc w:val="left"/>
              <w:rPr>
                <w:rFonts w:ascii="宋体" w:hAnsi="宋体" w:eastAsia="宋体"/>
                <w:kern w:val="0"/>
                <w:sz w:val="24"/>
              </w:rPr>
            </w:pPr>
          </w:p>
        </w:tc>
        <w:tc>
          <w:tcPr>
            <w:tcW w:w="719"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6" w:type="dxa"/>
          </w:tcPr>
          <w:p>
            <w:pPr>
              <w:autoSpaceDE w:val="0"/>
              <w:autoSpaceDN w:val="0"/>
              <w:snapToGrid w:val="0"/>
              <w:spacing w:line="360" w:lineRule="auto"/>
              <w:jc w:val="left"/>
              <w:rPr>
                <w:rFonts w:ascii="宋体" w:hAnsi="宋体" w:eastAsia="宋体"/>
                <w:kern w:val="0"/>
                <w:sz w:val="24"/>
              </w:rPr>
            </w:pPr>
          </w:p>
        </w:tc>
        <w:tc>
          <w:tcPr>
            <w:tcW w:w="791" w:type="dxa"/>
          </w:tcPr>
          <w:p>
            <w:pPr>
              <w:autoSpaceDE w:val="0"/>
              <w:autoSpaceDN w:val="0"/>
              <w:snapToGrid w:val="0"/>
              <w:spacing w:line="360" w:lineRule="auto"/>
              <w:jc w:val="left"/>
              <w:rPr>
                <w:rFonts w:ascii="宋体" w:hAnsi="宋体" w:eastAsia="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exact"/>
          <w:jc w:val="center"/>
        </w:trPr>
        <w:tc>
          <w:tcPr>
            <w:tcW w:w="1353" w:type="dxa"/>
            <w:vAlign w:val="center"/>
          </w:tcPr>
          <w:p>
            <w:pPr>
              <w:pStyle w:val="14"/>
              <w:spacing w:before="0" w:after="0" w:line="360" w:lineRule="auto"/>
              <w:jc w:val="center"/>
              <w:rPr>
                <w:rFonts w:ascii="宋体" w:hAnsi="宋体" w:eastAsia="宋体"/>
                <w:b w:val="0"/>
                <w:bCs w:val="0"/>
                <w:kern w:val="2"/>
                <w:sz w:val="21"/>
                <w:szCs w:val="21"/>
              </w:rPr>
            </w:pPr>
          </w:p>
        </w:tc>
        <w:tc>
          <w:tcPr>
            <w:tcW w:w="721" w:type="dxa"/>
          </w:tcPr>
          <w:p>
            <w:pPr>
              <w:autoSpaceDE w:val="0"/>
              <w:autoSpaceDN w:val="0"/>
              <w:snapToGrid w:val="0"/>
              <w:spacing w:line="360" w:lineRule="auto"/>
              <w:jc w:val="left"/>
              <w:rPr>
                <w:rFonts w:ascii="宋体" w:hAnsi="宋体" w:eastAsia="宋体"/>
                <w:kern w:val="0"/>
                <w:sz w:val="24"/>
              </w:rPr>
            </w:pPr>
          </w:p>
        </w:tc>
        <w:tc>
          <w:tcPr>
            <w:tcW w:w="719"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6" w:type="dxa"/>
          </w:tcPr>
          <w:p>
            <w:pPr>
              <w:autoSpaceDE w:val="0"/>
              <w:autoSpaceDN w:val="0"/>
              <w:snapToGrid w:val="0"/>
              <w:spacing w:line="360" w:lineRule="auto"/>
              <w:jc w:val="left"/>
              <w:rPr>
                <w:rFonts w:ascii="宋体" w:hAnsi="宋体" w:eastAsia="宋体"/>
                <w:kern w:val="0"/>
                <w:sz w:val="24"/>
              </w:rPr>
            </w:pPr>
          </w:p>
        </w:tc>
        <w:tc>
          <w:tcPr>
            <w:tcW w:w="791" w:type="dxa"/>
          </w:tcPr>
          <w:p>
            <w:pPr>
              <w:autoSpaceDE w:val="0"/>
              <w:autoSpaceDN w:val="0"/>
              <w:snapToGrid w:val="0"/>
              <w:spacing w:line="360" w:lineRule="auto"/>
              <w:jc w:val="left"/>
              <w:rPr>
                <w:rFonts w:ascii="宋体" w:hAnsi="宋体" w:eastAsia="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exact"/>
          <w:jc w:val="center"/>
        </w:trPr>
        <w:tc>
          <w:tcPr>
            <w:tcW w:w="1353" w:type="dxa"/>
            <w:vAlign w:val="center"/>
          </w:tcPr>
          <w:p>
            <w:pPr>
              <w:pStyle w:val="14"/>
              <w:spacing w:before="0" w:after="0" w:line="360" w:lineRule="auto"/>
              <w:jc w:val="center"/>
              <w:rPr>
                <w:rFonts w:ascii="宋体" w:hAnsi="宋体" w:eastAsia="宋体"/>
                <w:b w:val="0"/>
                <w:bCs w:val="0"/>
                <w:kern w:val="2"/>
                <w:sz w:val="21"/>
                <w:szCs w:val="21"/>
              </w:rPr>
            </w:pPr>
          </w:p>
        </w:tc>
        <w:tc>
          <w:tcPr>
            <w:tcW w:w="721" w:type="dxa"/>
          </w:tcPr>
          <w:p>
            <w:pPr>
              <w:autoSpaceDE w:val="0"/>
              <w:autoSpaceDN w:val="0"/>
              <w:snapToGrid w:val="0"/>
              <w:spacing w:line="360" w:lineRule="auto"/>
              <w:jc w:val="left"/>
              <w:rPr>
                <w:rFonts w:ascii="宋体" w:hAnsi="宋体" w:eastAsia="宋体"/>
                <w:kern w:val="0"/>
                <w:sz w:val="24"/>
              </w:rPr>
            </w:pPr>
          </w:p>
        </w:tc>
        <w:tc>
          <w:tcPr>
            <w:tcW w:w="719"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6" w:type="dxa"/>
          </w:tcPr>
          <w:p>
            <w:pPr>
              <w:autoSpaceDE w:val="0"/>
              <w:autoSpaceDN w:val="0"/>
              <w:snapToGrid w:val="0"/>
              <w:spacing w:line="360" w:lineRule="auto"/>
              <w:jc w:val="left"/>
              <w:rPr>
                <w:rFonts w:ascii="宋体" w:hAnsi="宋体" w:eastAsia="宋体"/>
                <w:kern w:val="0"/>
                <w:sz w:val="24"/>
              </w:rPr>
            </w:pPr>
          </w:p>
        </w:tc>
        <w:tc>
          <w:tcPr>
            <w:tcW w:w="791" w:type="dxa"/>
          </w:tcPr>
          <w:p>
            <w:pPr>
              <w:autoSpaceDE w:val="0"/>
              <w:autoSpaceDN w:val="0"/>
              <w:snapToGrid w:val="0"/>
              <w:spacing w:line="360" w:lineRule="auto"/>
              <w:jc w:val="left"/>
              <w:rPr>
                <w:rFonts w:ascii="宋体" w:hAnsi="宋体" w:eastAsia="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exact"/>
          <w:jc w:val="center"/>
        </w:trPr>
        <w:tc>
          <w:tcPr>
            <w:tcW w:w="1353" w:type="dxa"/>
            <w:vAlign w:val="center"/>
          </w:tcPr>
          <w:p>
            <w:pPr>
              <w:pStyle w:val="14"/>
              <w:spacing w:before="0" w:after="0" w:line="360" w:lineRule="auto"/>
              <w:jc w:val="center"/>
              <w:rPr>
                <w:rFonts w:ascii="宋体" w:hAnsi="宋体" w:eastAsia="宋体"/>
                <w:b w:val="0"/>
                <w:bCs w:val="0"/>
                <w:kern w:val="2"/>
                <w:sz w:val="21"/>
                <w:szCs w:val="21"/>
              </w:rPr>
            </w:pPr>
          </w:p>
        </w:tc>
        <w:tc>
          <w:tcPr>
            <w:tcW w:w="721" w:type="dxa"/>
          </w:tcPr>
          <w:p>
            <w:pPr>
              <w:autoSpaceDE w:val="0"/>
              <w:autoSpaceDN w:val="0"/>
              <w:snapToGrid w:val="0"/>
              <w:spacing w:line="360" w:lineRule="auto"/>
              <w:jc w:val="left"/>
              <w:rPr>
                <w:rFonts w:ascii="宋体" w:hAnsi="宋体" w:eastAsia="宋体"/>
                <w:kern w:val="0"/>
                <w:sz w:val="24"/>
              </w:rPr>
            </w:pPr>
          </w:p>
        </w:tc>
        <w:tc>
          <w:tcPr>
            <w:tcW w:w="719"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2" w:type="dxa"/>
          </w:tcPr>
          <w:p>
            <w:pPr>
              <w:autoSpaceDE w:val="0"/>
              <w:autoSpaceDN w:val="0"/>
              <w:snapToGrid w:val="0"/>
              <w:spacing w:line="360" w:lineRule="auto"/>
              <w:jc w:val="left"/>
              <w:rPr>
                <w:rFonts w:ascii="宋体" w:hAnsi="宋体" w:eastAsia="宋体"/>
                <w:kern w:val="0"/>
                <w:sz w:val="24"/>
              </w:rPr>
            </w:pPr>
          </w:p>
        </w:tc>
        <w:tc>
          <w:tcPr>
            <w:tcW w:w="1156" w:type="dxa"/>
          </w:tcPr>
          <w:p>
            <w:pPr>
              <w:autoSpaceDE w:val="0"/>
              <w:autoSpaceDN w:val="0"/>
              <w:snapToGrid w:val="0"/>
              <w:spacing w:line="360" w:lineRule="auto"/>
              <w:jc w:val="left"/>
              <w:rPr>
                <w:rFonts w:ascii="宋体" w:hAnsi="宋体" w:eastAsia="宋体"/>
                <w:kern w:val="0"/>
                <w:sz w:val="24"/>
              </w:rPr>
            </w:pPr>
          </w:p>
        </w:tc>
        <w:tc>
          <w:tcPr>
            <w:tcW w:w="791" w:type="dxa"/>
          </w:tcPr>
          <w:p>
            <w:pPr>
              <w:autoSpaceDE w:val="0"/>
              <w:autoSpaceDN w:val="0"/>
              <w:snapToGrid w:val="0"/>
              <w:spacing w:line="360" w:lineRule="auto"/>
              <w:jc w:val="left"/>
              <w:rPr>
                <w:rFonts w:ascii="宋体" w:hAnsi="宋体" w:eastAsia="宋体"/>
                <w:kern w:val="0"/>
                <w:sz w:val="24"/>
              </w:rPr>
            </w:pPr>
          </w:p>
        </w:tc>
      </w:tr>
    </w:tbl>
    <w:p>
      <w:pPr>
        <w:spacing w:line="360" w:lineRule="auto"/>
        <w:jc w:val="center"/>
        <w:rPr>
          <w:rFonts w:ascii="宋体" w:hAnsi="宋体" w:eastAsia="宋体"/>
          <w:b/>
          <w:szCs w:val="21"/>
        </w:rPr>
      </w:pPr>
      <w:r>
        <w:rPr>
          <w:rFonts w:hint="eastAsia" w:ascii="宋体" w:hAnsi="宋体" w:eastAsia="宋体"/>
          <w:b/>
          <w:szCs w:val="21"/>
        </w:rPr>
        <w:br w:type="page"/>
      </w:r>
      <w:r>
        <w:rPr>
          <w:rFonts w:hint="eastAsia" w:ascii="宋体" w:hAnsi="宋体" w:eastAsia="宋体"/>
          <w:b/>
          <w:sz w:val="28"/>
          <w:szCs w:val="28"/>
        </w:rPr>
        <w:t>（</w:t>
      </w:r>
      <w:r>
        <w:rPr>
          <w:rFonts w:hint="eastAsia" w:ascii="宋体" w:hAnsi="宋体" w:eastAsia="宋体"/>
          <w:b/>
          <w:sz w:val="28"/>
          <w:szCs w:val="28"/>
          <w:lang w:eastAsia="zh-CN"/>
        </w:rPr>
        <w:t>五</w:t>
      </w:r>
      <w:r>
        <w:rPr>
          <w:rFonts w:hint="eastAsia" w:ascii="宋体" w:hAnsi="宋体" w:eastAsia="宋体"/>
          <w:b/>
          <w:sz w:val="28"/>
          <w:szCs w:val="28"/>
        </w:rPr>
        <w:t>）人员简历表</w:t>
      </w:r>
    </w:p>
    <w:p>
      <w:pPr>
        <w:spacing w:line="360" w:lineRule="auto"/>
        <w:rPr>
          <w:rFonts w:ascii="宋体" w:hAnsi="宋体" w:eastAsia="宋体"/>
        </w:rPr>
      </w:pPr>
    </w:p>
    <w:tbl>
      <w:tblPr>
        <w:tblStyle w:val="8"/>
        <w:tblW w:w="8523" w:type="dxa"/>
        <w:jc w:val="center"/>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姓</w:t>
            </w:r>
            <w:r>
              <w:rPr>
                <w:rFonts w:hint="eastAsia" w:ascii="宋体" w:hAnsi="宋体" w:eastAsia="宋体"/>
                <w:kern w:val="0"/>
                <w:szCs w:val="21"/>
              </w:rPr>
              <w:tab/>
            </w:r>
            <w:r>
              <w:rPr>
                <w:rFonts w:hint="eastAsia" w:ascii="宋体" w:hAnsi="宋体" w:eastAsia="宋体"/>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 w:val="24"/>
              </w:rPr>
            </w:pPr>
          </w:p>
        </w:tc>
      </w:tr>
      <w:tr>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职</w:t>
            </w:r>
            <w:r>
              <w:rPr>
                <w:rFonts w:hint="eastAsia" w:ascii="宋体" w:hAnsi="宋体" w:eastAsia="宋体"/>
                <w:kern w:val="0"/>
                <w:szCs w:val="21"/>
              </w:rPr>
              <w:tab/>
            </w:r>
            <w:r>
              <w:rPr>
                <w:rFonts w:hint="eastAsia" w:ascii="宋体" w:hAnsi="宋体" w:eastAsia="宋体"/>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 w:val="24"/>
              </w:rPr>
            </w:pPr>
          </w:p>
        </w:tc>
      </w:tr>
      <w:tr>
        <w:tblPrEx>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年</w:t>
            </w:r>
            <w:r>
              <w:rPr>
                <w:rFonts w:hint="eastAsia" w:ascii="宋体" w:hAnsi="宋体" w:eastAsia="宋体"/>
                <w:spacing w:val="-1"/>
                <w:kern w:val="0"/>
                <w:szCs w:val="21"/>
              </w:rPr>
              <w:t>毕</w:t>
            </w:r>
            <w:r>
              <w:rPr>
                <w:rFonts w:hint="eastAsia" w:ascii="宋体" w:hAnsi="宋体" w:eastAsia="宋体"/>
                <w:kern w:val="0"/>
                <w:szCs w:val="21"/>
              </w:rPr>
              <w:t>业于</w:t>
            </w:r>
            <w:r>
              <w:rPr>
                <w:rFonts w:hint="eastAsia" w:ascii="宋体" w:hAnsi="宋体" w:eastAsia="宋体"/>
                <w:kern w:val="0"/>
                <w:szCs w:val="21"/>
              </w:rPr>
              <w:tab/>
            </w:r>
            <w:r>
              <w:rPr>
                <w:rFonts w:hint="eastAsia" w:ascii="宋体" w:hAnsi="宋体" w:eastAsia="宋体"/>
                <w:kern w:val="0"/>
                <w:szCs w:val="21"/>
              </w:rPr>
              <w:t>学校</w:t>
            </w:r>
            <w:r>
              <w:rPr>
                <w:rFonts w:hint="eastAsia" w:ascii="宋体" w:hAnsi="宋体" w:eastAsia="宋体"/>
                <w:kern w:val="0"/>
                <w:szCs w:val="21"/>
              </w:rPr>
              <w:tab/>
            </w:r>
            <w:r>
              <w:rPr>
                <w:rFonts w:hint="eastAsia" w:ascii="宋体" w:hAnsi="宋体" w:eastAsia="宋体"/>
                <w:kern w:val="0"/>
                <w:szCs w:val="21"/>
              </w:rPr>
              <w:t>专业</w:t>
            </w:r>
          </w:p>
        </w:tc>
      </w:tr>
      <w:tr>
        <w:tblPrEx>
          <w:tblCellMar>
            <w:top w:w="0" w:type="dxa"/>
            <w:left w:w="0" w:type="dxa"/>
            <w:bottom w:w="0" w:type="dxa"/>
            <w:right w:w="0" w:type="dxa"/>
          </w:tblCellMar>
        </w:tblPrEx>
        <w:trPr>
          <w:trHeight w:val="450" w:hRule="exact"/>
          <w:jc w:val="center"/>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主要工作经历</w:t>
            </w:r>
          </w:p>
        </w:tc>
      </w:tr>
      <w:tr>
        <w:tblPrEx>
          <w:tblCellMar>
            <w:top w:w="0" w:type="dxa"/>
            <w:left w:w="0" w:type="dxa"/>
            <w:bottom w:w="0" w:type="dxa"/>
            <w:right w:w="0" w:type="dxa"/>
          </w:tblCellMar>
        </w:tblPrEx>
        <w:trPr>
          <w:trHeight w:val="45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时</w:t>
            </w:r>
            <w:r>
              <w:rPr>
                <w:rFonts w:hint="eastAsia" w:ascii="宋体" w:hAnsi="宋体" w:eastAsia="宋体"/>
                <w:kern w:val="0"/>
                <w:szCs w:val="21"/>
              </w:rPr>
              <w:tab/>
            </w:r>
            <w:r>
              <w:rPr>
                <w:rFonts w:hint="eastAsia" w:ascii="宋体" w:hAnsi="宋体" w:eastAsia="宋体"/>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参加过的类似项目（含金额）</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jc w:val="center"/>
              <w:rPr>
                <w:rFonts w:ascii="宋体" w:hAnsi="宋体" w:eastAsia="宋体"/>
                <w:kern w:val="0"/>
                <w:szCs w:val="21"/>
              </w:rPr>
            </w:pPr>
            <w:r>
              <w:rPr>
                <w:rFonts w:hint="eastAsia" w:ascii="宋体" w:hAnsi="宋体" w:eastAsia="宋体"/>
                <w:kern w:val="0"/>
                <w:szCs w:val="21"/>
              </w:rPr>
              <w:t>发包人及联系电话</w:t>
            </w: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r>
        <w:tblPrEx>
          <w:tblCellMar>
            <w:top w:w="0" w:type="dxa"/>
            <w:left w:w="0" w:type="dxa"/>
            <w:bottom w:w="0" w:type="dxa"/>
            <w:right w:w="0" w:type="dxa"/>
          </w:tblCellMar>
        </w:tblPrEx>
        <w:trPr>
          <w:trHeight w:val="764" w:hRule="exact"/>
          <w:jc w:val="center"/>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p>
            <w:pPr>
              <w:autoSpaceDE w:val="0"/>
              <w:autoSpaceDN w:val="0"/>
              <w:snapToGrid w:val="0"/>
              <w:spacing w:line="360" w:lineRule="auto"/>
              <w:jc w:val="left"/>
              <w:rPr>
                <w:rFonts w:ascii="宋体" w:hAnsi="宋体" w:eastAsia="宋体"/>
                <w:kern w:val="0"/>
                <w:sz w:val="24"/>
              </w:rPr>
            </w:pPr>
          </w:p>
          <w:p>
            <w:pPr>
              <w:autoSpaceDE w:val="0"/>
              <w:autoSpaceDN w:val="0"/>
              <w:snapToGrid w:val="0"/>
              <w:spacing w:line="360" w:lineRule="auto"/>
              <w:jc w:val="left"/>
              <w:rPr>
                <w:rFonts w:ascii="宋体" w:hAnsi="宋体" w:eastAsia="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snapToGrid w:val="0"/>
              <w:spacing w:line="360" w:lineRule="auto"/>
              <w:jc w:val="left"/>
              <w:rPr>
                <w:rFonts w:ascii="宋体" w:hAnsi="宋体" w:eastAsia="宋体"/>
                <w:kern w:val="0"/>
                <w:sz w:val="24"/>
              </w:rPr>
            </w:pPr>
          </w:p>
        </w:tc>
      </w:tr>
    </w:tbl>
    <w:p>
      <w:pPr>
        <w:autoSpaceDE w:val="0"/>
        <w:autoSpaceDN w:val="0"/>
        <w:spacing w:before="16" w:line="360" w:lineRule="auto"/>
        <w:jc w:val="center"/>
        <w:outlineLvl w:val="2"/>
        <w:rPr>
          <w:rFonts w:ascii="宋体" w:hAnsi="宋体" w:eastAsia="宋体"/>
        </w:rPr>
      </w:pPr>
      <w:r>
        <w:rPr>
          <w:rFonts w:hint="eastAsia" w:ascii="宋体" w:hAnsi="宋体" w:eastAsia="宋体"/>
        </w:rPr>
        <w:br w:type="page"/>
      </w:r>
      <w:r>
        <w:rPr>
          <w:rFonts w:hint="eastAsia" w:ascii="宋体" w:hAnsi="宋体" w:eastAsia="宋体"/>
          <w:b/>
          <w:kern w:val="0"/>
          <w:sz w:val="28"/>
          <w:szCs w:val="28"/>
        </w:rPr>
        <w:t>（</w:t>
      </w:r>
      <w:r>
        <w:rPr>
          <w:rFonts w:hint="eastAsia" w:ascii="宋体" w:hAnsi="宋体" w:eastAsia="宋体"/>
          <w:b/>
          <w:kern w:val="0"/>
          <w:sz w:val="28"/>
          <w:szCs w:val="28"/>
          <w:lang w:eastAsia="zh-CN"/>
        </w:rPr>
        <w:t>六</w:t>
      </w:r>
      <w:r>
        <w:rPr>
          <w:rFonts w:hint="eastAsia" w:ascii="宋体" w:hAnsi="宋体" w:eastAsia="宋体"/>
          <w:b/>
          <w:kern w:val="0"/>
          <w:sz w:val="28"/>
          <w:szCs w:val="28"/>
        </w:rPr>
        <w:t>）业绩项目情况表</w:t>
      </w:r>
    </w:p>
    <w:tbl>
      <w:tblPr>
        <w:tblStyle w:val="8"/>
        <w:tblpPr w:leftFromText="180" w:rightFromText="180" w:vertAnchor="text" w:horzAnchor="page" w:tblpX="1788" w:tblpY="516"/>
        <w:tblOverlap w:val="never"/>
        <w:tblW w:w="8324" w:type="dxa"/>
        <w:tblInd w:w="0" w:type="dxa"/>
        <w:tblLayout w:type="fixed"/>
        <w:tblCellMar>
          <w:top w:w="0" w:type="dxa"/>
          <w:left w:w="0" w:type="dxa"/>
          <w:bottom w:w="0" w:type="dxa"/>
          <w:right w:w="0" w:type="dxa"/>
        </w:tblCellMar>
      </w:tblPr>
      <w:tblGrid>
        <w:gridCol w:w="1333"/>
        <w:gridCol w:w="6991"/>
      </w:tblGrid>
      <w:tr>
        <w:tblPrEx>
          <w:tblCellMar>
            <w:top w:w="0" w:type="dxa"/>
            <w:left w:w="0" w:type="dxa"/>
            <w:bottom w:w="0" w:type="dxa"/>
            <w:right w:w="0" w:type="dxa"/>
          </w:tblCellMar>
        </w:tblPrEx>
        <w:tc>
          <w:tcPr>
            <w:tcW w:w="13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bookmarkStart w:id="247" w:name="_Toc352231921"/>
            <w:bookmarkStart w:id="248" w:name="_Toc277082662"/>
            <w:bookmarkStart w:id="249" w:name="_Toc287607892"/>
            <w:bookmarkStart w:id="250" w:name="_Toc224103519"/>
            <w:r>
              <w:rPr>
                <w:rFonts w:hint="eastAsia" w:ascii="宋体" w:hAnsi="宋体" w:eastAsia="宋体"/>
                <w:kern w:val="0"/>
                <w:szCs w:val="21"/>
              </w:rPr>
              <w:t>项目名称</w:t>
            </w:r>
          </w:p>
        </w:tc>
        <w:tc>
          <w:tcPr>
            <w:tcW w:w="6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r>
        <w:tblPrEx>
          <w:tblCellMar>
            <w:top w:w="0" w:type="dxa"/>
            <w:left w:w="0" w:type="dxa"/>
            <w:bottom w:w="0" w:type="dxa"/>
            <w:right w:w="0" w:type="dxa"/>
          </w:tblCellMar>
        </w:tblPrEx>
        <w:tc>
          <w:tcPr>
            <w:tcW w:w="13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项目所在地</w:t>
            </w:r>
          </w:p>
        </w:tc>
        <w:tc>
          <w:tcPr>
            <w:tcW w:w="6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r>
        <w:tblPrEx>
          <w:tblCellMar>
            <w:top w:w="0" w:type="dxa"/>
            <w:left w:w="0" w:type="dxa"/>
            <w:bottom w:w="0" w:type="dxa"/>
            <w:right w:w="0" w:type="dxa"/>
          </w:tblCellMar>
        </w:tblPrEx>
        <w:tc>
          <w:tcPr>
            <w:tcW w:w="13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发包人名称</w:t>
            </w:r>
          </w:p>
        </w:tc>
        <w:tc>
          <w:tcPr>
            <w:tcW w:w="6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r>
        <w:tblPrEx>
          <w:tblCellMar>
            <w:top w:w="0" w:type="dxa"/>
            <w:left w:w="0" w:type="dxa"/>
            <w:bottom w:w="0" w:type="dxa"/>
            <w:right w:w="0" w:type="dxa"/>
          </w:tblCellMar>
        </w:tblPrEx>
        <w:tc>
          <w:tcPr>
            <w:tcW w:w="13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发包人地址</w:t>
            </w:r>
          </w:p>
        </w:tc>
        <w:tc>
          <w:tcPr>
            <w:tcW w:w="6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r>
        <w:tblPrEx>
          <w:tblCellMar>
            <w:top w:w="0" w:type="dxa"/>
            <w:left w:w="0" w:type="dxa"/>
            <w:bottom w:w="0" w:type="dxa"/>
            <w:right w:w="0" w:type="dxa"/>
          </w:tblCellMar>
        </w:tblPrEx>
        <w:tc>
          <w:tcPr>
            <w:tcW w:w="13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发包人电话</w:t>
            </w:r>
          </w:p>
        </w:tc>
        <w:tc>
          <w:tcPr>
            <w:tcW w:w="6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r>
        <w:tblPrEx>
          <w:tblCellMar>
            <w:top w:w="0" w:type="dxa"/>
            <w:left w:w="0" w:type="dxa"/>
            <w:bottom w:w="0" w:type="dxa"/>
            <w:right w:w="0" w:type="dxa"/>
          </w:tblCellMar>
        </w:tblPrEx>
        <w:tc>
          <w:tcPr>
            <w:tcW w:w="1333" w:type="dxa"/>
            <w:tcBorders>
              <w:top w:val="single" w:color="000000" w:sz="4" w:space="0"/>
              <w:left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合同金额或工程建安费</w:t>
            </w:r>
          </w:p>
        </w:tc>
        <w:tc>
          <w:tcPr>
            <w:tcW w:w="6991" w:type="dxa"/>
            <w:tcBorders>
              <w:top w:val="single" w:color="000000" w:sz="4" w:space="0"/>
              <w:left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r>
        <w:tblPrEx>
          <w:tblCellMar>
            <w:top w:w="0" w:type="dxa"/>
            <w:left w:w="0" w:type="dxa"/>
            <w:bottom w:w="0" w:type="dxa"/>
            <w:right w:w="0" w:type="dxa"/>
          </w:tblCellMar>
        </w:tblPrEx>
        <w:tc>
          <w:tcPr>
            <w:tcW w:w="13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服务期限起止时间</w:t>
            </w:r>
          </w:p>
        </w:tc>
        <w:tc>
          <w:tcPr>
            <w:tcW w:w="6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r>
        <w:tblPrEx>
          <w:tblCellMar>
            <w:top w:w="0" w:type="dxa"/>
            <w:left w:w="0" w:type="dxa"/>
            <w:bottom w:w="0" w:type="dxa"/>
            <w:right w:w="0" w:type="dxa"/>
          </w:tblCellMar>
        </w:tblPrEx>
        <w:trPr>
          <w:trHeight w:val="735"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承担的工作</w:t>
            </w:r>
          </w:p>
        </w:tc>
        <w:tc>
          <w:tcPr>
            <w:tcW w:w="6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r>
        <w:tblPrEx>
          <w:tblCellMar>
            <w:top w:w="0" w:type="dxa"/>
            <w:left w:w="0" w:type="dxa"/>
            <w:bottom w:w="0" w:type="dxa"/>
            <w:right w:w="0" w:type="dxa"/>
          </w:tblCellMar>
        </w:tblPrEx>
        <w:tc>
          <w:tcPr>
            <w:tcW w:w="13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项目负责人</w:t>
            </w:r>
          </w:p>
        </w:tc>
        <w:tc>
          <w:tcPr>
            <w:tcW w:w="6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r>
        <w:tblPrEx>
          <w:tblCellMar>
            <w:top w:w="0" w:type="dxa"/>
            <w:left w:w="0" w:type="dxa"/>
            <w:bottom w:w="0" w:type="dxa"/>
            <w:right w:w="0" w:type="dxa"/>
          </w:tblCellMar>
        </w:tblPrEx>
        <w:trPr>
          <w:trHeight w:val="2120"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项目描述</w:t>
            </w:r>
          </w:p>
        </w:tc>
        <w:tc>
          <w:tcPr>
            <w:tcW w:w="6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r>
        <w:tblPrEx>
          <w:tblCellMar>
            <w:top w:w="0" w:type="dxa"/>
            <w:left w:w="0" w:type="dxa"/>
            <w:bottom w:w="0" w:type="dxa"/>
            <w:right w:w="0" w:type="dxa"/>
          </w:tblCellMar>
        </w:tblPrEx>
        <w:trPr>
          <w:trHeight w:val="2553" w:hRule="atLeast"/>
        </w:trPr>
        <w:tc>
          <w:tcPr>
            <w:tcW w:w="13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Cs w:val="21"/>
              </w:rPr>
            </w:pPr>
            <w:r>
              <w:rPr>
                <w:rFonts w:hint="eastAsia" w:ascii="宋体" w:hAnsi="宋体" w:eastAsia="宋体"/>
                <w:kern w:val="0"/>
                <w:szCs w:val="21"/>
              </w:rPr>
              <w:t>备注</w:t>
            </w:r>
          </w:p>
        </w:tc>
        <w:tc>
          <w:tcPr>
            <w:tcW w:w="6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rPr>
                <w:rFonts w:ascii="宋体" w:hAnsi="宋体" w:eastAsia="宋体"/>
                <w:kern w:val="0"/>
                <w:sz w:val="24"/>
              </w:rPr>
            </w:pPr>
          </w:p>
        </w:tc>
      </w:tr>
    </w:tbl>
    <w:p>
      <w:pPr>
        <w:rPr>
          <w:rFonts w:ascii="宋体" w:hAnsi="宋体" w:eastAsia="宋体"/>
          <w:snapToGrid w:val="0"/>
          <w:sz w:val="28"/>
          <w:szCs w:val="28"/>
        </w:rPr>
      </w:pPr>
      <w:r>
        <w:rPr>
          <w:rFonts w:hint="eastAsia" w:ascii="宋体" w:hAnsi="宋体" w:eastAsia="宋体"/>
          <w:snapToGrid w:val="0"/>
          <w:sz w:val="28"/>
          <w:szCs w:val="28"/>
        </w:rPr>
        <w:br w:type="page"/>
      </w:r>
    </w:p>
    <w:bookmarkEnd w:id="247"/>
    <w:bookmarkEnd w:id="248"/>
    <w:bookmarkEnd w:id="249"/>
    <w:bookmarkEnd w:id="250"/>
    <w:p>
      <w:pPr>
        <w:pStyle w:val="14"/>
        <w:snapToGrid w:val="0"/>
        <w:spacing w:before="120" w:after="120" w:line="360" w:lineRule="auto"/>
        <w:jc w:val="center"/>
        <w:rPr>
          <w:rFonts w:ascii="宋体" w:hAnsi="宋体" w:eastAsia="宋体"/>
          <w:snapToGrid w:val="0"/>
          <w:sz w:val="28"/>
          <w:szCs w:val="28"/>
        </w:rPr>
      </w:pPr>
      <w:r>
        <w:rPr>
          <w:rFonts w:hint="eastAsia" w:ascii="宋体" w:hAnsi="宋体" w:eastAsia="宋体"/>
          <w:snapToGrid w:val="0"/>
          <w:sz w:val="28"/>
          <w:szCs w:val="28"/>
        </w:rPr>
        <w:t>（</w:t>
      </w:r>
      <w:r>
        <w:rPr>
          <w:rFonts w:hint="eastAsia" w:ascii="宋体" w:hAnsi="宋体" w:eastAsia="宋体"/>
          <w:snapToGrid w:val="0"/>
          <w:sz w:val="28"/>
          <w:szCs w:val="28"/>
          <w:lang w:eastAsia="zh-CN"/>
        </w:rPr>
        <w:t>七</w:t>
      </w:r>
      <w:r>
        <w:rPr>
          <w:rFonts w:hint="eastAsia" w:ascii="宋体" w:hAnsi="宋体" w:eastAsia="宋体"/>
          <w:snapToGrid w:val="0"/>
          <w:sz w:val="28"/>
          <w:szCs w:val="28"/>
        </w:rPr>
        <w:t>）承诺</w:t>
      </w:r>
    </w:p>
    <w:p>
      <w:pPr>
        <w:snapToGrid w:val="0"/>
        <w:spacing w:line="360" w:lineRule="auto"/>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（比选申请人名称）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的比选，自愿作出以下承诺：</w:t>
      </w:r>
    </w:p>
    <w:p>
      <w:pPr>
        <w:snapToGrid w:val="0"/>
        <w:spacing w:line="360" w:lineRule="auto"/>
        <w:ind w:firstLine="420" w:firstLineChars="200"/>
        <w:rPr>
          <w:rFonts w:ascii="宋体" w:hAnsi="宋体"/>
          <w:szCs w:val="21"/>
        </w:rPr>
      </w:pPr>
      <w:r>
        <w:rPr>
          <w:rFonts w:hint="eastAsia" w:ascii="宋体" w:hAnsi="宋体"/>
          <w:szCs w:val="21"/>
        </w:rPr>
        <w:t>1、我公司比选截止日投标资格情况不存在下列情形之一：</w:t>
      </w:r>
    </w:p>
    <w:p>
      <w:pPr>
        <w:snapToGrid w:val="0"/>
        <w:spacing w:line="360" w:lineRule="auto"/>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60" w:lineRule="auto"/>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360" w:lineRule="auto"/>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pPr>
        <w:snapToGrid w:val="0"/>
        <w:spacing w:line="360" w:lineRule="auto"/>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60" w:lineRule="auto"/>
        <w:ind w:firstLine="420" w:firstLineChars="200"/>
        <w:rPr>
          <w:rFonts w:hint="eastAsia" w:ascii="宋体" w:hAnsi="宋体"/>
          <w:szCs w:val="21"/>
        </w:rPr>
      </w:pPr>
      <w:r>
        <w:rPr>
          <w:rFonts w:hint="eastAsia" w:ascii="宋体" w:hAnsi="宋体"/>
          <w:szCs w:val="21"/>
        </w:rPr>
        <w:t>（5）被重庆市市级有关行业主管部门暂停在渝承揽新业务且在暂停期内。</w:t>
      </w:r>
    </w:p>
    <w:p>
      <w:pPr>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近三年无违法违规执业行为，未受到证监会、财政部、行业协会等管理部门的处罚或对不良行为或审计质量问题进行通报。</w:t>
      </w:r>
    </w:p>
    <w:p>
      <w:pPr>
        <w:snapToGrid w:val="0"/>
        <w:spacing w:line="360" w:lineRule="auto"/>
        <w:ind w:firstLine="420" w:firstLineChars="200"/>
        <w:rPr>
          <w:rFonts w:ascii="宋体" w:hAnsi="宋体"/>
          <w:szCs w:val="21"/>
        </w:rPr>
      </w:pPr>
      <w:r>
        <w:rPr>
          <w:rFonts w:hint="eastAsia" w:ascii="宋体" w:hAnsi="宋体"/>
          <w:szCs w:val="21"/>
        </w:rPr>
        <w:t>2、我公司在中提供的相关证明材料真实有效，不存在弄虚作假情形。贵单位在</w:t>
      </w:r>
      <w:r>
        <w:rPr>
          <w:rFonts w:hint="eastAsia" w:ascii="宋体" w:hAnsi="宋体" w:eastAsia="宋体"/>
          <w:szCs w:val="21"/>
        </w:rPr>
        <w:t>比选有效期内</w:t>
      </w:r>
      <w:r>
        <w:rPr>
          <w:rFonts w:hint="eastAsia" w:ascii="宋体" w:hAnsi="宋体"/>
          <w:szCs w:val="21"/>
        </w:rPr>
        <w:t>均有权对我公司提供的资料进行核实，若发现弄虚作假，按相关规定取消我公司中选资格，并按相关法律法规处理，我公司自愿承担因此造成的相关责任并赔偿相应损失。</w:t>
      </w:r>
    </w:p>
    <w:p>
      <w:pPr>
        <w:snapToGrid w:val="0"/>
        <w:spacing w:line="360" w:lineRule="auto"/>
        <w:ind w:firstLine="420" w:firstLineChars="200"/>
        <w:rPr>
          <w:rFonts w:ascii="宋体" w:hAnsi="宋体"/>
          <w:szCs w:val="21"/>
        </w:rPr>
      </w:pPr>
      <w:r>
        <w:rPr>
          <w:rFonts w:hint="eastAsia" w:ascii="宋体" w:hAnsi="宋体"/>
          <w:szCs w:val="21"/>
        </w:rPr>
        <w:t>3、我公司不存在第二章 比选申请人须知第 1.4.3 项规定的任何一种情形。</w:t>
      </w:r>
    </w:p>
    <w:p>
      <w:pPr>
        <w:snapToGrid w:val="0"/>
        <w:spacing w:line="360" w:lineRule="auto"/>
        <w:ind w:firstLine="420" w:firstLineChars="200"/>
        <w:rPr>
          <w:rFonts w:ascii="宋体" w:hAnsi="宋体"/>
          <w:szCs w:val="21"/>
        </w:rPr>
      </w:pPr>
      <w:r>
        <w:rPr>
          <w:rFonts w:hint="eastAsia" w:ascii="宋体" w:hAnsi="宋体"/>
          <w:szCs w:val="21"/>
        </w:rPr>
        <w:t>4、我公司的比选申请文件符合第二章 比选申请须知第 1.3.1 项的规定。</w:t>
      </w:r>
    </w:p>
    <w:p>
      <w:pPr>
        <w:snapToGrid w:val="0"/>
        <w:spacing w:line="360" w:lineRule="auto"/>
        <w:ind w:firstLine="420" w:firstLineChars="200"/>
        <w:rPr>
          <w:rFonts w:ascii="宋体" w:hAnsi="宋体"/>
          <w:szCs w:val="21"/>
        </w:rPr>
      </w:pPr>
      <w:r>
        <w:rPr>
          <w:rFonts w:hint="eastAsia" w:ascii="宋体" w:hAnsi="宋体"/>
          <w:szCs w:val="21"/>
        </w:rPr>
        <w:t>5、我公司的比选申请文件符合第四章 合同条款及格式规定，比选申请文件中没有贵单位不能接受的条件。</w:t>
      </w:r>
    </w:p>
    <w:p>
      <w:pPr>
        <w:pStyle w:val="17"/>
        <w:snapToGrid w:val="0"/>
        <w:spacing w:line="360" w:lineRule="auto"/>
        <w:rPr>
          <w:rFonts w:ascii="宋体" w:hAnsi="宋体"/>
          <w:szCs w:val="21"/>
        </w:rPr>
      </w:pPr>
    </w:p>
    <w:p>
      <w:pPr>
        <w:snapToGrid w:val="0"/>
        <w:spacing w:line="360" w:lineRule="auto"/>
        <w:rPr>
          <w:rFonts w:ascii="宋体" w:hAnsi="宋体"/>
          <w:szCs w:val="21"/>
        </w:rPr>
      </w:pPr>
    </w:p>
    <w:p>
      <w:pPr>
        <w:tabs>
          <w:tab w:val="left" w:pos="4200"/>
          <w:tab w:val="left" w:pos="4620"/>
        </w:tabs>
        <w:autoSpaceDE w:val="0"/>
        <w:autoSpaceDN w:val="0"/>
        <w:snapToGrid w:val="0"/>
        <w:spacing w:line="360" w:lineRule="auto"/>
        <w:ind w:firstLine="1890" w:firstLineChars="900"/>
        <w:jc w:val="left"/>
        <w:rPr>
          <w:rFonts w:ascii="宋体" w:hAnsi="宋体"/>
          <w:kern w:val="0"/>
          <w:szCs w:val="21"/>
        </w:rPr>
      </w:pPr>
      <w:r>
        <w:rPr>
          <w:rFonts w:hint="eastAsia" w:ascii="宋体" w:hAnsi="宋体"/>
          <w:kern w:val="0"/>
          <w:szCs w:val="21"/>
        </w:rPr>
        <w:t>比选申请人</w:t>
      </w:r>
      <w:r>
        <w:rPr>
          <w:rFonts w:ascii="宋体" w:hAnsi="宋体"/>
          <w:kern w:val="0"/>
          <w:szCs w:val="21"/>
        </w:rPr>
        <w:t>：（</w:t>
      </w:r>
      <w:r>
        <w:rPr>
          <w:rFonts w:ascii="宋体" w:hAnsi="宋体"/>
          <w:spacing w:val="-1"/>
          <w:kern w:val="0"/>
          <w:szCs w:val="21"/>
        </w:rPr>
        <w:t>盖</w:t>
      </w:r>
      <w:r>
        <w:rPr>
          <w:rFonts w:hint="eastAsia" w:ascii="宋体" w:hAnsi="宋体"/>
          <w:spacing w:val="-1"/>
          <w:kern w:val="0"/>
          <w:szCs w:val="21"/>
          <w:lang w:eastAsia="zh-CN"/>
        </w:rPr>
        <w:t>单位法人章（或公章）</w:t>
      </w:r>
      <w:r>
        <w:rPr>
          <w:rFonts w:ascii="宋体" w:hAnsi="宋体"/>
          <w:kern w:val="0"/>
          <w:szCs w:val="21"/>
        </w:rPr>
        <w:t>）</w:t>
      </w:r>
    </w:p>
    <w:p>
      <w:pPr>
        <w:tabs>
          <w:tab w:val="left" w:pos="6300"/>
        </w:tabs>
        <w:autoSpaceDE w:val="0"/>
        <w:autoSpaceDN w:val="0"/>
        <w:snapToGrid w:val="0"/>
        <w:spacing w:line="360" w:lineRule="auto"/>
        <w:ind w:firstLine="1890" w:firstLineChars="900"/>
        <w:jc w:val="left"/>
        <w:rPr>
          <w:rFonts w:ascii="宋体" w:hAnsi="宋体"/>
          <w:kern w:val="0"/>
          <w:szCs w:val="21"/>
        </w:rPr>
      </w:pPr>
      <w:r>
        <w:rPr>
          <w:rFonts w:ascii="宋体" w:hAnsi="宋体"/>
          <w:kern w:val="0"/>
          <w:szCs w:val="21"/>
        </w:rPr>
        <w:t>法定代表人：（</w:t>
      </w:r>
      <w:r>
        <w:rPr>
          <w:rFonts w:hint="eastAsia" w:ascii="宋体" w:hAnsi="宋体" w:eastAsia="宋体"/>
          <w:snapToGrid w:val="0"/>
          <w:kern w:val="0"/>
          <w:szCs w:val="21"/>
        </w:rPr>
        <w:t>签字</w:t>
      </w:r>
      <w:r>
        <w:rPr>
          <w:rFonts w:ascii="宋体" w:hAnsi="宋体"/>
          <w:kern w:val="0"/>
          <w:szCs w:val="21"/>
        </w:rPr>
        <w:t>或盖章）</w:t>
      </w:r>
    </w:p>
    <w:p>
      <w:pPr>
        <w:snapToGrid w:val="0"/>
        <w:spacing w:line="360" w:lineRule="auto"/>
        <w:ind w:firstLine="420" w:firstLineChars="200"/>
        <w:jc w:val="right"/>
        <w:rPr>
          <w:rFonts w:ascii="宋体" w:hAnsi="宋体"/>
          <w:kern w:val="0"/>
          <w:szCs w:val="21"/>
          <w:u w:val="single"/>
        </w:rPr>
      </w:pPr>
      <w:r>
        <w:rPr>
          <w:rFonts w:hint="eastAsia" w:ascii="宋体" w:hAnsi="宋体"/>
          <w:kern w:val="0"/>
          <w:szCs w:val="21"/>
          <w:u w:val="single"/>
          <w:lang w:val="en-US" w:eastAsia="zh-CN"/>
        </w:rPr>
        <w:t xml:space="preserve">   </w:t>
      </w:r>
      <w:r>
        <w:rPr>
          <w:rFonts w:ascii="宋体" w:hAnsi="宋体"/>
          <w:kern w:val="0"/>
          <w:szCs w:val="21"/>
        </w:rPr>
        <w:t>年</w:t>
      </w:r>
      <w:r>
        <w:rPr>
          <w:rFonts w:hint="eastAsia" w:ascii="宋体" w:hAnsi="宋体"/>
          <w:kern w:val="0"/>
          <w:szCs w:val="21"/>
          <w:u w:val="single"/>
          <w:lang w:val="en-US" w:eastAsia="zh-CN"/>
        </w:rPr>
        <w:t xml:space="preserve">   </w:t>
      </w:r>
      <w:r>
        <w:rPr>
          <w:rFonts w:ascii="宋体" w:hAnsi="宋体"/>
          <w:kern w:val="0"/>
          <w:szCs w:val="21"/>
        </w:rPr>
        <w:t>月</w:t>
      </w:r>
      <w:r>
        <w:rPr>
          <w:rFonts w:hint="eastAsia" w:ascii="宋体" w:hAnsi="宋体"/>
          <w:kern w:val="0"/>
          <w:szCs w:val="21"/>
          <w:u w:val="single"/>
          <w:lang w:val="en-US" w:eastAsia="zh-CN"/>
        </w:rPr>
        <w:t xml:space="preserve">   </w:t>
      </w:r>
      <w:r>
        <w:rPr>
          <w:rFonts w:ascii="宋体" w:hAnsi="宋体"/>
          <w:kern w:val="0"/>
          <w:szCs w:val="21"/>
        </w:rPr>
        <w:t>日</w:t>
      </w:r>
    </w:p>
    <w:p/>
    <w:p>
      <w:pPr>
        <w:pStyle w:val="17"/>
      </w:pPr>
    </w:p>
    <w:p/>
    <w:p>
      <w:pPr>
        <w:snapToGrid w:val="0"/>
        <w:spacing w:line="360" w:lineRule="auto"/>
        <w:ind w:firstLine="420" w:firstLineChars="200"/>
        <w:rPr>
          <w:rFonts w:ascii="宋体" w:hAnsi="宋体" w:eastAsia="宋体"/>
        </w:rPr>
      </w:pPr>
    </w:p>
    <w:p>
      <w:pPr>
        <w:snapToGrid w:val="0"/>
        <w:spacing w:line="360" w:lineRule="auto"/>
        <w:ind w:firstLine="420" w:firstLineChars="200"/>
        <w:rPr>
          <w:rFonts w:ascii="宋体" w:hAnsi="宋体" w:eastAsia="宋体"/>
        </w:rPr>
      </w:pPr>
    </w:p>
    <w:p>
      <w:pPr>
        <w:snapToGrid w:val="0"/>
        <w:spacing w:line="360" w:lineRule="auto"/>
        <w:ind w:firstLine="420" w:firstLineChars="200"/>
        <w:rPr>
          <w:rFonts w:ascii="宋体" w:hAnsi="宋体" w:eastAsia="宋体"/>
        </w:rPr>
      </w:pPr>
    </w:p>
    <w:p>
      <w:pPr>
        <w:snapToGrid w:val="0"/>
        <w:spacing w:line="360" w:lineRule="auto"/>
        <w:ind w:firstLine="420" w:firstLineChars="200"/>
        <w:rPr>
          <w:rFonts w:ascii="宋体" w:hAnsi="宋体" w:eastAsia="宋体"/>
        </w:rPr>
      </w:pPr>
    </w:p>
    <w:p>
      <w:pPr>
        <w:snapToGrid w:val="0"/>
        <w:spacing w:line="360" w:lineRule="auto"/>
        <w:ind w:firstLine="420" w:firstLineChars="200"/>
        <w:rPr>
          <w:rFonts w:ascii="宋体" w:hAnsi="宋体" w:eastAsia="宋体"/>
        </w:rPr>
      </w:pPr>
    </w:p>
    <w:p>
      <w:pPr>
        <w:snapToGrid w:val="0"/>
        <w:spacing w:line="360" w:lineRule="auto"/>
        <w:ind w:firstLine="420" w:firstLineChars="200"/>
        <w:rPr>
          <w:rFonts w:ascii="宋体" w:hAnsi="宋体" w:eastAsia="宋体"/>
        </w:rPr>
      </w:pPr>
    </w:p>
    <w:p>
      <w:pPr>
        <w:snapToGrid w:val="0"/>
        <w:spacing w:line="360" w:lineRule="auto"/>
        <w:ind w:firstLine="420" w:firstLineChars="200"/>
        <w:rPr>
          <w:rFonts w:ascii="宋体" w:hAnsi="宋体" w:eastAsia="宋体"/>
        </w:rPr>
      </w:pPr>
    </w:p>
    <w:p>
      <w:pPr>
        <w:snapToGrid w:val="0"/>
        <w:spacing w:line="360" w:lineRule="auto"/>
        <w:ind w:firstLine="420" w:firstLineChars="200"/>
        <w:rPr>
          <w:rFonts w:ascii="宋体" w:hAnsi="宋体" w:eastAsia="宋体"/>
        </w:rPr>
      </w:pPr>
    </w:p>
    <w:p>
      <w:pPr>
        <w:spacing w:line="360" w:lineRule="auto"/>
        <w:ind w:firstLine="424" w:firstLineChars="202"/>
        <w:rPr>
          <w:rFonts w:ascii="宋体" w:hAnsi="宋体" w:eastAsia="宋体"/>
        </w:rPr>
      </w:pPr>
    </w:p>
    <w:p>
      <w:pPr>
        <w:pStyle w:val="14"/>
        <w:snapToGrid w:val="0"/>
        <w:spacing w:before="120" w:after="120" w:line="360" w:lineRule="auto"/>
        <w:jc w:val="center"/>
        <w:rPr>
          <w:rFonts w:ascii="宋体" w:hAnsi="宋体" w:eastAsia="宋体"/>
          <w:snapToGrid w:val="0"/>
          <w:sz w:val="28"/>
          <w:szCs w:val="28"/>
        </w:rPr>
      </w:pPr>
      <w:r>
        <w:rPr>
          <w:rFonts w:hint="eastAsia" w:ascii="宋体" w:hAnsi="宋体" w:eastAsia="宋体"/>
          <w:snapToGrid w:val="0"/>
          <w:sz w:val="28"/>
          <w:szCs w:val="28"/>
        </w:rPr>
        <w:t>（</w:t>
      </w:r>
      <w:r>
        <w:rPr>
          <w:rFonts w:hint="eastAsia" w:ascii="宋体" w:hAnsi="宋体" w:eastAsia="宋体"/>
          <w:snapToGrid w:val="0"/>
          <w:sz w:val="28"/>
          <w:szCs w:val="28"/>
          <w:lang w:eastAsia="zh-CN"/>
        </w:rPr>
        <w:t>八</w:t>
      </w:r>
      <w:r>
        <w:rPr>
          <w:rFonts w:hint="eastAsia" w:ascii="宋体" w:hAnsi="宋体" w:eastAsia="宋体"/>
          <w:snapToGrid w:val="0"/>
          <w:sz w:val="28"/>
          <w:szCs w:val="28"/>
        </w:rPr>
        <w:t>）其他资料</w:t>
      </w:r>
    </w:p>
    <w:p>
      <w:pPr>
        <w:pStyle w:val="14"/>
        <w:snapToGrid w:val="0"/>
        <w:spacing w:before="120" w:after="120" w:line="360" w:lineRule="auto"/>
        <w:jc w:val="center"/>
        <w:rPr>
          <w:rFonts w:ascii="宋体" w:hAnsi="宋体" w:eastAsia="宋体"/>
          <w:snapToGrid w:val="0"/>
          <w:sz w:val="28"/>
          <w:szCs w:val="28"/>
        </w:rPr>
      </w:pPr>
      <w:r>
        <w:rPr>
          <w:rFonts w:hint="eastAsia" w:ascii="宋体" w:hAnsi="宋体" w:eastAsia="宋体"/>
          <w:snapToGrid w:val="0"/>
          <w:sz w:val="28"/>
          <w:szCs w:val="28"/>
        </w:rPr>
        <w:br w:type="page"/>
      </w:r>
      <w:r>
        <w:rPr>
          <w:rFonts w:hint="eastAsia" w:ascii="宋体" w:hAnsi="宋体" w:eastAsia="宋体"/>
          <w:snapToGrid w:val="0"/>
          <w:sz w:val="28"/>
          <w:szCs w:val="28"/>
        </w:rPr>
        <w:t>（</w:t>
      </w:r>
      <w:r>
        <w:rPr>
          <w:rFonts w:hint="eastAsia" w:ascii="宋体" w:hAnsi="宋体" w:eastAsia="宋体"/>
          <w:snapToGrid w:val="0"/>
          <w:sz w:val="28"/>
          <w:szCs w:val="28"/>
          <w:lang w:eastAsia="zh-CN"/>
        </w:rPr>
        <w:t>九</w:t>
      </w:r>
      <w:r>
        <w:rPr>
          <w:rFonts w:hint="eastAsia" w:ascii="宋体" w:hAnsi="宋体" w:eastAsia="宋体"/>
          <w:snapToGrid w:val="0"/>
          <w:sz w:val="28"/>
          <w:szCs w:val="28"/>
        </w:rPr>
        <w:t>）技术部分（服务方案）</w:t>
      </w:r>
    </w:p>
    <w:p/>
    <w:sectPr>
      <w:headerReference r:id="rId10" w:type="default"/>
      <w:footerReference r:id="rId11" w:type="default"/>
      <w:pgSz w:w="11911" w:h="16843"/>
      <w:pgMar w:top="1417" w:right="1134" w:bottom="1134" w:left="1134" w:header="0" w:footer="99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p>
    <w:pPr>
      <w:pStyle w:val="29"/>
      <w:tabs>
        <w:tab w:val="clear" w:pos="4153"/>
        <w:tab w:val="clear" w:pos="8306"/>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tabs>
        <w:tab w:val="clear" w:pos="4153"/>
        <w:tab w:val="clear" w:pos="8306"/>
      </w:tabs>
    </w:pPr>
    <w:r>
      <w:fldChar w:fldCharType="begin"/>
    </w:r>
    <w:r>
      <w:rPr>
        <w:rStyle w:val="46"/>
      </w:rPr>
      <w:instrText xml:space="preserve">PAGE  </w:instrText>
    </w:r>
    <w:r>
      <w:fldChar w:fldCharType="end"/>
    </w:r>
  </w:p>
  <w:p>
    <w:pPr>
      <w:pStyle w:val="29"/>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85"/>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71"/>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000000"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BAE6A"/>
    <w:multiLevelType w:val="singleLevel"/>
    <w:tmpl w:val="BDDBAE6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YWM5M2Y2ZjI4OTY4MTc0MTRlNDc0NThhNzZiMWYifQ=="/>
    <w:docVar w:name="KSO_WPS_MARK_KEY" w:val="78b7555b-8310-44dd-a4fa-75dc9c1bb0e3"/>
  </w:docVars>
  <w:rsids>
    <w:rsidRoot w:val="00172A27"/>
    <w:rsid w:val="000207E2"/>
    <w:rsid w:val="00041814"/>
    <w:rsid w:val="0006754A"/>
    <w:rsid w:val="00077AC8"/>
    <w:rsid w:val="000A2196"/>
    <w:rsid w:val="000C0F3C"/>
    <w:rsid w:val="000D27EF"/>
    <w:rsid w:val="001471B7"/>
    <w:rsid w:val="0018182F"/>
    <w:rsid w:val="00187289"/>
    <w:rsid w:val="001F71B9"/>
    <w:rsid w:val="001F7EB8"/>
    <w:rsid w:val="0022535F"/>
    <w:rsid w:val="00244C1E"/>
    <w:rsid w:val="0027683D"/>
    <w:rsid w:val="00295D45"/>
    <w:rsid w:val="002D303D"/>
    <w:rsid w:val="002E788B"/>
    <w:rsid w:val="00312A33"/>
    <w:rsid w:val="0031622E"/>
    <w:rsid w:val="00337FF8"/>
    <w:rsid w:val="003522B6"/>
    <w:rsid w:val="0038207F"/>
    <w:rsid w:val="0039370D"/>
    <w:rsid w:val="003A273E"/>
    <w:rsid w:val="003A557E"/>
    <w:rsid w:val="003B1242"/>
    <w:rsid w:val="003D77D4"/>
    <w:rsid w:val="0040517C"/>
    <w:rsid w:val="004301CE"/>
    <w:rsid w:val="0044783F"/>
    <w:rsid w:val="00451AE1"/>
    <w:rsid w:val="00501EBF"/>
    <w:rsid w:val="00514CE3"/>
    <w:rsid w:val="00525062"/>
    <w:rsid w:val="0059065A"/>
    <w:rsid w:val="005A72C3"/>
    <w:rsid w:val="005D24C4"/>
    <w:rsid w:val="0062126E"/>
    <w:rsid w:val="00633ACA"/>
    <w:rsid w:val="006401B6"/>
    <w:rsid w:val="006666A1"/>
    <w:rsid w:val="007B05A8"/>
    <w:rsid w:val="007C5F9C"/>
    <w:rsid w:val="00813ECC"/>
    <w:rsid w:val="00847CF4"/>
    <w:rsid w:val="00851E6B"/>
    <w:rsid w:val="00863FC0"/>
    <w:rsid w:val="00865DCE"/>
    <w:rsid w:val="00886C89"/>
    <w:rsid w:val="00897598"/>
    <w:rsid w:val="008C04FB"/>
    <w:rsid w:val="008F3FEB"/>
    <w:rsid w:val="00910EA3"/>
    <w:rsid w:val="009874CE"/>
    <w:rsid w:val="00994E7D"/>
    <w:rsid w:val="00A03591"/>
    <w:rsid w:val="00A124A0"/>
    <w:rsid w:val="00A235EF"/>
    <w:rsid w:val="00A26F5E"/>
    <w:rsid w:val="00A70934"/>
    <w:rsid w:val="00AC003F"/>
    <w:rsid w:val="00AC1C7D"/>
    <w:rsid w:val="00AD7F39"/>
    <w:rsid w:val="00AF449F"/>
    <w:rsid w:val="00B54C71"/>
    <w:rsid w:val="00C074BF"/>
    <w:rsid w:val="00C90889"/>
    <w:rsid w:val="00CD2E82"/>
    <w:rsid w:val="00CE5A18"/>
    <w:rsid w:val="00D15AD4"/>
    <w:rsid w:val="00D47AFC"/>
    <w:rsid w:val="00D5047A"/>
    <w:rsid w:val="00D961B3"/>
    <w:rsid w:val="00DB00C3"/>
    <w:rsid w:val="00DE68F5"/>
    <w:rsid w:val="00E11CE0"/>
    <w:rsid w:val="00E14420"/>
    <w:rsid w:val="00E425B9"/>
    <w:rsid w:val="00E52E35"/>
    <w:rsid w:val="00E65383"/>
    <w:rsid w:val="00EB782C"/>
    <w:rsid w:val="00ED2271"/>
    <w:rsid w:val="00F0176A"/>
    <w:rsid w:val="00F10D09"/>
    <w:rsid w:val="00F215B2"/>
    <w:rsid w:val="00F76D69"/>
    <w:rsid w:val="00F8201C"/>
    <w:rsid w:val="00FA6B5E"/>
    <w:rsid w:val="00FC41D6"/>
    <w:rsid w:val="00FC5C56"/>
    <w:rsid w:val="00FE02C7"/>
    <w:rsid w:val="0232296E"/>
    <w:rsid w:val="02A57E15"/>
    <w:rsid w:val="056A1884"/>
    <w:rsid w:val="083C55AE"/>
    <w:rsid w:val="08400FB7"/>
    <w:rsid w:val="097D34AB"/>
    <w:rsid w:val="0A696750"/>
    <w:rsid w:val="0AFF390B"/>
    <w:rsid w:val="0BD76CBB"/>
    <w:rsid w:val="0CAE027F"/>
    <w:rsid w:val="0D811891"/>
    <w:rsid w:val="0E272CEC"/>
    <w:rsid w:val="0ED81AE3"/>
    <w:rsid w:val="0F4149DE"/>
    <w:rsid w:val="1010446A"/>
    <w:rsid w:val="15426259"/>
    <w:rsid w:val="15A161C8"/>
    <w:rsid w:val="15D6617A"/>
    <w:rsid w:val="16724B72"/>
    <w:rsid w:val="1B1D7254"/>
    <w:rsid w:val="1B2B5027"/>
    <w:rsid w:val="1BBE554F"/>
    <w:rsid w:val="1DEA4291"/>
    <w:rsid w:val="1E4538C2"/>
    <w:rsid w:val="1EED0FEA"/>
    <w:rsid w:val="1FC7128E"/>
    <w:rsid w:val="1FC8758C"/>
    <w:rsid w:val="211F58C9"/>
    <w:rsid w:val="219A3ADC"/>
    <w:rsid w:val="228E5FC2"/>
    <w:rsid w:val="22E27614"/>
    <w:rsid w:val="23B552A6"/>
    <w:rsid w:val="24B3492E"/>
    <w:rsid w:val="281A06C4"/>
    <w:rsid w:val="287A72C0"/>
    <w:rsid w:val="29940B05"/>
    <w:rsid w:val="2A4A5CC0"/>
    <w:rsid w:val="2B713733"/>
    <w:rsid w:val="2BD57854"/>
    <w:rsid w:val="2BD633DC"/>
    <w:rsid w:val="2BDA0987"/>
    <w:rsid w:val="2C480A94"/>
    <w:rsid w:val="2C725AE1"/>
    <w:rsid w:val="2CA70CA1"/>
    <w:rsid w:val="2D6E621A"/>
    <w:rsid w:val="2F0039C0"/>
    <w:rsid w:val="31466331"/>
    <w:rsid w:val="33B07D90"/>
    <w:rsid w:val="356836EB"/>
    <w:rsid w:val="35F54ADE"/>
    <w:rsid w:val="35FB2282"/>
    <w:rsid w:val="36F24252"/>
    <w:rsid w:val="380D31BB"/>
    <w:rsid w:val="38F77F63"/>
    <w:rsid w:val="39DB425F"/>
    <w:rsid w:val="3AD50356"/>
    <w:rsid w:val="3D006633"/>
    <w:rsid w:val="3DC17F6B"/>
    <w:rsid w:val="3EC3543F"/>
    <w:rsid w:val="3F8D2BD7"/>
    <w:rsid w:val="3F93711E"/>
    <w:rsid w:val="3F97723C"/>
    <w:rsid w:val="403549C6"/>
    <w:rsid w:val="41260FB3"/>
    <w:rsid w:val="43770B96"/>
    <w:rsid w:val="43B334C3"/>
    <w:rsid w:val="45161658"/>
    <w:rsid w:val="46000F20"/>
    <w:rsid w:val="465B2FEF"/>
    <w:rsid w:val="46896D18"/>
    <w:rsid w:val="47134366"/>
    <w:rsid w:val="47E66568"/>
    <w:rsid w:val="48A3242A"/>
    <w:rsid w:val="48BC0372"/>
    <w:rsid w:val="48D06151"/>
    <w:rsid w:val="49826A06"/>
    <w:rsid w:val="4B3F41FC"/>
    <w:rsid w:val="4C452A6D"/>
    <w:rsid w:val="4C657286"/>
    <w:rsid w:val="4C6F5B31"/>
    <w:rsid w:val="4D5E74F5"/>
    <w:rsid w:val="4E06549C"/>
    <w:rsid w:val="4E0B1C18"/>
    <w:rsid w:val="4EFB0C4C"/>
    <w:rsid w:val="4F0722F5"/>
    <w:rsid w:val="4F5E4A0B"/>
    <w:rsid w:val="53E33D98"/>
    <w:rsid w:val="54714B5B"/>
    <w:rsid w:val="56173FA1"/>
    <w:rsid w:val="562F3139"/>
    <w:rsid w:val="56A759F6"/>
    <w:rsid w:val="56B24527"/>
    <w:rsid w:val="57985190"/>
    <w:rsid w:val="580B59B5"/>
    <w:rsid w:val="583A7E56"/>
    <w:rsid w:val="584E1778"/>
    <w:rsid w:val="59BB506A"/>
    <w:rsid w:val="5AA31A59"/>
    <w:rsid w:val="5BD810A4"/>
    <w:rsid w:val="5C1C6DD2"/>
    <w:rsid w:val="5D7B585B"/>
    <w:rsid w:val="5EA156EF"/>
    <w:rsid w:val="5F0903CD"/>
    <w:rsid w:val="5FAD65DF"/>
    <w:rsid w:val="604C4E42"/>
    <w:rsid w:val="606022DF"/>
    <w:rsid w:val="669D6D47"/>
    <w:rsid w:val="676E6C1E"/>
    <w:rsid w:val="67DD4140"/>
    <w:rsid w:val="697C596A"/>
    <w:rsid w:val="6B65399A"/>
    <w:rsid w:val="6C6B75AC"/>
    <w:rsid w:val="6C955234"/>
    <w:rsid w:val="6CEE5382"/>
    <w:rsid w:val="6D72002B"/>
    <w:rsid w:val="6DB72628"/>
    <w:rsid w:val="6E086548"/>
    <w:rsid w:val="71175645"/>
    <w:rsid w:val="72882D74"/>
    <w:rsid w:val="729971D8"/>
    <w:rsid w:val="72AC3D6C"/>
    <w:rsid w:val="72BC6901"/>
    <w:rsid w:val="72DE7ADF"/>
    <w:rsid w:val="73113019"/>
    <w:rsid w:val="737760AB"/>
    <w:rsid w:val="73FC4949"/>
    <w:rsid w:val="752E64C5"/>
    <w:rsid w:val="76760340"/>
    <w:rsid w:val="76917006"/>
    <w:rsid w:val="77F2258C"/>
    <w:rsid w:val="7A217D7A"/>
    <w:rsid w:val="7A24012F"/>
    <w:rsid w:val="7BA5157A"/>
    <w:rsid w:val="7EC5260B"/>
    <w:rsid w:val="7F452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9"/>
    <w:qFormat/>
    <w:uiPriority w:val="0"/>
    <w:pPr>
      <w:jc w:val="left"/>
    </w:pPr>
  </w:style>
  <w:style w:type="paragraph" w:styleId="3">
    <w:name w:val="Body Text 3"/>
    <w:basedOn w:val="1"/>
    <w:link w:val="78"/>
    <w:qFormat/>
    <w:uiPriority w:val="0"/>
    <w:pPr>
      <w:widowControl/>
      <w:spacing w:after="120"/>
      <w:jc w:val="left"/>
    </w:pPr>
    <w:rPr>
      <w:rFonts w:ascii="Times New Roman" w:hAnsi="Times New Roman" w:eastAsia="宋体" w:cs="Times New Roman"/>
      <w:kern w:val="0"/>
      <w:sz w:val="16"/>
      <w:szCs w:val="20"/>
    </w:rPr>
  </w:style>
  <w:style w:type="paragraph" w:styleId="4">
    <w:name w:val="Balloon Text"/>
    <w:basedOn w:val="1"/>
    <w:link w:val="7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80"/>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标题 11"/>
    <w:basedOn w:val="1"/>
    <w:link w:val="19"/>
    <w:qFormat/>
    <w:uiPriority w:val="0"/>
    <w:pPr>
      <w:spacing w:before="340" w:after="330" w:line="578" w:lineRule="auto"/>
      <w:jc w:val="center"/>
      <w:outlineLvl w:val="0"/>
    </w:pPr>
    <w:rPr>
      <w:rFonts w:ascii="Times New Roman" w:hAnsi="Times New Roman"/>
      <w:b/>
      <w:kern w:val="44"/>
      <w:sz w:val="44"/>
      <w:szCs w:val="20"/>
    </w:rPr>
  </w:style>
  <w:style w:type="paragraph" w:customStyle="1" w:styleId="13">
    <w:name w:val="标题 21"/>
    <w:basedOn w:val="1"/>
    <w:link w:val="20"/>
    <w:qFormat/>
    <w:uiPriority w:val="0"/>
    <w:pPr>
      <w:spacing w:before="260" w:after="260" w:line="416" w:lineRule="auto"/>
      <w:outlineLvl w:val="1"/>
    </w:pPr>
    <w:rPr>
      <w:rFonts w:ascii="Cambria" w:hAnsi="Cambria" w:eastAsia="宋体"/>
      <w:b/>
      <w:bCs/>
      <w:sz w:val="32"/>
      <w:szCs w:val="32"/>
    </w:rPr>
  </w:style>
  <w:style w:type="paragraph" w:customStyle="1" w:styleId="14">
    <w:name w:val="标题 31"/>
    <w:basedOn w:val="1"/>
    <w:link w:val="21"/>
    <w:qFormat/>
    <w:uiPriority w:val="0"/>
    <w:pPr>
      <w:spacing w:before="260" w:after="260" w:line="416" w:lineRule="auto"/>
      <w:outlineLvl w:val="2"/>
    </w:pPr>
    <w:rPr>
      <w:b/>
      <w:bCs/>
      <w:kern w:val="0"/>
      <w:sz w:val="32"/>
      <w:szCs w:val="32"/>
    </w:rPr>
  </w:style>
  <w:style w:type="character" w:customStyle="1" w:styleId="15">
    <w:name w:val="默认段落字体1"/>
    <w:qFormat/>
    <w:uiPriority w:val="0"/>
  </w:style>
  <w:style w:type="table" w:customStyle="1" w:styleId="16">
    <w:name w:val="普通表格1"/>
    <w:qFormat/>
    <w:uiPriority w:val="0"/>
    <w:tblPr>
      <w:tblCellMar>
        <w:top w:w="0" w:type="dxa"/>
        <w:left w:w="0" w:type="dxa"/>
        <w:bottom w:w="0" w:type="dxa"/>
        <w:right w:w="0" w:type="dxa"/>
      </w:tblCellMar>
    </w:tblPr>
  </w:style>
  <w:style w:type="paragraph" w:customStyle="1" w:styleId="17">
    <w:name w:val="正文文本1"/>
    <w:basedOn w:val="1"/>
    <w:link w:val="18"/>
    <w:qFormat/>
    <w:uiPriority w:val="0"/>
    <w:rPr>
      <w:rFonts w:eastAsia="宋体"/>
      <w:sz w:val="24"/>
    </w:rPr>
  </w:style>
  <w:style w:type="character" w:customStyle="1" w:styleId="18">
    <w:name w:val="正文文本 Char1"/>
    <w:link w:val="17"/>
    <w:semiHidden/>
    <w:qFormat/>
    <w:uiPriority w:val="0"/>
    <w:rPr>
      <w:rFonts w:ascii="Calibri" w:hAnsi="Calibri" w:eastAsia="宋体"/>
      <w:szCs w:val="24"/>
    </w:rPr>
  </w:style>
  <w:style w:type="character" w:customStyle="1" w:styleId="19">
    <w:name w:val="标题 1 Char"/>
    <w:link w:val="12"/>
    <w:qFormat/>
    <w:uiPriority w:val="0"/>
    <w:rPr>
      <w:rFonts w:ascii="Times New Roman" w:hAnsi="Times New Roman" w:eastAsia="宋体"/>
      <w:b/>
      <w:kern w:val="44"/>
      <w:sz w:val="44"/>
      <w:szCs w:val="20"/>
    </w:rPr>
  </w:style>
  <w:style w:type="character" w:customStyle="1" w:styleId="20">
    <w:name w:val="标题 2 Char"/>
    <w:link w:val="13"/>
    <w:qFormat/>
    <w:uiPriority w:val="0"/>
    <w:rPr>
      <w:rFonts w:ascii="Cambria" w:hAnsi="Cambria" w:eastAsia="宋体"/>
      <w:b/>
      <w:bCs/>
      <w:sz w:val="32"/>
      <w:szCs w:val="32"/>
    </w:rPr>
  </w:style>
  <w:style w:type="character" w:customStyle="1" w:styleId="21">
    <w:name w:val="标题 3 Char"/>
    <w:link w:val="14"/>
    <w:qFormat/>
    <w:uiPriority w:val="0"/>
    <w:rPr>
      <w:rFonts w:ascii="Calibri" w:hAnsi="Calibri" w:eastAsia="宋体"/>
      <w:b/>
      <w:bCs/>
      <w:kern w:val="0"/>
      <w:sz w:val="32"/>
      <w:szCs w:val="32"/>
    </w:rPr>
  </w:style>
  <w:style w:type="paragraph" w:customStyle="1" w:styleId="22">
    <w:name w:val="正文缩进1"/>
    <w:basedOn w:val="1"/>
    <w:qFormat/>
    <w:uiPriority w:val="0"/>
    <w:pPr>
      <w:ind w:firstLine="420"/>
    </w:pPr>
  </w:style>
  <w:style w:type="paragraph" w:customStyle="1" w:styleId="23">
    <w:name w:val="批注文字1"/>
    <w:basedOn w:val="1"/>
    <w:link w:val="24"/>
    <w:qFormat/>
    <w:uiPriority w:val="0"/>
    <w:pPr>
      <w:jc w:val="left"/>
    </w:pPr>
    <w:rPr>
      <w:rFonts w:eastAsia="宋体"/>
      <w:sz w:val="24"/>
    </w:rPr>
  </w:style>
  <w:style w:type="character" w:customStyle="1" w:styleId="24">
    <w:name w:val="批注文字 Char1"/>
    <w:link w:val="23"/>
    <w:semiHidden/>
    <w:qFormat/>
    <w:uiPriority w:val="0"/>
    <w:rPr>
      <w:rFonts w:ascii="Calibri" w:hAnsi="Calibri" w:eastAsia="宋体"/>
      <w:szCs w:val="24"/>
    </w:rPr>
  </w:style>
  <w:style w:type="paragraph" w:customStyle="1" w:styleId="25">
    <w:name w:val="纯文本1"/>
    <w:basedOn w:val="1"/>
    <w:link w:val="26"/>
    <w:qFormat/>
    <w:uiPriority w:val="0"/>
    <w:rPr>
      <w:rFonts w:ascii="宋体" w:hAnsi="Courier New" w:eastAsia="宋体"/>
      <w:szCs w:val="21"/>
    </w:rPr>
  </w:style>
  <w:style w:type="character" w:customStyle="1" w:styleId="26">
    <w:name w:val="纯文本 Char1"/>
    <w:link w:val="25"/>
    <w:semiHidden/>
    <w:qFormat/>
    <w:uiPriority w:val="0"/>
    <w:rPr>
      <w:rFonts w:ascii="宋体" w:hAnsi="Courier New" w:eastAsia="宋体"/>
      <w:szCs w:val="21"/>
    </w:rPr>
  </w:style>
  <w:style w:type="paragraph" w:customStyle="1" w:styleId="27">
    <w:name w:val="批注框文本1"/>
    <w:basedOn w:val="1"/>
    <w:link w:val="28"/>
    <w:qFormat/>
    <w:uiPriority w:val="0"/>
    <w:rPr>
      <w:rFonts w:ascii="Calibri" w:hAnsi="Calibri" w:eastAsia="宋体"/>
      <w:sz w:val="18"/>
      <w:szCs w:val="18"/>
    </w:rPr>
  </w:style>
  <w:style w:type="character" w:customStyle="1" w:styleId="28">
    <w:name w:val="批注框文本 Char1"/>
    <w:link w:val="27"/>
    <w:semiHidden/>
    <w:qFormat/>
    <w:uiPriority w:val="0"/>
    <w:rPr>
      <w:rFonts w:ascii="Calibri" w:hAnsi="Calibri" w:eastAsia="宋体"/>
      <w:sz w:val="18"/>
      <w:szCs w:val="18"/>
    </w:rPr>
  </w:style>
  <w:style w:type="paragraph" w:customStyle="1" w:styleId="29">
    <w:name w:val="页脚1"/>
    <w:basedOn w:val="1"/>
    <w:link w:val="30"/>
    <w:qFormat/>
    <w:uiPriority w:val="0"/>
    <w:pPr>
      <w:tabs>
        <w:tab w:val="center" w:pos="4153"/>
        <w:tab w:val="right" w:pos="8306"/>
      </w:tabs>
      <w:snapToGrid w:val="0"/>
      <w:jc w:val="left"/>
    </w:pPr>
    <w:rPr>
      <w:rFonts w:eastAsia="宋体"/>
      <w:sz w:val="18"/>
      <w:szCs w:val="18"/>
    </w:rPr>
  </w:style>
  <w:style w:type="character" w:customStyle="1" w:styleId="30">
    <w:name w:val="页脚 Char1"/>
    <w:link w:val="29"/>
    <w:semiHidden/>
    <w:qFormat/>
    <w:uiPriority w:val="0"/>
    <w:rPr>
      <w:rFonts w:ascii="Calibri" w:hAnsi="Calibri" w:eastAsia="宋体"/>
      <w:sz w:val="18"/>
      <w:szCs w:val="18"/>
    </w:rPr>
  </w:style>
  <w:style w:type="paragraph" w:customStyle="1" w:styleId="31">
    <w:name w:val="页眉1"/>
    <w:basedOn w:val="1"/>
    <w:link w:val="32"/>
    <w:qFormat/>
    <w:uiPriority w:val="0"/>
    <w:pPr>
      <w:pBdr>
        <w:bottom w:val="single" w:color="000000" w:sz="6" w:space="1"/>
      </w:pBdr>
      <w:tabs>
        <w:tab w:val="center" w:pos="4153"/>
        <w:tab w:val="right" w:pos="8306"/>
      </w:tabs>
      <w:snapToGrid w:val="0"/>
      <w:jc w:val="center"/>
    </w:pPr>
    <w:rPr>
      <w:rFonts w:eastAsia="宋体"/>
      <w:sz w:val="18"/>
      <w:szCs w:val="18"/>
    </w:rPr>
  </w:style>
  <w:style w:type="character" w:customStyle="1" w:styleId="32">
    <w:name w:val="页眉 Char1"/>
    <w:link w:val="31"/>
    <w:semiHidden/>
    <w:qFormat/>
    <w:uiPriority w:val="0"/>
    <w:rPr>
      <w:rFonts w:ascii="Calibri" w:hAnsi="Calibri" w:eastAsia="宋体"/>
      <w:sz w:val="18"/>
      <w:szCs w:val="18"/>
    </w:rPr>
  </w:style>
  <w:style w:type="paragraph" w:customStyle="1" w:styleId="33">
    <w:name w:val="目录 11"/>
    <w:basedOn w:val="1"/>
    <w:qFormat/>
    <w:uiPriority w:val="0"/>
  </w:style>
  <w:style w:type="paragraph" w:customStyle="1" w:styleId="34">
    <w:name w:val="副标题1"/>
    <w:basedOn w:val="1"/>
    <w:link w:val="35"/>
    <w:qFormat/>
    <w:uiPriority w:val="0"/>
    <w:pPr>
      <w:jc w:val="center"/>
    </w:pPr>
    <w:rPr>
      <w:rFonts w:ascii="Cambria" w:hAnsi="Cambria" w:eastAsia="宋体"/>
      <w:b/>
      <w:bCs/>
      <w:kern w:val="28"/>
      <w:sz w:val="32"/>
      <w:szCs w:val="32"/>
    </w:rPr>
  </w:style>
  <w:style w:type="character" w:customStyle="1" w:styleId="35">
    <w:name w:val="副标题 Char1"/>
    <w:link w:val="34"/>
    <w:qFormat/>
    <w:uiPriority w:val="0"/>
    <w:rPr>
      <w:rFonts w:ascii="Cambria" w:hAnsi="Cambria" w:eastAsia="宋体"/>
      <w:b/>
      <w:bCs/>
      <w:kern w:val="28"/>
      <w:sz w:val="32"/>
      <w:szCs w:val="32"/>
    </w:rPr>
  </w:style>
  <w:style w:type="paragraph" w:customStyle="1" w:styleId="36">
    <w:name w:val="正文文本 21"/>
    <w:basedOn w:val="1"/>
    <w:link w:val="37"/>
    <w:qFormat/>
    <w:uiPriority w:val="0"/>
    <w:pPr>
      <w:spacing w:after="120" w:line="480" w:lineRule="auto"/>
    </w:pPr>
    <w:rPr>
      <w:rFonts w:eastAsia="宋体"/>
      <w:sz w:val="24"/>
    </w:rPr>
  </w:style>
  <w:style w:type="character" w:customStyle="1" w:styleId="37">
    <w:name w:val="正文文本 2 Char1"/>
    <w:link w:val="36"/>
    <w:semiHidden/>
    <w:qFormat/>
    <w:uiPriority w:val="0"/>
    <w:rPr>
      <w:rFonts w:ascii="Calibri" w:hAnsi="Calibri" w:eastAsia="宋体"/>
      <w:szCs w:val="24"/>
    </w:rPr>
  </w:style>
  <w:style w:type="paragraph" w:customStyle="1" w:styleId="38">
    <w:name w:val="HTML 预设格式1"/>
    <w:basedOn w:val="1"/>
    <w:link w:val="3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sz w:val="20"/>
      <w:szCs w:val="20"/>
    </w:rPr>
  </w:style>
  <w:style w:type="character" w:customStyle="1" w:styleId="39">
    <w:name w:val="HTML 预设格式 Char1"/>
    <w:link w:val="38"/>
    <w:semiHidden/>
    <w:qFormat/>
    <w:uiPriority w:val="0"/>
    <w:rPr>
      <w:rFonts w:ascii="Courier New" w:hAnsi="Courier New" w:eastAsia="宋体"/>
      <w:sz w:val="20"/>
      <w:szCs w:val="20"/>
    </w:rPr>
  </w:style>
  <w:style w:type="paragraph" w:customStyle="1" w:styleId="40">
    <w:name w:val="普通(网站)1"/>
    <w:basedOn w:val="1"/>
    <w:qFormat/>
    <w:uiPriority w:val="0"/>
    <w:pPr>
      <w:spacing w:before="100" w:beforeAutospacing="1" w:after="100" w:afterAutospacing="1"/>
      <w:jc w:val="left"/>
    </w:pPr>
    <w:rPr>
      <w:rFonts w:ascii="宋体" w:hAnsi="宋体"/>
      <w:kern w:val="0"/>
      <w:sz w:val="24"/>
    </w:rPr>
  </w:style>
  <w:style w:type="paragraph" w:customStyle="1" w:styleId="41">
    <w:name w:val="批注主题1"/>
    <w:basedOn w:val="23"/>
    <w:link w:val="42"/>
    <w:qFormat/>
    <w:uiPriority w:val="0"/>
    <w:rPr>
      <w:b/>
      <w:bCs/>
      <w:sz w:val="21"/>
    </w:rPr>
  </w:style>
  <w:style w:type="character" w:customStyle="1" w:styleId="42">
    <w:name w:val="批注主题 Char"/>
    <w:link w:val="41"/>
    <w:semiHidden/>
    <w:qFormat/>
    <w:uiPriority w:val="0"/>
    <w:rPr>
      <w:rFonts w:ascii="Calibri" w:hAnsi="Calibri" w:eastAsia="宋体"/>
      <w:b/>
      <w:bCs/>
      <w:kern w:val="2"/>
      <w:sz w:val="21"/>
      <w:szCs w:val="24"/>
    </w:rPr>
  </w:style>
  <w:style w:type="paragraph" w:customStyle="1" w:styleId="43">
    <w:name w:val="正文首行缩进1"/>
    <w:basedOn w:val="17"/>
    <w:link w:val="44"/>
    <w:qFormat/>
    <w:uiPriority w:val="0"/>
    <w:pPr>
      <w:spacing w:after="120" w:line="275" w:lineRule="atLeast"/>
      <w:ind w:firstLine="420"/>
    </w:pPr>
    <w:rPr>
      <w:rFonts w:ascii="Times New Roman" w:hAnsi="Times New Roman" w:eastAsia="楷体_GB2312"/>
      <w:szCs w:val="20"/>
    </w:rPr>
  </w:style>
  <w:style w:type="character" w:customStyle="1" w:styleId="44">
    <w:name w:val="正文首行缩进 Char"/>
    <w:link w:val="43"/>
    <w:qFormat/>
    <w:uiPriority w:val="0"/>
    <w:rPr>
      <w:rFonts w:ascii="Times New Roman" w:hAnsi="Times New Roman" w:eastAsia="楷体_GB2312"/>
      <w:sz w:val="24"/>
      <w:szCs w:val="20"/>
    </w:rPr>
  </w:style>
  <w:style w:type="table" w:customStyle="1" w:styleId="45">
    <w:name w:val="网格型1"/>
    <w:basedOn w:val="16"/>
    <w:qFormat/>
    <w:uiPriority w:val="0"/>
    <w:pPr>
      <w:widowControl w:val="0"/>
      <w:jc w:val="both"/>
    </w:pPr>
    <w:rPr>
      <w:rFonts w:ascii="Calibri" w:hAnsi="Calibri" w:eastAsia="宋体"/>
    </w:rPr>
    <w:tblPr>
      <w:tblCellMar>
        <w:top w:w="0" w:type="dxa"/>
        <w:left w:w="0" w:type="dxa"/>
        <w:bottom w:w="0" w:type="dxa"/>
        <w:right w:w="0" w:type="dxa"/>
      </w:tblCellMar>
    </w:tblPr>
  </w:style>
  <w:style w:type="character" w:customStyle="1" w:styleId="46">
    <w:name w:val="页码1"/>
    <w:qFormat/>
    <w:uiPriority w:val="0"/>
  </w:style>
  <w:style w:type="character" w:customStyle="1" w:styleId="47">
    <w:name w:val="强调1"/>
    <w:qFormat/>
    <w:uiPriority w:val="0"/>
    <w:rPr>
      <w:color w:val="CC0000"/>
    </w:rPr>
  </w:style>
  <w:style w:type="character" w:customStyle="1" w:styleId="48">
    <w:name w:val="超链接1"/>
    <w:qFormat/>
    <w:uiPriority w:val="0"/>
    <w:rPr>
      <w:color w:val="0000FF"/>
      <w:u w:val="single"/>
    </w:rPr>
  </w:style>
  <w:style w:type="character" w:customStyle="1" w:styleId="49">
    <w:name w:val="批注引用1"/>
    <w:qFormat/>
    <w:uiPriority w:val="0"/>
    <w:rPr>
      <w:sz w:val="21"/>
      <w:szCs w:val="21"/>
    </w:rPr>
  </w:style>
  <w:style w:type="character" w:customStyle="1" w:styleId="50">
    <w:name w:val="HTML 引文1"/>
    <w:qFormat/>
    <w:uiPriority w:val="0"/>
    <w:rPr>
      <w:color w:val="008000"/>
    </w:rPr>
  </w:style>
  <w:style w:type="character" w:customStyle="1" w:styleId="51">
    <w:name w:val="页眉 Char"/>
    <w:qFormat/>
    <w:uiPriority w:val="0"/>
    <w:rPr>
      <w:rFonts w:ascii="Calibri" w:hAnsi="Calibri"/>
      <w:sz w:val="18"/>
      <w:szCs w:val="18"/>
    </w:rPr>
  </w:style>
  <w:style w:type="character" w:customStyle="1" w:styleId="52">
    <w:name w:val="页脚 Char"/>
    <w:qFormat/>
    <w:uiPriority w:val="0"/>
    <w:rPr>
      <w:rFonts w:ascii="Calibri" w:hAnsi="Calibri"/>
      <w:sz w:val="18"/>
      <w:szCs w:val="18"/>
    </w:rPr>
  </w:style>
  <w:style w:type="character" w:customStyle="1" w:styleId="53">
    <w:name w:val="op-map-singlepoint-info-right1"/>
    <w:qFormat/>
    <w:uiPriority w:val="0"/>
  </w:style>
  <w:style w:type="character" w:customStyle="1" w:styleId="54">
    <w:name w:val="批注文字 Char"/>
    <w:qFormat/>
    <w:uiPriority w:val="0"/>
    <w:rPr>
      <w:rFonts w:ascii="Calibri" w:hAnsi="Calibri"/>
      <w:sz w:val="24"/>
      <w:szCs w:val="24"/>
    </w:rPr>
  </w:style>
  <w:style w:type="paragraph" w:customStyle="1" w:styleId="55">
    <w:name w:val="正文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57">
    <w:name w:val="副标题 Char"/>
    <w:qFormat/>
    <w:uiPriority w:val="0"/>
    <w:rPr>
      <w:rFonts w:ascii="Cambria" w:hAnsi="Cambria"/>
      <w:b/>
      <w:bCs/>
      <w:kern w:val="28"/>
      <w:sz w:val="32"/>
      <w:szCs w:val="32"/>
    </w:rPr>
  </w:style>
  <w:style w:type="character" w:customStyle="1" w:styleId="58">
    <w:name w:val="apple-converted-space"/>
    <w:qFormat/>
    <w:uiPriority w:val="0"/>
  </w:style>
  <w:style w:type="character" w:customStyle="1" w:styleId="59">
    <w:name w:val="正文文本 2 Char"/>
    <w:qFormat/>
    <w:uiPriority w:val="0"/>
    <w:rPr>
      <w:rFonts w:ascii="Calibri" w:hAnsi="Calibri"/>
      <w:sz w:val="24"/>
      <w:szCs w:val="24"/>
    </w:rPr>
  </w:style>
  <w:style w:type="character" w:customStyle="1" w:styleId="60">
    <w:name w:val="HTML 预设格式 Char"/>
    <w:qFormat/>
    <w:uiPriority w:val="0"/>
    <w:rPr>
      <w:rFonts w:ascii="Courier New" w:hAnsi="Courier New"/>
      <w:sz w:val="20"/>
      <w:szCs w:val="20"/>
    </w:rPr>
  </w:style>
  <w:style w:type="character" w:customStyle="1" w:styleId="61">
    <w:name w:val="正文文本 Char"/>
    <w:qFormat/>
    <w:uiPriority w:val="0"/>
    <w:rPr>
      <w:rFonts w:ascii="Calibri" w:hAnsi="Calibri"/>
      <w:sz w:val="24"/>
      <w:szCs w:val="24"/>
    </w:rPr>
  </w:style>
  <w:style w:type="character" w:customStyle="1" w:styleId="62">
    <w:name w:val="纯文本 Char"/>
    <w:qFormat/>
    <w:uiPriority w:val="0"/>
    <w:rPr>
      <w:rFonts w:ascii="宋体" w:hAnsi="Courier New"/>
      <w:szCs w:val="21"/>
    </w:rPr>
  </w:style>
  <w:style w:type="character" w:customStyle="1" w:styleId="63">
    <w:name w:val="批注框文本 Char"/>
    <w:qFormat/>
    <w:uiPriority w:val="0"/>
    <w:rPr>
      <w:sz w:val="18"/>
      <w:szCs w:val="18"/>
    </w:rPr>
  </w:style>
  <w:style w:type="paragraph" w:customStyle="1" w:styleId="64">
    <w:name w:val="列出段落1"/>
    <w:basedOn w:val="1"/>
    <w:qFormat/>
    <w:uiPriority w:val="0"/>
    <w:pPr>
      <w:ind w:firstLine="420" w:firstLineChars="200"/>
    </w:pPr>
  </w:style>
  <w:style w:type="paragraph" w:customStyle="1" w:styleId="65">
    <w:name w:val="正文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66">
    <w:name w:val="Default"/>
    <w:qFormat/>
    <w:uiPriority w:val="0"/>
    <w:pPr>
      <w:widowControl w:val="0"/>
      <w:autoSpaceDE w:val="0"/>
      <w:autoSpaceDN w:val="0"/>
    </w:pPr>
    <w:rPr>
      <w:rFonts w:ascii="黑体" w:eastAsia="黑体" w:hAnsiTheme="minorHAnsi" w:cstheme="minorBidi"/>
      <w:color w:val="000000"/>
      <w:sz w:val="24"/>
      <w:szCs w:val="24"/>
      <w:lang w:val="en-US" w:eastAsia="zh-CN" w:bidi="ar-SA"/>
    </w:rPr>
  </w:style>
  <w:style w:type="paragraph" w:customStyle="1" w:styleId="67">
    <w:name w:val="列出段落11"/>
    <w:basedOn w:val="1"/>
    <w:qFormat/>
    <w:uiPriority w:val="0"/>
    <w:pPr>
      <w:ind w:firstLine="420" w:firstLineChars="200"/>
    </w:pPr>
    <w:rPr>
      <w:szCs w:val="22"/>
    </w:rPr>
  </w:style>
  <w:style w:type="paragraph" w:customStyle="1" w:styleId="68">
    <w:name w:val="p0"/>
    <w:basedOn w:val="1"/>
    <w:qFormat/>
    <w:uiPriority w:val="0"/>
    <w:rPr>
      <w:kern w:val="0"/>
      <w:szCs w:val="21"/>
    </w:rPr>
  </w:style>
  <w:style w:type="paragraph" w:customStyle="1" w:styleId="69">
    <w:name w:val="_Style 55"/>
    <w:basedOn w:val="1"/>
    <w:qFormat/>
    <w:uiPriority w:val="0"/>
    <w:pPr>
      <w:ind w:left="2520" w:leftChars="1200"/>
    </w:pPr>
  </w:style>
  <w:style w:type="paragraph" w:customStyle="1" w:styleId="70">
    <w:name w:val="修订1"/>
    <w:qFormat/>
    <w:uiPriority w:val="0"/>
    <w:rPr>
      <w:rFonts w:asciiTheme="minorHAnsi" w:hAnsiTheme="minorHAnsi" w:eastAsiaTheme="minorEastAsia" w:cstheme="minorBidi"/>
      <w:kern w:val="2"/>
      <w:sz w:val="21"/>
      <w:szCs w:val="24"/>
      <w:lang w:val="en-US" w:eastAsia="zh-CN" w:bidi="ar-SA"/>
    </w:rPr>
  </w:style>
  <w:style w:type="paragraph" w:customStyle="1" w:styleId="71">
    <w:name w:val="无间隔1"/>
    <w:link w:val="72"/>
    <w:qFormat/>
    <w:uiPriority w:val="0"/>
    <w:rPr>
      <w:rFonts w:asciiTheme="minorHAnsi" w:hAnsiTheme="minorHAnsi" w:eastAsiaTheme="minorEastAsia" w:cstheme="minorBidi"/>
      <w:sz w:val="22"/>
      <w:szCs w:val="22"/>
      <w:lang w:val="en-US" w:eastAsia="zh-CN" w:bidi="ar-SA"/>
    </w:rPr>
  </w:style>
  <w:style w:type="character" w:customStyle="1" w:styleId="72">
    <w:name w:val="无间隔 Char"/>
    <w:link w:val="71"/>
    <w:qFormat/>
    <w:uiPriority w:val="0"/>
    <w:rPr>
      <w:rFonts w:ascii="Calibri" w:hAnsi="Calibri" w:eastAsia="宋体"/>
      <w:sz w:val="22"/>
      <w:szCs w:val="22"/>
      <w:lang w:val="en-US" w:eastAsia="zh-CN" w:bidi="ar-SA"/>
    </w:rPr>
  </w:style>
  <w:style w:type="table" w:customStyle="1" w:styleId="73">
    <w:name w:val="Table Normal"/>
    <w:qFormat/>
    <w:uiPriority w:val="0"/>
    <w:tblPr>
      <w:tblCellMar>
        <w:top w:w="0" w:type="dxa"/>
        <w:left w:w="0" w:type="dxa"/>
        <w:bottom w:w="0" w:type="dxa"/>
        <w:right w:w="0" w:type="dxa"/>
      </w:tblCellMar>
    </w:tblPr>
  </w:style>
  <w:style w:type="character" w:customStyle="1" w:styleId="74">
    <w:name w:val="font21"/>
    <w:qFormat/>
    <w:uiPriority w:val="0"/>
    <w:rPr>
      <w:rFonts w:hint="eastAsia" w:ascii="宋体" w:hAnsi="宋体" w:eastAsia="宋体"/>
      <w:color w:val="000000"/>
      <w:sz w:val="28"/>
      <w:szCs w:val="28"/>
      <w:u w:val="none"/>
    </w:rPr>
  </w:style>
  <w:style w:type="paragraph" w:customStyle="1" w:styleId="75">
    <w:name w:val="正  文"/>
    <w:basedOn w:val="1"/>
    <w:qFormat/>
    <w:uiPriority w:val="0"/>
    <w:pPr>
      <w:spacing w:line="360" w:lineRule="auto"/>
      <w:ind w:firstLine="200" w:firstLineChars="200"/>
    </w:pPr>
    <w:rPr>
      <w:rFonts w:ascii="宋体" w:hAnsi="Calibri"/>
      <w:sz w:val="24"/>
    </w:rPr>
  </w:style>
  <w:style w:type="paragraph" w:customStyle="1" w:styleId="76">
    <w:name w:val="标准正文"/>
    <w:basedOn w:val="1"/>
    <w:qFormat/>
    <w:uiPriority w:val="0"/>
    <w:pPr>
      <w:tabs>
        <w:tab w:val="left" w:pos="900"/>
        <w:tab w:val="left" w:pos="1620"/>
      </w:tabs>
      <w:spacing w:line="300" w:lineRule="auto"/>
      <w:ind w:firstLine="538"/>
    </w:pPr>
    <w:rPr>
      <w:rFonts w:ascii="FangSong_GB2312" w:hAnsi="宋体" w:eastAsia="FangSong_GB2312"/>
      <w:kern w:val="0"/>
      <w:sz w:val="24"/>
    </w:rPr>
  </w:style>
  <w:style w:type="character" w:customStyle="1" w:styleId="77">
    <w:name w:val="批注框文本 Char2"/>
    <w:basedOn w:val="10"/>
    <w:link w:val="4"/>
    <w:qFormat/>
    <w:uiPriority w:val="0"/>
    <w:rPr>
      <w:kern w:val="2"/>
      <w:sz w:val="18"/>
      <w:szCs w:val="18"/>
    </w:rPr>
  </w:style>
  <w:style w:type="character" w:customStyle="1" w:styleId="78">
    <w:name w:val="正文文本 3 Char"/>
    <w:basedOn w:val="10"/>
    <w:link w:val="3"/>
    <w:qFormat/>
    <w:uiPriority w:val="0"/>
    <w:rPr>
      <w:rFonts w:ascii="Times New Roman" w:hAnsi="Times New Roman" w:eastAsia="宋体" w:cs="Times New Roman"/>
      <w:sz w:val="16"/>
    </w:rPr>
  </w:style>
  <w:style w:type="character" w:customStyle="1" w:styleId="79">
    <w:name w:val="批注文字 Char2"/>
    <w:basedOn w:val="10"/>
    <w:link w:val="2"/>
    <w:qFormat/>
    <w:uiPriority w:val="0"/>
    <w:rPr>
      <w:kern w:val="2"/>
      <w:sz w:val="21"/>
      <w:szCs w:val="24"/>
    </w:rPr>
  </w:style>
  <w:style w:type="character" w:customStyle="1" w:styleId="80">
    <w:name w:val="批注主题 Char1"/>
    <w:basedOn w:val="79"/>
    <w:link w:val="7"/>
    <w:qFormat/>
    <w:uiPriority w:val="0"/>
    <w:rPr>
      <w:b/>
      <w:bCs/>
    </w:rPr>
  </w:style>
  <w:style w:type="paragraph" w:styleId="8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4D781-987A-4675-B689-647370AF8E80}">
  <ds:schemaRefs/>
</ds:datastoreItem>
</file>

<file path=docProps/app.xml><?xml version="1.0" encoding="utf-8"?>
<Properties xmlns="http://schemas.openxmlformats.org/officeDocument/2006/extended-properties" xmlns:vt="http://schemas.openxmlformats.org/officeDocument/2006/docPropsVTypes">
  <Template>Normal</Template>
  <Pages>44</Pages>
  <Words>19033</Words>
  <Characters>20242</Characters>
  <Lines>162</Lines>
  <Paragraphs>45</Paragraphs>
  <TotalTime>130</TotalTime>
  <ScaleCrop>false</ScaleCrop>
  <LinksUpToDate>false</LinksUpToDate>
  <CharactersWithSpaces>21211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2023-02-19T03:53:00Z</dcterms:created>
  <dc:creator>江南</dc:creator>
  <cp:lastModifiedBy>段锦熹</cp:lastModifiedBy>
  <dcterms:modified xsi:type="dcterms:W3CDTF">2023-11-10T06:01:43Z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FFBEED8587EE408A920F27801D679806_13</vt:lpwstr>
  </property>
</Properties>
</file>