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color w:val="000000"/>
          <w:spacing w:val="-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重庆轨道交通信号专业上海泰高单一来源物资采购项目B23Q4-133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公示</w:t>
      </w:r>
    </w:p>
    <w:tbl>
      <w:tblPr>
        <w:tblStyle w:val="19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6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6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:2024年3月25日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6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:2024年4月8日</w:t>
            </w:r>
          </w:p>
        </w:tc>
      </w:tr>
      <w:bookmarkEnd w:id="0"/>
    </w:tbl>
    <w:p>
      <w:pPr>
        <w:pStyle w:val="16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6"/>
        <w:widowControl/>
        <w:shd w:val="clear" w:color="auto" w:fill="FFFFFF"/>
        <w:spacing w:beforeAutospacing="0" w:after="150" w:afterAutospacing="0" w:line="315" w:lineRule="atLeast"/>
        <w:rPr>
          <w:rFonts w:hint="default" w:ascii="方正仿宋_GBK" w:hAnsi="宋体" w:cs="宋体"/>
          <w:color w:val="000000"/>
          <w:sz w:val="30"/>
          <w:szCs w:val="30"/>
          <w:shd w:val="clear" w:color="auto" w:fill="FFFFFF"/>
          <w:lang w:val="en-US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采购项目名称：重庆轨道交通信号专业上海泰高单一来源物资采购项目B23Q4-133</w:t>
      </w:r>
    </w:p>
    <w:p>
      <w:pPr>
        <w:pStyle w:val="16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二、采购内容：该项目主要采购物资为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ups配件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6"/>
        <w:widowControl/>
        <w:shd w:val="clear" w:color="auto" w:fill="FFFFFF"/>
        <w:spacing w:beforeAutospacing="0" w:after="150" w:afterAutospacing="0" w:line="315" w:lineRule="atLeast"/>
        <w:rPr>
          <w:rFonts w:hint="default" w:ascii="方正仿宋_GBK" w:hAnsi="宋体" w:eastAsia="方正仿宋_GBK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上海泰高系统科技有限公司</w:t>
      </w:r>
    </w:p>
    <w:p>
      <w:pPr>
        <w:pStyle w:val="16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6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6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6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6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6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6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6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6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6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招标代理公司：重庆国际投资咨询集团有限公司（盖章）</w:t>
      </w:r>
    </w:p>
    <w:p>
      <w:pPr>
        <w:pStyle w:val="16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9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5"/>
        <w:gridCol w:w="1384"/>
        <w:gridCol w:w="1316"/>
        <w:gridCol w:w="1117"/>
        <w:gridCol w:w="1350"/>
        <w:gridCol w:w="1327"/>
        <w:gridCol w:w="573"/>
        <w:gridCol w:w="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540" w:hRule="atLeast"/>
        </w:trPr>
        <w:tc>
          <w:tcPr>
            <w:tcW w:w="56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5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138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3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1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3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32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57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12066198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整流控制板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AHP-REC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[UPS]；整流控制板；接口适用于Vmaxsmart 3360P UPS；包含安装调试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0"/>
                <w:szCs w:val="1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上海泰高系统科技有限公司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0"/>
                <w:szCs w:val="1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上海泰高系统科技有限公司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3"/>
                  <w:jc w:val="center"/>
                  <w:rPr>
                    <w:rStyle w:val="18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8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8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3"/>
                  <w:rPr>
                    <w:rStyle w:val="18"/>
                    <w:sz w:val="24"/>
                  </w:rPr>
                </w:pPr>
                <w:r>
                  <w:rPr>
                    <w:rStyle w:val="18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8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8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8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8"/>
                    <w:sz w:val="24"/>
                  </w:rPr>
                  <w:t xml:space="preserve"> </w:t>
                </w:r>
                <w:r>
                  <w:rPr>
                    <w:rStyle w:val="18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223340"/>
    <w:rsid w:val="01867BF2"/>
    <w:rsid w:val="05BA66BF"/>
    <w:rsid w:val="06DF4036"/>
    <w:rsid w:val="078512DC"/>
    <w:rsid w:val="0A840A16"/>
    <w:rsid w:val="0DAA2292"/>
    <w:rsid w:val="11397E46"/>
    <w:rsid w:val="14D7760D"/>
    <w:rsid w:val="1C2B03A4"/>
    <w:rsid w:val="1C9860F5"/>
    <w:rsid w:val="240E2247"/>
    <w:rsid w:val="254A22A8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71A1254"/>
    <w:rsid w:val="386C3D74"/>
    <w:rsid w:val="38B11F08"/>
    <w:rsid w:val="3A420EBD"/>
    <w:rsid w:val="3C132C25"/>
    <w:rsid w:val="3D5427A5"/>
    <w:rsid w:val="3D566E20"/>
    <w:rsid w:val="3DFB7A93"/>
    <w:rsid w:val="3F7E1BB2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CC812F3"/>
    <w:rsid w:val="50B16E26"/>
    <w:rsid w:val="519F7EAA"/>
    <w:rsid w:val="52C7035B"/>
    <w:rsid w:val="532D4C71"/>
    <w:rsid w:val="55252334"/>
    <w:rsid w:val="569020E4"/>
    <w:rsid w:val="593E01EC"/>
    <w:rsid w:val="596843A1"/>
    <w:rsid w:val="5A212333"/>
    <w:rsid w:val="5D3E083F"/>
    <w:rsid w:val="5E5442D3"/>
    <w:rsid w:val="61350B71"/>
    <w:rsid w:val="62C0504E"/>
    <w:rsid w:val="634151FF"/>
    <w:rsid w:val="635267A1"/>
    <w:rsid w:val="66CA6024"/>
    <w:rsid w:val="6994371E"/>
    <w:rsid w:val="711D61F8"/>
    <w:rsid w:val="73FF54A0"/>
    <w:rsid w:val="74396C6E"/>
    <w:rsid w:val="770D01D5"/>
    <w:rsid w:val="7AA7113B"/>
    <w:rsid w:val="7E45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7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5">
    <w:name w:val="Document Map"/>
    <w:basedOn w:val="1"/>
    <w:qFormat/>
    <w:uiPriority w:val="0"/>
    <w:pPr>
      <w:shd w:val="clear" w:color="auto" w:fill="000080"/>
    </w:pPr>
  </w:style>
  <w:style w:type="paragraph" w:styleId="6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7">
    <w:name w:val="Body Text"/>
    <w:basedOn w:val="1"/>
    <w:qFormat/>
    <w:uiPriority w:val="0"/>
    <w:pPr>
      <w:snapToGrid w:val="0"/>
      <w:spacing w:line="260" w:lineRule="exact"/>
    </w:pPr>
  </w:style>
  <w:style w:type="paragraph" w:styleId="8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9">
    <w:name w:val="Plain Text"/>
    <w:basedOn w:val="1"/>
    <w:qFormat/>
    <w:uiPriority w:val="0"/>
    <w:rPr>
      <w:rFonts w:ascii="宋体"/>
    </w:rPr>
  </w:style>
  <w:style w:type="paragraph" w:styleId="10">
    <w:name w:val="Date"/>
    <w:basedOn w:val="1"/>
    <w:next w:val="1"/>
    <w:qFormat/>
    <w:uiPriority w:val="0"/>
  </w:style>
  <w:style w:type="paragraph" w:styleId="11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2">
    <w:name w:val="Balloon Text"/>
    <w:basedOn w:val="1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5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6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8">
    <w:name w:val="page number"/>
    <w:basedOn w:val="17"/>
    <w:qFormat/>
    <w:uiPriority w:val="0"/>
  </w:style>
  <w:style w:type="paragraph" w:customStyle="1" w:styleId="20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21">
    <w:name w:val="font2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11"/>
    <w:basedOn w:val="17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2021-11-17T03:02:00Z</cp:lastPrinted>
  <dcterms:modified xsi:type="dcterms:W3CDTF">2024-03-25T07:43:25Z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