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480" w:lineRule="auto"/>
        <w:rPr>
          <w:rFonts w:hint="eastAsia" w:ascii="宋体" w:hAnsi="宋体" w:eastAsia="宋体"/>
          <w:b/>
          <w:color w:val="auto"/>
          <w:spacing w:val="-8"/>
          <w:sz w:val="32"/>
          <w:szCs w:val="32"/>
          <w:highlight w:val="none"/>
          <w:lang w:eastAsia="zh-CN"/>
        </w:rPr>
      </w:pPr>
      <w:r>
        <w:rPr>
          <w:rFonts w:hint="eastAsia" w:ascii="宋体" w:hAnsi="宋体" w:cs="Arial"/>
          <w:b/>
          <w:bCs/>
          <w:color w:val="auto"/>
          <w:sz w:val="32"/>
          <w:szCs w:val="32"/>
          <w:highlight w:val="none"/>
        </w:rPr>
        <w:t>项目名称：</w:t>
      </w:r>
      <w:r>
        <w:rPr>
          <w:rFonts w:hint="eastAsia" w:ascii="方正黑体_GBK" w:hAnsi="方正黑体_GBK" w:eastAsia="方正黑体_GBK" w:cs="方正黑体_GBK"/>
          <w:b/>
          <w:color w:val="auto"/>
          <w:spacing w:val="-8"/>
          <w:sz w:val="32"/>
          <w:szCs w:val="32"/>
          <w:highlight w:val="none"/>
          <w:lang w:eastAsia="zh-CN"/>
        </w:rPr>
        <w:t>叉车采购项目</w:t>
      </w:r>
    </w:p>
    <w:p>
      <w:pPr>
        <w:pStyle w:val="5"/>
        <w:rPr>
          <w:rFonts w:hint="default" w:eastAsia="宋体"/>
          <w:color w:val="auto"/>
          <w:highlight w:val="none"/>
          <w:lang w:val="en-US" w:eastAsia="zh-CN"/>
        </w:rPr>
      </w:pPr>
    </w:p>
    <w:p>
      <w:pPr>
        <w:spacing w:after="156" w:afterLines="50" w:line="480" w:lineRule="auto"/>
        <w:rPr>
          <w:rFonts w:ascii="宋体" w:hAnsi="宋体"/>
          <w:b/>
          <w:color w:val="auto"/>
          <w:sz w:val="28"/>
          <w:highlight w:val="none"/>
        </w:rPr>
      </w:pPr>
    </w:p>
    <w:p>
      <w:pPr>
        <w:autoSpaceDE w:val="0"/>
        <w:autoSpaceDN w:val="0"/>
        <w:adjustRightInd w:val="0"/>
        <w:snapToGrid w:val="0"/>
        <w:spacing w:after="156" w:afterLines="50" w:line="480" w:lineRule="auto"/>
        <w:jc w:val="left"/>
        <w:rPr>
          <w:rFonts w:ascii="宋体" w:hAnsi="宋体"/>
          <w:color w:val="auto"/>
          <w:kern w:val="0"/>
          <w:sz w:val="6"/>
          <w:szCs w:val="20"/>
          <w:highlight w:val="none"/>
        </w:rPr>
      </w:pPr>
    </w:p>
    <w:p>
      <w:pPr>
        <w:autoSpaceDE w:val="0"/>
        <w:autoSpaceDN w:val="0"/>
        <w:adjustRightInd w:val="0"/>
        <w:snapToGrid w:val="0"/>
        <w:spacing w:after="156" w:afterLines="50" w:line="480" w:lineRule="auto"/>
        <w:jc w:val="left"/>
        <w:rPr>
          <w:rFonts w:ascii="宋体" w:hAnsi="宋体"/>
          <w:color w:val="auto"/>
          <w:kern w:val="0"/>
          <w:sz w:val="6"/>
          <w:szCs w:val="20"/>
          <w:highlight w:val="none"/>
        </w:rPr>
      </w:pPr>
    </w:p>
    <w:p>
      <w:pPr>
        <w:autoSpaceDE w:val="0"/>
        <w:autoSpaceDN w:val="0"/>
        <w:adjustRightInd w:val="0"/>
        <w:snapToGrid w:val="0"/>
        <w:spacing w:after="156" w:afterLines="50" w:line="480" w:lineRule="auto"/>
        <w:jc w:val="left"/>
        <w:rPr>
          <w:rFonts w:ascii="宋体" w:hAnsi="宋体"/>
          <w:color w:val="auto"/>
          <w:kern w:val="0"/>
          <w:sz w:val="6"/>
          <w:szCs w:val="20"/>
          <w:highlight w:val="none"/>
        </w:rPr>
      </w:pPr>
    </w:p>
    <w:p>
      <w:pPr>
        <w:spacing w:after="156" w:afterLines="50" w:line="480" w:lineRule="auto"/>
        <w:jc w:val="center"/>
        <w:rPr>
          <w:rFonts w:ascii="宋体" w:hAnsi="宋体"/>
          <w:b/>
          <w:color w:val="auto"/>
          <w:sz w:val="28"/>
          <w:szCs w:val="28"/>
          <w:highlight w:val="none"/>
        </w:rPr>
      </w:pPr>
      <w:r>
        <w:rPr>
          <w:rFonts w:ascii="宋体" w:hAnsi="宋体"/>
          <w:b/>
          <w:color w:val="auto"/>
          <w:kern w:val="0"/>
          <w:sz w:val="84"/>
          <w:szCs w:val="44"/>
          <w:highlight w:val="none"/>
        </w:rPr>
        <w:t>比</w:t>
      </w:r>
      <w:r>
        <w:rPr>
          <w:rFonts w:hint="eastAsia" w:ascii="宋体" w:hAnsi="宋体"/>
          <w:b/>
          <w:color w:val="auto"/>
          <w:kern w:val="0"/>
          <w:sz w:val="84"/>
          <w:szCs w:val="44"/>
          <w:highlight w:val="none"/>
        </w:rPr>
        <w:t xml:space="preserve">  </w:t>
      </w:r>
      <w:r>
        <w:rPr>
          <w:rFonts w:ascii="宋体" w:hAnsi="宋体"/>
          <w:b/>
          <w:color w:val="auto"/>
          <w:kern w:val="0"/>
          <w:sz w:val="84"/>
          <w:szCs w:val="44"/>
          <w:highlight w:val="none"/>
        </w:rPr>
        <w:t>选  文  件</w:t>
      </w:r>
    </w:p>
    <w:p>
      <w:pPr>
        <w:snapToGrid w:val="0"/>
        <w:spacing w:after="156" w:afterLines="50" w:line="480" w:lineRule="auto"/>
        <w:rPr>
          <w:rFonts w:ascii="宋体" w:hAnsi="宋体"/>
          <w:color w:val="auto"/>
          <w:sz w:val="8"/>
          <w:szCs w:val="21"/>
          <w:highlight w:val="none"/>
        </w:rPr>
      </w:pPr>
    </w:p>
    <w:p>
      <w:pPr>
        <w:snapToGrid w:val="0"/>
        <w:spacing w:after="156" w:afterLines="50" w:line="480" w:lineRule="auto"/>
        <w:rPr>
          <w:rFonts w:ascii="宋体" w:hAnsi="宋体"/>
          <w:color w:val="auto"/>
          <w:sz w:val="8"/>
          <w:szCs w:val="21"/>
          <w:highlight w:val="none"/>
        </w:rPr>
      </w:pPr>
    </w:p>
    <w:p>
      <w:pPr>
        <w:snapToGrid w:val="0"/>
        <w:spacing w:after="156" w:afterLines="50" w:line="480" w:lineRule="auto"/>
        <w:rPr>
          <w:rFonts w:ascii="宋体" w:hAnsi="宋体"/>
          <w:color w:val="auto"/>
          <w:sz w:val="8"/>
          <w:szCs w:val="21"/>
          <w:highlight w:val="none"/>
        </w:rPr>
      </w:pPr>
    </w:p>
    <w:p>
      <w:pPr>
        <w:snapToGrid w:val="0"/>
        <w:spacing w:after="156" w:afterLines="50" w:line="480" w:lineRule="auto"/>
        <w:rPr>
          <w:rFonts w:ascii="宋体" w:hAnsi="宋体"/>
          <w:color w:val="auto"/>
          <w:sz w:val="8"/>
          <w:szCs w:val="21"/>
          <w:highlight w:val="none"/>
        </w:rPr>
      </w:pPr>
    </w:p>
    <w:p>
      <w:pPr>
        <w:snapToGrid w:val="0"/>
        <w:spacing w:after="156" w:afterLines="50" w:line="480" w:lineRule="auto"/>
        <w:rPr>
          <w:rFonts w:ascii="宋体" w:hAnsi="宋体"/>
          <w:color w:val="auto"/>
          <w:sz w:val="8"/>
          <w:szCs w:val="21"/>
          <w:highlight w:val="none"/>
        </w:rPr>
      </w:pPr>
    </w:p>
    <w:p>
      <w:pPr>
        <w:snapToGrid w:val="0"/>
        <w:spacing w:after="156" w:afterLines="50" w:line="480" w:lineRule="auto"/>
        <w:rPr>
          <w:rFonts w:ascii="宋体" w:hAnsi="宋体"/>
          <w:color w:val="auto"/>
          <w:sz w:val="8"/>
          <w:szCs w:val="21"/>
          <w:highlight w:val="none"/>
        </w:rPr>
      </w:pPr>
    </w:p>
    <w:p>
      <w:pPr>
        <w:autoSpaceDE w:val="0"/>
        <w:autoSpaceDN w:val="0"/>
        <w:adjustRightInd w:val="0"/>
        <w:snapToGrid w:val="0"/>
        <w:spacing w:after="156" w:afterLines="50" w:line="480" w:lineRule="auto"/>
        <w:jc w:val="left"/>
        <w:rPr>
          <w:rFonts w:ascii="宋体" w:hAnsi="宋体"/>
          <w:b/>
          <w:color w:val="auto"/>
          <w:kern w:val="0"/>
          <w:sz w:val="30"/>
          <w:szCs w:val="30"/>
          <w:highlight w:val="none"/>
        </w:rPr>
      </w:pPr>
    </w:p>
    <w:p>
      <w:pPr>
        <w:spacing w:line="360" w:lineRule="auto"/>
        <w:jc w:val="center"/>
        <w:rPr>
          <w:rFonts w:ascii="宋体" w:hAnsi="宋体"/>
          <w:b/>
          <w:color w:val="auto"/>
          <w:sz w:val="28"/>
          <w:szCs w:val="28"/>
          <w:highlight w:val="none"/>
        </w:rPr>
      </w:pPr>
    </w:p>
    <w:p>
      <w:pPr>
        <w:snapToGrid w:val="0"/>
        <w:spacing w:after="156" w:afterLines="50" w:line="480" w:lineRule="auto"/>
        <w:rPr>
          <w:rFonts w:ascii="宋体" w:hAnsi="宋体"/>
          <w:b/>
          <w:color w:val="auto"/>
          <w:sz w:val="30"/>
          <w:szCs w:val="30"/>
          <w:highlight w:val="none"/>
        </w:rPr>
      </w:pPr>
    </w:p>
    <w:p>
      <w:pPr>
        <w:snapToGrid w:val="0"/>
        <w:spacing w:after="156" w:afterLines="50" w:line="480" w:lineRule="auto"/>
        <w:rPr>
          <w:rFonts w:ascii="宋体" w:hAnsi="宋体"/>
          <w:color w:val="auto"/>
          <w:sz w:val="8"/>
          <w:szCs w:val="21"/>
          <w:highlight w:val="none"/>
        </w:rPr>
      </w:pPr>
    </w:p>
    <w:p>
      <w:pPr>
        <w:pStyle w:val="2"/>
        <w:rPr>
          <w:color w:val="auto"/>
          <w:highlight w:val="none"/>
        </w:rPr>
      </w:pPr>
    </w:p>
    <w:p>
      <w:pPr>
        <w:snapToGrid w:val="0"/>
        <w:spacing w:after="156" w:afterLines="50" w:line="480" w:lineRule="auto"/>
        <w:rPr>
          <w:rFonts w:ascii="宋体" w:hAnsi="宋体"/>
          <w:color w:val="auto"/>
          <w:sz w:val="8"/>
          <w:szCs w:val="21"/>
          <w:highlight w:val="none"/>
        </w:rPr>
      </w:pPr>
    </w:p>
    <w:p>
      <w:pPr>
        <w:snapToGrid w:val="0"/>
        <w:spacing w:after="156" w:afterLines="50" w:line="480" w:lineRule="auto"/>
        <w:rPr>
          <w:rFonts w:ascii="宋体" w:hAnsi="宋体"/>
          <w:color w:val="auto"/>
          <w:sz w:val="8"/>
          <w:szCs w:val="21"/>
          <w:highlight w:val="none"/>
        </w:rPr>
      </w:pPr>
    </w:p>
    <w:p>
      <w:pPr>
        <w:tabs>
          <w:tab w:val="left" w:pos="6252"/>
        </w:tabs>
        <w:autoSpaceDE w:val="0"/>
        <w:autoSpaceDN w:val="0"/>
        <w:adjustRightInd w:val="0"/>
        <w:snapToGrid w:val="0"/>
        <w:spacing w:line="480" w:lineRule="auto"/>
        <w:rPr>
          <w:rFonts w:ascii="宋体" w:hAnsi="宋体"/>
          <w:b/>
          <w:color w:val="auto"/>
          <w:spacing w:val="8"/>
          <w:sz w:val="30"/>
          <w:szCs w:val="30"/>
          <w:highlight w:val="none"/>
        </w:rPr>
      </w:pPr>
    </w:p>
    <w:p>
      <w:pPr>
        <w:tabs>
          <w:tab w:val="left" w:pos="6252"/>
        </w:tabs>
        <w:autoSpaceDE w:val="0"/>
        <w:autoSpaceDN w:val="0"/>
        <w:adjustRightInd w:val="0"/>
        <w:snapToGrid w:val="0"/>
        <w:spacing w:line="480" w:lineRule="auto"/>
        <w:jc w:val="center"/>
        <w:rPr>
          <w:rFonts w:ascii="宋体" w:hAnsi="宋体"/>
          <w:b/>
          <w:color w:val="auto"/>
          <w:spacing w:val="8"/>
          <w:sz w:val="30"/>
          <w:szCs w:val="30"/>
          <w:highlight w:val="none"/>
        </w:rPr>
      </w:pPr>
      <w:r>
        <w:rPr>
          <w:rFonts w:hint="eastAsia" w:ascii="宋体" w:hAnsi="宋体"/>
          <w:b/>
          <w:color w:val="auto"/>
          <w:spacing w:val="8"/>
          <w:sz w:val="30"/>
          <w:szCs w:val="30"/>
          <w:highlight w:val="none"/>
        </w:rPr>
        <w:t>比</w:t>
      </w:r>
      <w:r>
        <w:rPr>
          <w:rFonts w:ascii="宋体" w:hAnsi="宋体"/>
          <w:b/>
          <w:color w:val="auto"/>
          <w:spacing w:val="8"/>
          <w:sz w:val="30"/>
          <w:szCs w:val="30"/>
          <w:highlight w:val="none"/>
        </w:rPr>
        <w:t xml:space="preserve">   </w:t>
      </w:r>
      <w:r>
        <w:rPr>
          <w:rFonts w:hint="eastAsia" w:ascii="宋体" w:hAnsi="宋体"/>
          <w:b/>
          <w:color w:val="auto"/>
          <w:spacing w:val="8"/>
          <w:sz w:val="30"/>
          <w:szCs w:val="30"/>
          <w:highlight w:val="none"/>
        </w:rPr>
        <w:t>选</w:t>
      </w:r>
      <w:r>
        <w:rPr>
          <w:rFonts w:ascii="宋体" w:hAnsi="宋体"/>
          <w:b/>
          <w:color w:val="auto"/>
          <w:spacing w:val="8"/>
          <w:sz w:val="30"/>
          <w:szCs w:val="30"/>
          <w:highlight w:val="none"/>
        </w:rPr>
        <w:t xml:space="preserve">   人：</w:t>
      </w:r>
      <w:r>
        <w:rPr>
          <w:rFonts w:hint="eastAsia" w:ascii="宋体" w:hAnsi="宋体"/>
          <w:b/>
          <w:color w:val="auto"/>
          <w:spacing w:val="8"/>
          <w:sz w:val="30"/>
          <w:szCs w:val="30"/>
          <w:highlight w:val="none"/>
          <w:u w:val="thick"/>
          <w:lang w:eastAsia="zh-CN"/>
        </w:rPr>
        <w:t>重庆市上桥粮食中转库有限责任公司</w:t>
      </w:r>
    </w:p>
    <w:p>
      <w:pPr>
        <w:jc w:val="center"/>
        <w:rPr>
          <w:rFonts w:ascii="宋体" w:hAnsi="宋体"/>
          <w:b/>
          <w:color w:val="auto"/>
          <w:spacing w:val="8"/>
          <w:sz w:val="30"/>
          <w:szCs w:val="30"/>
          <w:highlight w:val="none"/>
        </w:rPr>
        <w:sectPr>
          <w:headerReference r:id="rId3" w:type="default"/>
          <w:footerReference r:id="rId4" w:type="default"/>
          <w:pgSz w:w="11906" w:h="16838"/>
          <w:pgMar w:top="1134" w:right="1134" w:bottom="1134" w:left="1134" w:header="851" w:footer="992" w:gutter="0"/>
          <w:cols w:space="425" w:num="1"/>
          <w:titlePg/>
          <w:docGrid w:type="lines" w:linePitch="312" w:charSpace="0"/>
        </w:sectPr>
      </w:pPr>
      <w:r>
        <w:rPr>
          <w:rFonts w:hint="eastAsia" w:ascii="Times New Roman" w:hAnsi="Times New Roman"/>
          <w:b/>
          <w:color w:val="auto"/>
          <w:spacing w:val="8"/>
          <w:sz w:val="30"/>
          <w:szCs w:val="30"/>
          <w:highlight w:val="none"/>
        </w:rPr>
        <w:t>2</w:t>
      </w:r>
      <w:r>
        <w:rPr>
          <w:rFonts w:ascii="Times New Roman" w:hAnsi="Times New Roman"/>
          <w:b/>
          <w:color w:val="auto"/>
          <w:spacing w:val="8"/>
          <w:sz w:val="30"/>
          <w:szCs w:val="30"/>
          <w:highlight w:val="none"/>
        </w:rPr>
        <w:t>0</w:t>
      </w:r>
      <w:r>
        <w:rPr>
          <w:rFonts w:hint="eastAsia" w:ascii="Times New Roman" w:hAnsi="Times New Roman"/>
          <w:b/>
          <w:color w:val="auto"/>
          <w:spacing w:val="8"/>
          <w:sz w:val="30"/>
          <w:szCs w:val="30"/>
          <w:highlight w:val="none"/>
          <w:lang w:val="en-US" w:eastAsia="zh-CN"/>
        </w:rPr>
        <w:t>23</w:t>
      </w:r>
      <w:r>
        <w:rPr>
          <w:rFonts w:hint="eastAsia" w:ascii="宋体" w:hAnsi="宋体"/>
          <w:b/>
          <w:color w:val="auto"/>
          <w:spacing w:val="8"/>
          <w:sz w:val="30"/>
          <w:szCs w:val="30"/>
          <w:highlight w:val="none"/>
        </w:rPr>
        <w:t>年</w:t>
      </w:r>
      <w:r>
        <w:rPr>
          <w:rFonts w:hint="eastAsia" w:ascii="Times New Roman" w:hAnsi="Times New Roman"/>
          <w:b/>
          <w:color w:val="auto"/>
          <w:spacing w:val="8"/>
          <w:sz w:val="30"/>
          <w:szCs w:val="30"/>
          <w:highlight w:val="none"/>
          <w:lang w:val="en-US" w:eastAsia="zh-CN"/>
        </w:rPr>
        <w:t>10</w:t>
      </w:r>
      <w:r>
        <w:rPr>
          <w:rFonts w:hint="eastAsia" w:ascii="宋体" w:hAnsi="宋体"/>
          <w:b/>
          <w:color w:val="auto"/>
          <w:spacing w:val="8"/>
          <w:sz w:val="30"/>
          <w:szCs w:val="30"/>
          <w:highlight w:val="none"/>
        </w:rPr>
        <w:t>月</w:t>
      </w:r>
    </w:p>
    <w:p>
      <w:pPr>
        <w:snapToGrid w:val="0"/>
        <w:spacing w:after="156" w:afterLines="50" w:line="480" w:lineRule="auto"/>
        <w:jc w:val="center"/>
        <w:rPr>
          <w:rFonts w:ascii="宋体" w:hAnsi="宋体"/>
          <w:b/>
          <w:bCs/>
          <w:color w:val="auto"/>
          <w:sz w:val="28"/>
          <w:szCs w:val="28"/>
          <w:highlight w:val="none"/>
        </w:rPr>
      </w:pPr>
      <w:r>
        <w:rPr>
          <w:rFonts w:ascii="宋体" w:hAnsi="宋体"/>
          <w:b/>
          <w:bCs/>
          <w:color w:val="auto"/>
          <w:sz w:val="28"/>
          <w:szCs w:val="28"/>
          <w:highlight w:val="none"/>
        </w:rPr>
        <w:t>目   录</w:t>
      </w:r>
    </w:p>
    <w:p>
      <w:pPr>
        <w:pStyle w:val="16"/>
        <w:tabs>
          <w:tab w:val="right" w:leader="dot" w:pos="9628"/>
        </w:tabs>
        <w:spacing w:line="360" w:lineRule="auto"/>
        <w:rPr>
          <w:rFonts w:asciiTheme="minorHAnsi" w:hAnsiTheme="minorHAnsi" w:eastAsiaTheme="minorEastAsia" w:cstheme="minorBidi"/>
          <w:color w:val="auto"/>
          <w:highlight w:val="none"/>
        </w:rPr>
      </w:pPr>
      <w:r>
        <w:rPr>
          <w:rFonts w:ascii="宋体" w:hAnsi="宋体"/>
          <w:color w:val="auto"/>
          <w:highlight w:val="none"/>
        </w:rPr>
        <w:fldChar w:fldCharType="begin"/>
      </w:r>
      <w:r>
        <w:rPr>
          <w:rFonts w:ascii="宋体" w:hAnsi="宋体"/>
          <w:color w:val="auto"/>
          <w:highlight w:val="none"/>
        </w:rPr>
        <w:instrText xml:space="preserve"> TOC \o "1-3" \h \z \u </w:instrText>
      </w:r>
      <w:r>
        <w:rPr>
          <w:rFonts w:ascii="宋体" w:hAnsi="宋体"/>
          <w:color w:val="auto"/>
          <w:highlight w:val="none"/>
        </w:rPr>
        <w:fldChar w:fldCharType="separate"/>
      </w:r>
      <w:r>
        <w:rPr>
          <w:color w:val="auto"/>
          <w:highlight w:val="none"/>
        </w:rPr>
        <w:fldChar w:fldCharType="begin"/>
      </w:r>
      <w:r>
        <w:rPr>
          <w:color w:val="auto"/>
          <w:highlight w:val="none"/>
        </w:rPr>
        <w:instrText xml:space="preserve"> HYPERLINK \l "_Toc16196566" </w:instrText>
      </w:r>
      <w:r>
        <w:rPr>
          <w:color w:val="auto"/>
          <w:highlight w:val="none"/>
        </w:rPr>
        <w:fldChar w:fldCharType="separate"/>
      </w:r>
      <w:r>
        <w:rPr>
          <w:rStyle w:val="30"/>
          <w:rFonts w:ascii="宋体" w:hAnsi="宋体"/>
          <w:color w:val="auto"/>
          <w:highlight w:val="none"/>
        </w:rPr>
        <w:t xml:space="preserve">第一章  </w:t>
      </w:r>
      <w:r>
        <w:rPr>
          <w:rStyle w:val="30"/>
          <w:rFonts w:hint="eastAsia" w:ascii="宋体" w:hAnsi="宋体"/>
          <w:color w:val="auto"/>
          <w:highlight w:val="none"/>
        </w:rPr>
        <w:t>比选公告</w:t>
      </w:r>
      <w:r>
        <w:rPr>
          <w:color w:val="auto"/>
          <w:highlight w:val="none"/>
        </w:rPr>
        <w:tab/>
      </w:r>
      <w:r>
        <w:rPr>
          <w:color w:val="auto"/>
          <w:highlight w:val="none"/>
        </w:rPr>
        <w:fldChar w:fldCharType="begin"/>
      </w:r>
      <w:r>
        <w:rPr>
          <w:color w:val="auto"/>
          <w:highlight w:val="none"/>
        </w:rPr>
        <w:instrText xml:space="preserve"> PAGEREF _Toc16196566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16"/>
        <w:tabs>
          <w:tab w:val="right" w:leader="dot" w:pos="9628"/>
        </w:tabs>
        <w:spacing w:line="360" w:lineRule="auto"/>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"_Toc16196567" </w:instrText>
      </w:r>
      <w:r>
        <w:rPr>
          <w:color w:val="auto"/>
          <w:highlight w:val="none"/>
        </w:rPr>
        <w:fldChar w:fldCharType="separate"/>
      </w:r>
      <w:r>
        <w:rPr>
          <w:rStyle w:val="30"/>
          <w:rFonts w:ascii="宋体" w:hAnsi="宋体"/>
          <w:color w:val="auto"/>
          <w:highlight w:val="none"/>
        </w:rPr>
        <w:t xml:space="preserve">第二章  </w:t>
      </w:r>
      <w:r>
        <w:rPr>
          <w:rStyle w:val="30"/>
          <w:rFonts w:hint="eastAsia" w:ascii="宋体" w:hAnsi="宋体"/>
          <w:color w:val="auto"/>
          <w:highlight w:val="none"/>
          <w:lang w:eastAsia="zh-CN"/>
        </w:rPr>
        <w:t>参选</w:t>
      </w:r>
      <w:r>
        <w:rPr>
          <w:rStyle w:val="30"/>
          <w:rFonts w:ascii="宋体" w:hAnsi="宋体"/>
          <w:color w:val="auto"/>
          <w:highlight w:val="none"/>
        </w:rPr>
        <w:t>人须知</w:t>
      </w:r>
      <w:r>
        <w:rPr>
          <w:color w:val="auto"/>
          <w:highlight w:val="none"/>
        </w:rPr>
        <w:tab/>
      </w:r>
      <w:r>
        <w:rPr>
          <w:color w:val="auto"/>
          <w:highlight w:val="none"/>
        </w:rPr>
        <w:fldChar w:fldCharType="end"/>
      </w:r>
      <w:r>
        <w:rPr>
          <w:rFonts w:hint="eastAsia" w:ascii="Times New Roman" w:hAnsi="Times New Roman"/>
          <w:color w:val="auto"/>
          <w:highlight w:val="none"/>
        </w:rPr>
        <w:t>3</w:t>
      </w:r>
    </w:p>
    <w:p>
      <w:pPr>
        <w:pStyle w:val="16"/>
        <w:tabs>
          <w:tab w:val="right" w:leader="dot" w:pos="9628"/>
        </w:tabs>
        <w:spacing w:line="360" w:lineRule="auto"/>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"_Toc16196568" </w:instrText>
      </w:r>
      <w:r>
        <w:rPr>
          <w:color w:val="auto"/>
          <w:highlight w:val="none"/>
        </w:rPr>
        <w:fldChar w:fldCharType="separate"/>
      </w:r>
      <w:r>
        <w:rPr>
          <w:rStyle w:val="30"/>
          <w:rFonts w:ascii="宋体" w:hAnsi="宋体"/>
          <w:color w:val="auto"/>
          <w:highlight w:val="none"/>
        </w:rPr>
        <w:t xml:space="preserve">第三章  </w:t>
      </w:r>
      <w:r>
        <w:rPr>
          <w:rStyle w:val="30"/>
          <w:rFonts w:hint="eastAsia" w:ascii="宋体" w:hAnsi="宋体"/>
          <w:color w:val="auto"/>
          <w:highlight w:val="none"/>
        </w:rPr>
        <w:t>评选</w:t>
      </w:r>
      <w:r>
        <w:rPr>
          <w:rStyle w:val="30"/>
          <w:rFonts w:ascii="宋体" w:hAnsi="宋体"/>
          <w:color w:val="auto"/>
          <w:highlight w:val="none"/>
        </w:rPr>
        <w:t>办法（</w:t>
      </w:r>
      <w:r>
        <w:rPr>
          <w:rStyle w:val="30"/>
          <w:rFonts w:hint="eastAsia" w:ascii="宋体" w:hAnsi="宋体"/>
          <w:color w:val="auto"/>
          <w:highlight w:val="none"/>
          <w:lang w:eastAsia="zh-CN"/>
        </w:rPr>
        <w:t>最低价评估法</w:t>
      </w:r>
      <w:r>
        <w:rPr>
          <w:rStyle w:val="30"/>
          <w:rFonts w:ascii="宋体" w:hAnsi="宋体"/>
          <w:color w:val="auto"/>
          <w:highlight w:val="none"/>
        </w:rPr>
        <w:t>）</w:t>
      </w:r>
      <w:r>
        <w:rPr>
          <w:color w:val="auto"/>
          <w:highlight w:val="none"/>
        </w:rPr>
        <w:tab/>
      </w:r>
      <w:r>
        <w:rPr>
          <w:color w:val="auto"/>
          <w:highlight w:val="none"/>
        </w:rPr>
        <w:fldChar w:fldCharType="end"/>
      </w:r>
      <w:r>
        <w:rPr>
          <w:rFonts w:hint="eastAsia" w:ascii="Times New Roman" w:hAnsi="Times New Roman"/>
          <w:color w:val="auto"/>
          <w:highlight w:val="none"/>
        </w:rPr>
        <w:t>6</w:t>
      </w:r>
    </w:p>
    <w:p>
      <w:pPr>
        <w:pStyle w:val="16"/>
        <w:tabs>
          <w:tab w:val="right" w:leader="dot" w:pos="9628"/>
        </w:tabs>
        <w:spacing w:line="360" w:lineRule="auto"/>
        <w:rPr>
          <w:rFonts w:ascii="Times New Roman" w:hAnsi="Times New Roman" w:eastAsia="黑体" w:cs="Times New Roman"/>
          <w:b/>
          <w:bCs/>
          <w:sz w:val="32"/>
          <w:szCs w:val="32"/>
        </w:rPr>
      </w:pPr>
      <w:r>
        <w:rPr>
          <w:color w:val="auto"/>
          <w:highlight w:val="none"/>
        </w:rPr>
        <w:fldChar w:fldCharType="begin"/>
      </w:r>
      <w:r>
        <w:rPr>
          <w:color w:val="auto"/>
          <w:highlight w:val="none"/>
        </w:rPr>
        <w:instrText xml:space="preserve"> HYPERLINK \l "_Toc16196573" </w:instrText>
      </w:r>
      <w:r>
        <w:rPr>
          <w:color w:val="auto"/>
          <w:highlight w:val="none"/>
        </w:rPr>
        <w:fldChar w:fldCharType="separate"/>
      </w:r>
      <w:r>
        <w:rPr>
          <w:rStyle w:val="30"/>
          <w:rFonts w:ascii="宋体" w:hAnsi="宋体"/>
          <w:color w:val="auto"/>
          <w:highlight w:val="none"/>
        </w:rPr>
        <w:t>第</w:t>
      </w:r>
      <w:r>
        <w:rPr>
          <w:rStyle w:val="30"/>
          <w:rFonts w:hint="eastAsia" w:ascii="宋体" w:hAnsi="宋体"/>
          <w:color w:val="auto"/>
          <w:highlight w:val="none"/>
        </w:rPr>
        <w:t>四</w:t>
      </w:r>
      <w:r>
        <w:rPr>
          <w:rStyle w:val="30"/>
          <w:rFonts w:ascii="宋体" w:hAnsi="宋体"/>
          <w:color w:val="auto"/>
          <w:highlight w:val="none"/>
        </w:rPr>
        <w:t xml:space="preserve">章  </w:t>
      </w:r>
      <w:r>
        <w:rPr>
          <w:rStyle w:val="30"/>
          <w:rFonts w:hint="eastAsia" w:ascii="宋体" w:hAnsi="宋体"/>
          <w:color w:val="auto"/>
          <w:highlight w:val="none"/>
        </w:rPr>
        <w:t>合同格式</w:t>
      </w:r>
      <w:r>
        <w:rPr>
          <w:color w:val="auto"/>
          <w:highlight w:val="none"/>
        </w:rPr>
        <w:tab/>
      </w:r>
      <w:r>
        <w:rPr>
          <w:color w:val="auto"/>
          <w:highlight w:val="none"/>
        </w:rPr>
        <w:fldChar w:fldCharType="end"/>
      </w:r>
      <w:r>
        <w:rPr>
          <w:rFonts w:hint="eastAsia" w:ascii="Times New Roman" w:hAnsi="Times New Roman"/>
          <w:color w:val="auto"/>
          <w:highlight w:val="none"/>
        </w:rPr>
        <w:t>7</w:t>
      </w:r>
      <w:r>
        <w:rPr>
          <w:color w:val="auto"/>
          <w:highlight w:val="none"/>
        </w:rPr>
        <w:fldChar w:fldCharType="begin"/>
      </w:r>
      <w:r>
        <w:rPr>
          <w:color w:val="auto"/>
          <w:highlight w:val="none"/>
        </w:rPr>
        <w:instrText xml:space="preserve"> HYPERLINK \l "_Toc16196573" </w:instrText>
      </w:r>
      <w:r>
        <w:rPr>
          <w:color w:val="auto"/>
          <w:highlight w:val="none"/>
        </w:rPr>
        <w:fldChar w:fldCharType="separate"/>
      </w:r>
    </w:p>
    <w:p>
      <w:pPr>
        <w:pStyle w:val="16"/>
        <w:tabs>
          <w:tab w:val="right" w:leader="dot" w:pos="9628"/>
        </w:tabs>
        <w:spacing w:line="360" w:lineRule="auto"/>
        <w:rPr>
          <w:rFonts w:asciiTheme="minorHAnsi" w:hAnsiTheme="minorHAnsi" w:cstheme="minorBidi"/>
          <w:color w:val="auto"/>
          <w:highlight w:val="none"/>
        </w:rPr>
      </w:pPr>
      <w:r>
        <w:rPr>
          <w:rStyle w:val="30"/>
          <w:rFonts w:hint="eastAsia" w:ascii="宋体" w:hAnsi="宋体"/>
          <w:color w:val="auto"/>
          <w:highlight w:val="none"/>
          <w:lang w:val="en-US" w:eastAsia="zh-CN"/>
        </w:rPr>
        <w:t xml:space="preserve">第五章  </w:t>
      </w:r>
      <w:r>
        <w:rPr>
          <w:rStyle w:val="30"/>
          <w:rFonts w:hint="eastAsia" w:ascii="宋体" w:hAnsi="宋体"/>
          <w:color w:val="auto"/>
          <w:highlight w:val="none"/>
          <w:lang w:eastAsia="zh-CN"/>
        </w:rPr>
        <w:t>参选</w:t>
      </w:r>
      <w:r>
        <w:rPr>
          <w:rStyle w:val="30"/>
          <w:rFonts w:ascii="宋体" w:hAnsi="宋体"/>
          <w:color w:val="auto"/>
          <w:highlight w:val="none"/>
        </w:rPr>
        <w:t>文件格式</w:t>
      </w:r>
      <w:r>
        <w:rPr>
          <w:color w:val="auto"/>
          <w:highlight w:val="none"/>
        </w:rPr>
        <w:tab/>
      </w:r>
      <w:r>
        <w:rPr>
          <w:rFonts w:hint="eastAsia" w:ascii="Times New Roman" w:hAnsi="Times New Roman"/>
          <w:color w:val="auto"/>
          <w:highlight w:val="none"/>
        </w:rPr>
        <w:t>1</w:t>
      </w:r>
      <w:r>
        <w:rPr>
          <w:rFonts w:hint="eastAsia" w:ascii="Times New Roman" w:hAnsi="Times New Roman"/>
          <w:color w:val="auto"/>
          <w:highlight w:val="none"/>
        </w:rPr>
        <w:fldChar w:fldCharType="end"/>
      </w:r>
      <w:r>
        <w:rPr>
          <w:rFonts w:hint="eastAsia"/>
          <w:color w:val="auto"/>
          <w:highlight w:val="none"/>
        </w:rPr>
        <w:t>1</w:t>
      </w:r>
    </w:p>
    <w:p>
      <w:pPr>
        <w:pStyle w:val="16"/>
        <w:tabs>
          <w:tab w:val="right" w:leader="dot" w:pos="9628"/>
        </w:tabs>
        <w:spacing w:line="360" w:lineRule="auto"/>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"_Toc16196588" </w:instrText>
      </w:r>
      <w:r>
        <w:rPr>
          <w:color w:val="auto"/>
          <w:highlight w:val="none"/>
        </w:rPr>
        <w:fldChar w:fldCharType="separate"/>
      </w:r>
      <w:r>
        <w:rPr>
          <w:color w:val="auto"/>
          <w:highlight w:val="none"/>
        </w:rPr>
        <w:fldChar w:fldCharType="end"/>
      </w:r>
    </w:p>
    <w:p>
      <w:pPr>
        <w:spacing w:line="360" w:lineRule="auto"/>
        <w:rPr>
          <w:rFonts w:ascii="宋体" w:hAnsi="宋体"/>
          <w:color w:val="auto"/>
          <w:highlight w:val="none"/>
        </w:rPr>
      </w:pPr>
      <w:r>
        <w:rPr>
          <w:rFonts w:ascii="宋体" w:hAnsi="宋体"/>
          <w:color w:val="auto"/>
          <w:highlight w:val="none"/>
        </w:rPr>
        <w:fldChar w:fldCharType="end"/>
      </w:r>
    </w:p>
    <w:p>
      <w:pPr>
        <w:rPr>
          <w:rFonts w:ascii="宋体" w:hAnsi="宋体"/>
          <w:color w:val="auto"/>
          <w:highlight w:val="none"/>
        </w:rPr>
      </w:pPr>
    </w:p>
    <w:p>
      <w:pPr>
        <w:rPr>
          <w:rFonts w:ascii="宋体" w:hAnsi="宋体"/>
          <w:color w:val="auto"/>
          <w:highlight w:val="none"/>
        </w:rPr>
        <w:sectPr>
          <w:pgSz w:w="11906" w:h="16838"/>
          <w:pgMar w:top="1134" w:right="1134" w:bottom="1134" w:left="1134" w:header="851" w:footer="992" w:gutter="0"/>
          <w:cols w:space="425" w:num="1"/>
          <w:docGrid w:type="lines" w:linePitch="312" w:charSpace="0"/>
        </w:sectPr>
      </w:pPr>
    </w:p>
    <w:p>
      <w:pPr>
        <w:pStyle w:val="3"/>
        <w:numPr>
          <w:ilvl w:val="0"/>
          <w:numId w:val="1"/>
        </w:numPr>
        <w:spacing w:before="0" w:after="0" w:line="594" w:lineRule="exact"/>
        <w:jc w:val="center"/>
        <w:rPr>
          <w:rFonts w:ascii="方正小标宋_GBK" w:hAnsi="方正小标宋_GBK" w:eastAsia="方正小标宋_GBK" w:cs="方正小标宋_GBK"/>
          <w:b w:val="0"/>
          <w:bCs w:val="0"/>
          <w:color w:val="auto"/>
          <w:highlight w:val="none"/>
        </w:rPr>
      </w:pPr>
      <w:bookmarkStart w:id="0" w:name="_Toc16196566"/>
      <w:bookmarkStart w:id="1" w:name="_Toc522732299"/>
      <w:r>
        <w:rPr>
          <w:rFonts w:hint="eastAsia" w:ascii="方正小标宋_GBK" w:hAnsi="方正小标宋_GBK" w:eastAsia="方正小标宋_GBK" w:cs="方正小标宋_GBK"/>
          <w:b w:val="0"/>
          <w:bCs w:val="0"/>
          <w:color w:val="auto"/>
          <w:highlight w:val="none"/>
        </w:rPr>
        <w:t xml:space="preserve"> 比选</w:t>
      </w:r>
      <w:bookmarkEnd w:id="0"/>
      <w:bookmarkEnd w:id="1"/>
      <w:r>
        <w:rPr>
          <w:rFonts w:hint="eastAsia" w:ascii="方正小标宋_GBK" w:hAnsi="方正小标宋_GBK" w:eastAsia="方正小标宋_GBK" w:cs="方正小标宋_GBK"/>
          <w:b w:val="0"/>
          <w:bCs w:val="0"/>
          <w:color w:val="auto"/>
          <w:highlight w:val="none"/>
        </w:rPr>
        <w:t>公告</w:t>
      </w:r>
    </w:p>
    <w:p>
      <w:pPr>
        <w:spacing w:line="594" w:lineRule="exact"/>
        <w:rPr>
          <w:color w:val="auto"/>
          <w:highlight w:val="none"/>
        </w:rPr>
      </w:pPr>
    </w:p>
    <w:p>
      <w:pPr>
        <w:spacing w:line="594" w:lineRule="exact"/>
        <w:ind w:left="1520" w:hanging="1526" w:hangingChars="500"/>
        <w:jc w:val="center"/>
        <w:rPr>
          <w:rFonts w:ascii="方正黑体_GBK" w:hAnsi="方正黑体_GBK" w:eastAsia="方正黑体_GBK" w:cs="方正黑体_GBK"/>
          <w:b/>
          <w:color w:val="auto"/>
          <w:sz w:val="32"/>
          <w:szCs w:val="32"/>
          <w:highlight w:val="none"/>
        </w:rPr>
      </w:pPr>
      <w:bookmarkStart w:id="2" w:name="_Toc438467305"/>
      <w:bookmarkStart w:id="3" w:name="_Toc32498"/>
      <w:bookmarkStart w:id="4" w:name="OLE_LINK15"/>
      <w:bookmarkStart w:id="5" w:name="OLE_LINK1"/>
      <w:bookmarkStart w:id="6" w:name="_Toc16196567"/>
      <w:bookmarkStart w:id="7" w:name="_Toc522732300"/>
      <w:r>
        <w:rPr>
          <w:rFonts w:hint="eastAsia" w:ascii="方正黑体_GBK" w:hAnsi="方正黑体_GBK" w:eastAsia="方正黑体_GBK" w:cs="方正黑体_GBK"/>
          <w:b/>
          <w:color w:val="auto"/>
          <w:spacing w:val="-8"/>
          <w:sz w:val="32"/>
          <w:szCs w:val="32"/>
          <w:highlight w:val="none"/>
          <w:lang w:eastAsia="zh-CN"/>
        </w:rPr>
        <w:t>叉车采购项目</w:t>
      </w:r>
      <w:r>
        <w:rPr>
          <w:rFonts w:hint="eastAsia" w:ascii="方正黑体_GBK" w:hAnsi="方正黑体_GBK" w:eastAsia="方正黑体_GBK" w:cs="方正黑体_GBK"/>
          <w:b/>
          <w:color w:val="auto"/>
          <w:sz w:val="32"/>
          <w:szCs w:val="32"/>
          <w:highlight w:val="none"/>
        </w:rPr>
        <w:t>比选公告</w:t>
      </w:r>
    </w:p>
    <w:p>
      <w:pPr>
        <w:spacing w:line="360" w:lineRule="auto"/>
        <w:rPr>
          <w:color w:val="auto"/>
          <w:sz w:val="26"/>
          <w:szCs w:val="24"/>
          <w:highlight w:val="none"/>
        </w:rPr>
      </w:pPr>
    </w:p>
    <w:p>
      <w:pPr>
        <w:spacing w:line="400" w:lineRule="exact"/>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1.比选条件</w:t>
      </w:r>
      <w:bookmarkEnd w:id="2"/>
    </w:p>
    <w:p>
      <w:pPr>
        <w:adjustRightInd w:val="0"/>
        <w:snapToGrid w:val="0"/>
        <w:spacing w:line="400" w:lineRule="exact"/>
        <w:ind w:firstLine="440" w:firstLineChars="200"/>
        <w:rPr>
          <w:rFonts w:hint="eastAsia" w:asciiTheme="minorEastAsia" w:hAnsiTheme="minorEastAsia" w:eastAsiaTheme="minorEastAsia" w:cstheme="minorEastAsia"/>
          <w:snapToGrid w:val="0"/>
          <w:color w:val="auto"/>
          <w:sz w:val="22"/>
          <w:szCs w:val="22"/>
          <w:highlight w:val="none"/>
        </w:rPr>
      </w:pPr>
      <w:bookmarkStart w:id="8" w:name="_Toc438467306"/>
      <w:bookmarkStart w:id="9" w:name="_Toc228772446"/>
      <w:bookmarkStart w:id="10" w:name="_Toc200359428"/>
      <w:bookmarkStart w:id="11" w:name="_Toc366085624"/>
      <w:bookmarkStart w:id="12" w:name="_Toc200359239"/>
      <w:r>
        <w:rPr>
          <w:rFonts w:hint="eastAsia" w:asciiTheme="minorEastAsia" w:hAnsiTheme="minorEastAsia" w:eastAsiaTheme="minorEastAsia" w:cstheme="minorEastAsia"/>
          <w:snapToGrid w:val="0"/>
          <w:color w:val="auto"/>
          <w:sz w:val="22"/>
          <w:szCs w:val="22"/>
          <w:highlight w:val="none"/>
          <w:lang w:val="en-US" w:eastAsia="zh-CN"/>
        </w:rPr>
        <w:t xml:space="preserve"> </w:t>
      </w:r>
      <w:r>
        <w:rPr>
          <w:rFonts w:hint="eastAsia" w:asciiTheme="minorEastAsia" w:hAnsiTheme="minorEastAsia" w:eastAsiaTheme="minorEastAsia" w:cstheme="minorEastAsia"/>
          <w:snapToGrid w:val="0"/>
          <w:color w:val="auto"/>
          <w:sz w:val="22"/>
          <w:szCs w:val="22"/>
          <w:highlight w:val="none"/>
          <w:lang w:eastAsia="zh-CN"/>
        </w:rPr>
        <w:t>叉车采购项目</w:t>
      </w:r>
      <w:r>
        <w:rPr>
          <w:rFonts w:hint="eastAsia" w:asciiTheme="minorEastAsia" w:hAnsiTheme="minorEastAsia" w:eastAsiaTheme="minorEastAsia" w:cstheme="minorEastAsia"/>
          <w:snapToGrid w:val="0"/>
          <w:color w:val="auto"/>
          <w:sz w:val="22"/>
          <w:szCs w:val="22"/>
          <w:highlight w:val="none"/>
        </w:rPr>
        <w:t>，比选人为</w:t>
      </w:r>
      <w:r>
        <w:rPr>
          <w:rFonts w:hint="eastAsia" w:asciiTheme="minorEastAsia" w:hAnsiTheme="minorEastAsia" w:eastAsiaTheme="minorEastAsia" w:cstheme="minorEastAsia"/>
          <w:snapToGrid w:val="0"/>
          <w:color w:val="auto"/>
          <w:sz w:val="22"/>
          <w:szCs w:val="22"/>
          <w:highlight w:val="none"/>
          <w:lang w:eastAsia="zh-CN"/>
        </w:rPr>
        <w:t>重庆市上桥粮食中转库有限责任公司</w:t>
      </w:r>
      <w:r>
        <w:rPr>
          <w:rFonts w:hint="eastAsia" w:asciiTheme="minorEastAsia" w:hAnsiTheme="minorEastAsia" w:eastAsiaTheme="minorEastAsia" w:cstheme="minorEastAsia"/>
          <w:snapToGrid w:val="0"/>
          <w:color w:val="auto"/>
          <w:sz w:val="22"/>
          <w:szCs w:val="22"/>
          <w:highlight w:val="none"/>
        </w:rPr>
        <w:t>，本项目资金已到位，邀请符合条件的单位参与比选。</w:t>
      </w:r>
    </w:p>
    <w:p>
      <w:pPr>
        <w:adjustRightInd w:val="0"/>
        <w:snapToGrid w:val="0"/>
        <w:spacing w:line="400" w:lineRule="exact"/>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2.</w:t>
      </w:r>
      <w:bookmarkEnd w:id="8"/>
      <w:bookmarkEnd w:id="9"/>
      <w:bookmarkEnd w:id="10"/>
      <w:bookmarkEnd w:id="11"/>
      <w:bookmarkEnd w:id="12"/>
      <w:r>
        <w:rPr>
          <w:rFonts w:hint="eastAsia" w:asciiTheme="minorEastAsia" w:hAnsiTheme="minorEastAsia" w:eastAsiaTheme="minorEastAsia" w:cstheme="minorEastAsia"/>
          <w:b/>
          <w:color w:val="auto"/>
          <w:sz w:val="22"/>
          <w:szCs w:val="22"/>
          <w:highlight w:val="none"/>
        </w:rPr>
        <w:t>项目概况</w:t>
      </w:r>
    </w:p>
    <w:bookmarkEnd w:id="3"/>
    <w:p>
      <w:pPr>
        <w:adjustRightInd w:val="0"/>
        <w:snapToGrid w:val="0"/>
        <w:spacing w:line="400" w:lineRule="exact"/>
        <w:ind w:firstLine="220" w:firstLineChars="100"/>
        <w:rPr>
          <w:rFonts w:hint="eastAsia" w:asciiTheme="minorEastAsia" w:hAnsiTheme="minorEastAsia" w:eastAsiaTheme="minorEastAsia" w:cstheme="minorEastAsia"/>
          <w:snapToGrid w:val="0"/>
          <w:color w:val="auto"/>
          <w:sz w:val="22"/>
          <w:szCs w:val="22"/>
          <w:highlight w:val="none"/>
        </w:rPr>
      </w:pPr>
      <w:bookmarkStart w:id="13" w:name="_Toc14973"/>
      <w:r>
        <w:rPr>
          <w:rFonts w:hint="eastAsia" w:asciiTheme="minorEastAsia" w:hAnsiTheme="minorEastAsia" w:eastAsiaTheme="minorEastAsia" w:cstheme="minorEastAsia"/>
          <w:snapToGrid w:val="0"/>
          <w:color w:val="auto"/>
          <w:sz w:val="22"/>
          <w:szCs w:val="22"/>
          <w:highlight w:val="none"/>
        </w:rPr>
        <w:t>2.1 项目概况:</w:t>
      </w:r>
      <w:r>
        <w:rPr>
          <w:rFonts w:hint="eastAsia" w:asciiTheme="minorEastAsia" w:hAnsiTheme="minorEastAsia" w:eastAsiaTheme="minorEastAsia" w:cstheme="minorEastAsia"/>
          <w:snapToGrid w:val="0"/>
          <w:color w:val="auto"/>
          <w:sz w:val="22"/>
          <w:szCs w:val="22"/>
          <w:highlight w:val="none"/>
        </w:rPr>
        <w:tab/>
      </w:r>
    </w:p>
    <w:p>
      <w:pPr>
        <w:adjustRightInd w:val="0"/>
        <w:snapToGrid w:val="0"/>
        <w:spacing w:line="400" w:lineRule="exact"/>
        <w:ind w:firstLine="440" w:firstLineChars="200"/>
        <w:rPr>
          <w:rFonts w:hint="eastAsia" w:asciiTheme="minorEastAsia" w:hAnsiTheme="minorEastAsia" w:eastAsiaTheme="minorEastAsia" w:cstheme="minorEastAsia"/>
          <w:snapToGrid w:val="0"/>
          <w:color w:val="auto"/>
          <w:sz w:val="22"/>
          <w:szCs w:val="22"/>
          <w:highlight w:val="none"/>
        </w:rPr>
      </w:pPr>
      <w:r>
        <w:rPr>
          <w:rFonts w:hint="eastAsia" w:asciiTheme="minorEastAsia" w:hAnsiTheme="minorEastAsia" w:eastAsiaTheme="minorEastAsia" w:cstheme="minorEastAsia"/>
          <w:snapToGrid w:val="0"/>
          <w:color w:val="auto"/>
          <w:sz w:val="22"/>
          <w:szCs w:val="22"/>
          <w:highlight w:val="none"/>
        </w:rPr>
        <w:t>2.1.1项目地点：</w:t>
      </w:r>
      <w:r>
        <w:rPr>
          <w:rFonts w:hint="eastAsia" w:asciiTheme="minorEastAsia" w:hAnsiTheme="minorEastAsia" w:eastAsiaTheme="minorEastAsia" w:cstheme="minorEastAsia"/>
          <w:snapToGrid w:val="0"/>
          <w:color w:val="auto"/>
          <w:sz w:val="22"/>
          <w:szCs w:val="22"/>
          <w:highlight w:val="none"/>
          <w:lang w:eastAsia="zh-CN"/>
        </w:rPr>
        <w:t>重庆市高新区白市驿镇高田坎村</w:t>
      </w:r>
      <w:r>
        <w:rPr>
          <w:rFonts w:hint="eastAsia" w:asciiTheme="minorEastAsia" w:hAnsiTheme="minorEastAsia" w:eastAsiaTheme="minorEastAsia" w:cstheme="minorEastAsia"/>
          <w:snapToGrid w:val="0"/>
          <w:color w:val="auto"/>
          <w:sz w:val="22"/>
          <w:szCs w:val="22"/>
          <w:highlight w:val="none"/>
          <w:lang w:val="en-US" w:eastAsia="zh-CN"/>
        </w:rPr>
        <w:t>66号</w:t>
      </w:r>
      <w:r>
        <w:rPr>
          <w:rFonts w:hint="eastAsia" w:asciiTheme="minorEastAsia" w:hAnsiTheme="minorEastAsia" w:eastAsiaTheme="minorEastAsia" w:cstheme="minorEastAsia"/>
          <w:snapToGrid w:val="0"/>
          <w:color w:val="auto"/>
          <w:sz w:val="22"/>
          <w:szCs w:val="22"/>
          <w:highlight w:val="none"/>
        </w:rPr>
        <w:t>。</w:t>
      </w:r>
    </w:p>
    <w:p>
      <w:pPr>
        <w:ind w:firstLine="440" w:firstLineChars="200"/>
        <w:jc w:val="left"/>
        <w:rPr>
          <w:rFonts w:ascii="宋体" w:hAnsi="宋体"/>
          <w:bCs/>
          <w:sz w:val="24"/>
          <w:highlight w:val="none"/>
        </w:rPr>
      </w:pPr>
      <w:r>
        <w:rPr>
          <w:rFonts w:hint="eastAsia" w:asciiTheme="minorEastAsia" w:hAnsiTheme="minorEastAsia" w:eastAsiaTheme="minorEastAsia" w:cstheme="minorEastAsia"/>
          <w:snapToGrid w:val="0"/>
          <w:color w:val="auto"/>
          <w:sz w:val="22"/>
          <w:szCs w:val="22"/>
          <w:highlight w:val="none"/>
        </w:rPr>
        <w:t xml:space="preserve">2.2 </w:t>
      </w:r>
      <w:r>
        <w:rPr>
          <w:rFonts w:hint="eastAsia" w:asciiTheme="minorEastAsia" w:hAnsiTheme="minorEastAsia" w:eastAsiaTheme="minorEastAsia" w:cstheme="minorEastAsia"/>
          <w:snapToGrid w:val="0"/>
          <w:color w:val="auto"/>
          <w:sz w:val="22"/>
          <w:szCs w:val="22"/>
          <w:highlight w:val="none"/>
          <w:lang w:val="en-US" w:eastAsia="zh-CN"/>
        </w:rPr>
        <w:t>比选</w:t>
      </w:r>
      <w:r>
        <w:rPr>
          <w:rFonts w:hint="eastAsia" w:asciiTheme="minorEastAsia" w:hAnsiTheme="minorEastAsia" w:eastAsiaTheme="minorEastAsia" w:cstheme="minorEastAsia"/>
          <w:snapToGrid w:val="0"/>
          <w:color w:val="auto"/>
          <w:sz w:val="22"/>
          <w:szCs w:val="22"/>
          <w:highlight w:val="none"/>
        </w:rPr>
        <w:t>范围:</w:t>
      </w:r>
      <w:r>
        <w:rPr>
          <w:rFonts w:hint="eastAsia" w:asciiTheme="minorEastAsia" w:hAnsiTheme="minorEastAsia" w:eastAsiaTheme="minorEastAsia" w:cstheme="minorEastAsia"/>
          <w:snapToGrid w:val="0"/>
          <w:color w:val="auto"/>
          <w:sz w:val="22"/>
          <w:szCs w:val="22"/>
          <w:highlight w:val="none"/>
          <w:lang w:val="en-US" w:eastAsia="zh-CN"/>
        </w:rPr>
        <w:t>采购2台</w:t>
      </w:r>
      <w:r>
        <w:rPr>
          <w:rFonts w:hint="eastAsia" w:ascii="宋体" w:hAnsi="宋体"/>
          <w:bCs/>
          <w:sz w:val="24"/>
          <w:highlight w:val="none"/>
        </w:rPr>
        <w:t>锂电池平衡重式叉车</w:t>
      </w:r>
      <w:r>
        <w:rPr>
          <w:rFonts w:hint="eastAsia" w:ascii="宋体" w:hAnsi="宋体"/>
          <w:bCs/>
          <w:sz w:val="24"/>
          <w:highlight w:val="none"/>
          <w:lang w:eastAsia="zh-CN"/>
        </w:rPr>
        <w:t>，</w:t>
      </w:r>
      <w:r>
        <w:rPr>
          <w:rFonts w:hint="eastAsia" w:ascii="宋体" w:hAnsi="宋体"/>
          <w:bCs/>
          <w:sz w:val="24"/>
          <w:highlight w:val="none"/>
          <w:lang w:val="en-US" w:eastAsia="zh-CN"/>
        </w:rPr>
        <w:t>具体技术要求如下：</w:t>
      </w:r>
    </w:p>
    <w:tbl>
      <w:tblPr>
        <w:tblStyle w:val="55"/>
        <w:tblpPr w:leftFromText="180" w:rightFromText="180" w:vertAnchor="text" w:horzAnchor="page" w:tblpX="1575" w:tblpY="471"/>
        <w:tblOverlap w:val="never"/>
        <w:tblW w:w="8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701"/>
        <w:gridCol w:w="1134"/>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09" w:type="dxa"/>
            <w:noWrap w:val="0"/>
            <w:vAlign w:val="center"/>
          </w:tcPr>
          <w:p>
            <w:pPr>
              <w:jc w:val="center"/>
              <w:rPr>
                <w:rFonts w:ascii="宋体" w:hAnsi="宋体"/>
                <w:b/>
                <w:bCs/>
                <w:sz w:val="24"/>
                <w:highlight w:val="none"/>
              </w:rPr>
            </w:pPr>
            <w:r>
              <w:rPr>
                <w:rFonts w:hint="eastAsia" w:ascii="宋体" w:hAnsi="宋体"/>
                <w:b/>
                <w:bCs/>
                <w:sz w:val="24"/>
                <w:highlight w:val="none"/>
              </w:rPr>
              <w:t>序号</w:t>
            </w:r>
          </w:p>
        </w:tc>
        <w:tc>
          <w:tcPr>
            <w:tcW w:w="1701" w:type="dxa"/>
            <w:noWrap w:val="0"/>
            <w:vAlign w:val="center"/>
          </w:tcPr>
          <w:p>
            <w:pPr>
              <w:jc w:val="center"/>
              <w:rPr>
                <w:rFonts w:ascii="宋体" w:hAnsi="宋体"/>
                <w:b/>
                <w:bCs/>
                <w:sz w:val="24"/>
                <w:highlight w:val="none"/>
              </w:rPr>
            </w:pPr>
            <w:r>
              <w:rPr>
                <w:rFonts w:hint="eastAsia" w:ascii="宋体" w:hAnsi="宋体"/>
                <w:b/>
                <w:bCs/>
                <w:sz w:val="24"/>
                <w:highlight w:val="none"/>
              </w:rPr>
              <w:t>叉车名称</w:t>
            </w:r>
          </w:p>
        </w:tc>
        <w:tc>
          <w:tcPr>
            <w:tcW w:w="1134" w:type="dxa"/>
            <w:noWrap w:val="0"/>
            <w:vAlign w:val="center"/>
          </w:tcPr>
          <w:p>
            <w:pPr>
              <w:rPr>
                <w:rFonts w:ascii="宋体" w:hAnsi="宋体"/>
                <w:b/>
                <w:bCs/>
                <w:sz w:val="24"/>
                <w:highlight w:val="none"/>
              </w:rPr>
            </w:pPr>
            <w:r>
              <w:rPr>
                <w:rFonts w:hint="eastAsia" w:ascii="宋体" w:hAnsi="宋体"/>
                <w:b/>
                <w:bCs/>
                <w:sz w:val="24"/>
                <w:highlight w:val="none"/>
              </w:rPr>
              <w:t>采购数量</w:t>
            </w:r>
          </w:p>
        </w:tc>
        <w:tc>
          <w:tcPr>
            <w:tcW w:w="5103" w:type="dxa"/>
            <w:noWrap w:val="0"/>
            <w:vAlign w:val="center"/>
          </w:tcPr>
          <w:p>
            <w:pPr>
              <w:jc w:val="center"/>
              <w:rPr>
                <w:rFonts w:ascii="宋体" w:hAnsi="宋体"/>
                <w:b/>
                <w:bCs/>
                <w:sz w:val="24"/>
                <w:highlight w:val="none"/>
              </w:rPr>
            </w:pPr>
            <w:r>
              <w:rPr>
                <w:rFonts w:hint="eastAsia" w:ascii="宋体" w:hAnsi="宋体" w:cs="宋体"/>
                <w:szCs w:val="21"/>
                <w:highlight w:val="none"/>
              </w:rPr>
              <w:t>★</w:t>
            </w:r>
            <w:r>
              <w:rPr>
                <w:rFonts w:hint="eastAsia" w:ascii="宋体" w:hAnsi="宋体"/>
                <w:b/>
                <w:bCs/>
                <w:sz w:val="24"/>
                <w:highlight w:val="none"/>
              </w:rPr>
              <w:t>配置及要求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6" w:hRule="atLeast"/>
        </w:trPr>
        <w:tc>
          <w:tcPr>
            <w:tcW w:w="809" w:type="dxa"/>
            <w:noWrap w:val="0"/>
            <w:vAlign w:val="center"/>
          </w:tcPr>
          <w:p>
            <w:pPr>
              <w:jc w:val="center"/>
              <w:rPr>
                <w:rFonts w:ascii="宋体" w:hAnsi="宋体"/>
                <w:bCs/>
                <w:sz w:val="24"/>
                <w:highlight w:val="none"/>
              </w:rPr>
            </w:pPr>
            <w:r>
              <w:rPr>
                <w:rFonts w:hint="eastAsia" w:ascii="宋体" w:hAnsi="宋体"/>
                <w:bCs/>
                <w:sz w:val="24"/>
                <w:highlight w:val="none"/>
              </w:rPr>
              <w:t>1</w:t>
            </w:r>
          </w:p>
        </w:tc>
        <w:tc>
          <w:tcPr>
            <w:tcW w:w="1701" w:type="dxa"/>
            <w:noWrap w:val="0"/>
            <w:vAlign w:val="center"/>
          </w:tcPr>
          <w:p>
            <w:pPr>
              <w:jc w:val="center"/>
              <w:rPr>
                <w:rFonts w:ascii="宋体" w:hAnsi="宋体"/>
                <w:bCs/>
                <w:sz w:val="24"/>
                <w:highlight w:val="none"/>
              </w:rPr>
            </w:pPr>
            <w:r>
              <w:rPr>
                <w:rFonts w:hint="eastAsia" w:ascii="宋体" w:hAnsi="宋体"/>
                <w:bCs/>
                <w:sz w:val="24"/>
                <w:highlight w:val="none"/>
              </w:rPr>
              <w:t>锂电池平衡重式叉车</w:t>
            </w:r>
          </w:p>
        </w:tc>
        <w:tc>
          <w:tcPr>
            <w:tcW w:w="1134" w:type="dxa"/>
            <w:noWrap w:val="0"/>
            <w:vAlign w:val="center"/>
          </w:tcPr>
          <w:p>
            <w:pPr>
              <w:jc w:val="center"/>
              <w:rPr>
                <w:rFonts w:ascii="宋体" w:hAnsi="宋体"/>
                <w:bCs/>
                <w:sz w:val="24"/>
                <w:highlight w:val="none"/>
              </w:rPr>
            </w:pPr>
            <w:r>
              <w:rPr>
                <w:rFonts w:hint="eastAsia" w:ascii="宋体" w:hAnsi="宋体"/>
                <w:bCs/>
                <w:sz w:val="24"/>
                <w:highlight w:val="none"/>
                <w:lang w:val="en-US" w:eastAsia="zh-CN"/>
              </w:rPr>
              <w:t>2</w:t>
            </w:r>
            <w:r>
              <w:rPr>
                <w:rFonts w:hint="eastAsia" w:ascii="宋体" w:hAnsi="宋体"/>
                <w:bCs/>
                <w:sz w:val="24"/>
                <w:highlight w:val="none"/>
              </w:rPr>
              <w:t>台</w:t>
            </w:r>
          </w:p>
        </w:tc>
        <w:tc>
          <w:tcPr>
            <w:tcW w:w="5103" w:type="dxa"/>
            <w:noWrap w:val="0"/>
            <w:vAlign w:val="center"/>
          </w:tcPr>
          <w:p>
            <w:pPr>
              <w:jc w:val="left"/>
              <w:rPr>
                <w:rFonts w:hint="eastAsia" w:ascii="宋体" w:hAnsi="宋体" w:eastAsia="宋体" w:cs="Times New Roman"/>
                <w:bCs/>
                <w:sz w:val="24"/>
                <w:highlight w:val="none"/>
                <w:lang w:eastAsia="zh-CN"/>
              </w:rPr>
            </w:pPr>
            <w:r>
              <w:rPr>
                <w:rFonts w:hint="eastAsia" w:ascii="宋体" w:hAnsi="宋体" w:eastAsia="宋体" w:cs="Times New Roman"/>
                <w:bCs/>
                <w:sz w:val="24"/>
                <w:highlight w:val="none"/>
                <w:lang w:val="en-US" w:eastAsia="zh-CN"/>
              </w:rPr>
              <w:t>1.</w:t>
            </w:r>
            <w:r>
              <w:rPr>
                <w:rFonts w:hint="eastAsia" w:ascii="宋体" w:hAnsi="宋体" w:eastAsia="宋体" w:cs="Times New Roman"/>
                <w:bCs/>
                <w:sz w:val="24"/>
                <w:highlight w:val="none"/>
                <w:lang w:eastAsia="zh-CN"/>
              </w:rPr>
              <w:t xml:space="preserve">提升高度 3米，载荷2吨。     </w:t>
            </w:r>
          </w:p>
          <w:p>
            <w:pPr>
              <w:jc w:val="left"/>
              <w:rPr>
                <w:rFonts w:hint="eastAsia" w:ascii="宋体" w:hAnsi="宋体" w:eastAsia="宋体" w:cs="Times New Roman"/>
                <w:bCs/>
                <w:sz w:val="24"/>
                <w:highlight w:val="none"/>
                <w:lang w:eastAsia="zh-CN"/>
              </w:rPr>
            </w:pPr>
            <w:r>
              <w:rPr>
                <w:rFonts w:hint="eastAsia" w:ascii="宋体" w:hAnsi="宋体" w:eastAsia="宋体" w:cs="Times New Roman"/>
                <w:bCs/>
                <w:sz w:val="24"/>
                <w:highlight w:val="none"/>
                <w:lang w:val="en-US" w:eastAsia="zh-CN"/>
              </w:rPr>
              <w:t>2.</w:t>
            </w:r>
            <w:r>
              <w:rPr>
                <w:rFonts w:hint="eastAsia" w:ascii="宋体" w:hAnsi="宋体" w:eastAsia="宋体" w:cs="Times New Roman"/>
                <w:bCs/>
                <w:sz w:val="24"/>
                <w:highlight w:val="none"/>
                <w:lang w:eastAsia="zh-CN"/>
              </w:rPr>
              <w:t xml:space="preserve">配全自由门架。               </w:t>
            </w:r>
          </w:p>
          <w:p>
            <w:pPr>
              <w:jc w:val="left"/>
              <w:rPr>
                <w:rFonts w:hint="eastAsia" w:ascii="宋体" w:hAnsi="宋体" w:eastAsia="宋体" w:cs="Times New Roman"/>
                <w:bCs/>
                <w:sz w:val="24"/>
                <w:highlight w:val="none"/>
                <w:lang w:eastAsia="zh-CN"/>
              </w:rPr>
            </w:pPr>
            <w:r>
              <w:rPr>
                <w:rFonts w:hint="eastAsia" w:ascii="宋体" w:hAnsi="宋体" w:eastAsia="宋体" w:cs="Times New Roman"/>
                <w:bCs/>
                <w:sz w:val="24"/>
                <w:highlight w:val="none"/>
                <w:lang w:val="en-US" w:eastAsia="zh-CN"/>
              </w:rPr>
              <w:t>3.</w:t>
            </w:r>
            <w:r>
              <w:rPr>
                <w:rFonts w:hint="eastAsia" w:ascii="宋体" w:hAnsi="宋体" w:eastAsia="宋体" w:cs="Times New Roman"/>
                <w:bCs/>
                <w:sz w:val="24"/>
                <w:highlight w:val="none"/>
                <w:lang w:eastAsia="zh-CN"/>
              </w:rPr>
              <w:t>配整体式侧移器。</w:t>
            </w:r>
          </w:p>
          <w:p>
            <w:pPr>
              <w:jc w:val="left"/>
              <w:rPr>
                <w:rFonts w:hint="eastAsia" w:ascii="宋体" w:hAnsi="宋体" w:eastAsia="宋体" w:cs="Times New Roman"/>
                <w:bCs/>
                <w:sz w:val="24"/>
                <w:highlight w:val="none"/>
                <w:lang w:eastAsia="zh-CN"/>
              </w:rPr>
            </w:pPr>
            <w:r>
              <w:rPr>
                <w:rFonts w:hint="eastAsia" w:ascii="宋体" w:hAnsi="宋体" w:eastAsia="宋体" w:cs="Times New Roman"/>
                <w:bCs/>
                <w:sz w:val="24"/>
                <w:highlight w:val="none"/>
                <w:lang w:val="en-US" w:eastAsia="zh-CN"/>
              </w:rPr>
              <w:t>4.</w:t>
            </w:r>
            <w:r>
              <w:rPr>
                <w:rFonts w:hint="eastAsia" w:ascii="宋体" w:hAnsi="宋体" w:eastAsia="宋体" w:cs="Times New Roman"/>
                <w:bCs/>
                <w:sz w:val="24"/>
                <w:highlight w:val="none"/>
                <w:lang w:eastAsia="zh-CN"/>
              </w:rPr>
              <w:t>配 1200mm货叉。</w:t>
            </w:r>
          </w:p>
          <w:p>
            <w:pPr>
              <w:jc w:val="left"/>
              <w:rPr>
                <w:rFonts w:hint="eastAsia" w:ascii="宋体" w:hAnsi="宋体" w:eastAsia="宋体" w:cs="Times New Roman"/>
                <w:bCs/>
                <w:sz w:val="24"/>
                <w:highlight w:val="none"/>
                <w:lang w:eastAsia="zh-CN"/>
              </w:rPr>
            </w:pPr>
            <w:r>
              <w:rPr>
                <w:rFonts w:hint="eastAsia" w:ascii="宋体" w:hAnsi="宋体" w:eastAsia="宋体" w:cs="Times New Roman"/>
                <w:bCs/>
                <w:sz w:val="24"/>
                <w:highlight w:val="none"/>
                <w:lang w:val="en-US" w:eastAsia="zh-CN"/>
              </w:rPr>
              <w:t>5.</w:t>
            </w:r>
            <w:r>
              <w:rPr>
                <w:rFonts w:hint="eastAsia" w:ascii="宋体" w:hAnsi="宋体" w:eastAsia="宋体" w:cs="Times New Roman"/>
                <w:bCs/>
                <w:sz w:val="24"/>
                <w:highlight w:val="none"/>
                <w:lang w:eastAsia="zh-CN"/>
              </w:rPr>
              <w:t>全车配实心轮胎。</w:t>
            </w:r>
          </w:p>
          <w:p>
            <w:pPr>
              <w:jc w:val="left"/>
              <w:rPr>
                <w:rFonts w:hint="eastAsia" w:ascii="宋体" w:hAnsi="宋体" w:eastAsia="宋体" w:cs="Times New Roman"/>
                <w:bCs/>
                <w:sz w:val="24"/>
                <w:highlight w:val="none"/>
                <w:lang w:eastAsia="zh-CN"/>
              </w:rPr>
            </w:pPr>
            <w:r>
              <w:rPr>
                <w:rFonts w:hint="eastAsia" w:ascii="宋体" w:hAnsi="宋体" w:eastAsia="宋体" w:cs="Times New Roman"/>
                <w:bCs/>
                <w:sz w:val="24"/>
                <w:highlight w:val="none"/>
                <w:lang w:val="en-US" w:eastAsia="zh-CN"/>
              </w:rPr>
              <w:t>6.</w:t>
            </w:r>
            <w:r>
              <w:rPr>
                <w:rFonts w:hint="eastAsia" w:ascii="宋体" w:hAnsi="宋体" w:eastAsia="宋体" w:cs="Times New Roman"/>
                <w:bCs/>
                <w:sz w:val="24"/>
                <w:highlight w:val="none"/>
                <w:lang w:eastAsia="zh-CN"/>
              </w:rPr>
              <w:t xml:space="preserve">配座椅安全带、警示灯。     </w:t>
            </w:r>
          </w:p>
          <w:p>
            <w:pPr>
              <w:jc w:val="left"/>
              <w:rPr>
                <w:rFonts w:hint="eastAsia" w:ascii="宋体" w:hAnsi="宋体" w:eastAsia="宋体" w:cs="Times New Roman"/>
                <w:bCs/>
                <w:sz w:val="24"/>
                <w:highlight w:val="none"/>
                <w:lang w:eastAsia="zh-CN"/>
              </w:rPr>
            </w:pPr>
            <w:r>
              <w:rPr>
                <w:rFonts w:hint="eastAsia" w:ascii="宋体" w:hAnsi="宋体" w:eastAsia="宋体" w:cs="Times New Roman"/>
                <w:bCs/>
                <w:sz w:val="24"/>
                <w:highlight w:val="none"/>
                <w:lang w:val="en-US" w:eastAsia="zh-CN"/>
              </w:rPr>
              <w:t>7.</w:t>
            </w:r>
            <w:r>
              <w:rPr>
                <w:rFonts w:hint="eastAsia" w:ascii="宋体" w:hAnsi="宋体" w:eastAsia="宋体" w:cs="Times New Roman"/>
                <w:bCs/>
                <w:sz w:val="24"/>
                <w:highlight w:val="none"/>
                <w:lang w:eastAsia="zh-CN"/>
              </w:rPr>
              <w:t>宁德时代电芯模组锂电池, 电池满足连续工作8小时及以上要求。</w:t>
            </w:r>
          </w:p>
          <w:p>
            <w:pPr>
              <w:jc w:val="left"/>
              <w:rPr>
                <w:rFonts w:hint="eastAsia" w:ascii="宋体" w:hAnsi="宋体" w:eastAsia="宋体" w:cs="Times New Roman"/>
                <w:bCs/>
                <w:sz w:val="24"/>
                <w:highlight w:val="none"/>
                <w:lang w:eastAsia="zh-CN"/>
              </w:rPr>
            </w:pPr>
            <w:r>
              <w:rPr>
                <w:rFonts w:hint="eastAsia" w:ascii="宋体" w:hAnsi="宋体" w:eastAsia="宋体" w:cs="Times New Roman"/>
                <w:bCs/>
                <w:sz w:val="24"/>
                <w:highlight w:val="none"/>
                <w:lang w:val="en-US" w:eastAsia="zh-CN"/>
              </w:rPr>
              <w:t>8.</w:t>
            </w:r>
            <w:r>
              <w:rPr>
                <w:rFonts w:hint="eastAsia" w:ascii="宋体" w:hAnsi="宋体" w:eastAsia="宋体" w:cs="Times New Roman"/>
                <w:bCs/>
                <w:sz w:val="24"/>
                <w:highlight w:val="none"/>
                <w:lang w:eastAsia="zh-CN"/>
              </w:rPr>
              <w:t>直角堆垛通道需求宽度3950mm。</w:t>
            </w:r>
          </w:p>
          <w:p>
            <w:pPr>
              <w:jc w:val="left"/>
              <w:rPr>
                <w:rFonts w:hint="eastAsia" w:ascii="宋体" w:hAnsi="宋体" w:eastAsia="宋体" w:cs="Times New Roman"/>
                <w:bCs/>
                <w:sz w:val="24"/>
                <w:highlight w:val="none"/>
                <w:lang w:eastAsia="zh-CN"/>
              </w:rPr>
            </w:pPr>
            <w:r>
              <w:rPr>
                <w:rFonts w:hint="eastAsia" w:ascii="宋体" w:hAnsi="宋体" w:eastAsia="宋体" w:cs="Times New Roman"/>
                <w:bCs/>
                <w:sz w:val="24"/>
                <w:highlight w:val="none"/>
                <w:lang w:val="en-US" w:eastAsia="zh-CN"/>
              </w:rPr>
              <w:t>9.</w:t>
            </w:r>
            <w:r>
              <w:rPr>
                <w:rFonts w:hint="eastAsia" w:ascii="宋体" w:hAnsi="宋体" w:eastAsia="宋体" w:cs="Times New Roman"/>
                <w:bCs/>
                <w:sz w:val="24"/>
                <w:highlight w:val="none"/>
                <w:lang w:eastAsia="zh-CN"/>
              </w:rPr>
              <w:t>满载爬坡能力15-18度 。</w:t>
            </w:r>
          </w:p>
          <w:p>
            <w:pPr>
              <w:jc w:val="left"/>
              <w:rPr>
                <w:rFonts w:hint="eastAsia" w:ascii="宋体" w:hAnsi="宋体" w:eastAsia="宋体" w:cs="Times New Roman"/>
                <w:bCs/>
                <w:sz w:val="24"/>
                <w:highlight w:val="none"/>
                <w:lang w:eastAsia="zh-CN"/>
              </w:rPr>
            </w:pPr>
            <w:r>
              <w:rPr>
                <w:rFonts w:hint="eastAsia" w:ascii="宋体" w:hAnsi="宋体" w:eastAsia="宋体" w:cs="Times New Roman"/>
                <w:bCs/>
                <w:sz w:val="24"/>
                <w:highlight w:val="none"/>
                <w:lang w:val="en-US" w:eastAsia="zh-CN"/>
              </w:rPr>
              <w:t>10.</w:t>
            </w:r>
            <w:r>
              <w:rPr>
                <w:rFonts w:hint="eastAsia" w:ascii="宋体" w:hAnsi="宋体" w:eastAsia="宋体" w:cs="Times New Roman"/>
                <w:bCs/>
                <w:sz w:val="24"/>
                <w:highlight w:val="none"/>
                <w:lang w:eastAsia="zh-CN"/>
              </w:rPr>
              <w:t xml:space="preserve">瑞典 INM0TION全交流控制。 </w:t>
            </w:r>
          </w:p>
          <w:p>
            <w:pPr>
              <w:jc w:val="left"/>
              <w:rPr>
                <w:rFonts w:hint="eastAsia" w:ascii="宋体" w:hAnsi="宋体" w:eastAsia="宋体" w:cs="Times New Roman"/>
                <w:bCs/>
                <w:sz w:val="24"/>
                <w:highlight w:val="none"/>
                <w:lang w:eastAsia="zh-CN"/>
              </w:rPr>
            </w:pPr>
            <w:r>
              <w:rPr>
                <w:rFonts w:hint="eastAsia" w:ascii="宋体" w:hAnsi="宋体" w:eastAsia="宋体" w:cs="Times New Roman"/>
                <w:bCs/>
                <w:sz w:val="24"/>
                <w:highlight w:val="none"/>
                <w:lang w:eastAsia="zh-CN"/>
              </w:rPr>
              <w:t>11</w:t>
            </w:r>
            <w:r>
              <w:rPr>
                <w:rFonts w:hint="eastAsia" w:ascii="宋体" w:hAnsi="宋体" w:eastAsia="宋体" w:cs="Times New Roman"/>
                <w:bCs/>
                <w:sz w:val="24"/>
                <w:highlight w:val="none"/>
                <w:lang w:val="en-US" w:eastAsia="zh-CN"/>
              </w:rPr>
              <w:t>.</w:t>
            </w:r>
            <w:r>
              <w:rPr>
                <w:rFonts w:hint="eastAsia" w:ascii="宋体" w:hAnsi="宋体" w:eastAsia="宋体" w:cs="Times New Roman"/>
                <w:bCs/>
                <w:sz w:val="24"/>
                <w:highlight w:val="none"/>
                <w:lang w:eastAsia="zh-CN"/>
              </w:rPr>
              <w:t>座椅安全开关。</w:t>
            </w:r>
          </w:p>
          <w:p>
            <w:pPr>
              <w:jc w:val="left"/>
              <w:rPr>
                <w:rFonts w:hint="eastAsia" w:ascii="宋体" w:hAnsi="宋体" w:eastAsia="宋体" w:cs="Times New Roman"/>
                <w:bCs/>
                <w:sz w:val="24"/>
                <w:highlight w:val="none"/>
                <w:lang w:eastAsia="zh-CN"/>
              </w:rPr>
            </w:pPr>
            <w:r>
              <w:rPr>
                <w:rFonts w:hint="eastAsia" w:ascii="宋体" w:hAnsi="宋体" w:eastAsia="宋体" w:cs="Times New Roman"/>
                <w:bCs/>
                <w:sz w:val="24"/>
                <w:highlight w:val="none"/>
                <w:lang w:val="en-US" w:eastAsia="zh-CN"/>
              </w:rPr>
              <w:t>12.</w:t>
            </w:r>
            <w:r>
              <w:rPr>
                <w:rFonts w:hint="eastAsia" w:ascii="宋体" w:hAnsi="宋体" w:eastAsia="宋体" w:cs="Times New Roman"/>
                <w:bCs/>
                <w:sz w:val="24"/>
                <w:highlight w:val="none"/>
                <w:lang w:eastAsia="zh-CN"/>
              </w:rPr>
              <w:t>货叉着地缓冲装置。</w:t>
            </w:r>
          </w:p>
          <w:p>
            <w:pPr>
              <w:jc w:val="left"/>
              <w:rPr>
                <w:rFonts w:hint="eastAsia" w:ascii="宋体" w:hAnsi="宋体" w:eastAsia="宋体" w:cs="Times New Roman"/>
                <w:bCs/>
                <w:sz w:val="24"/>
                <w:highlight w:val="none"/>
                <w:lang w:eastAsia="zh-CN"/>
              </w:rPr>
            </w:pPr>
            <w:r>
              <w:rPr>
                <w:rFonts w:hint="eastAsia" w:ascii="宋体" w:hAnsi="宋体" w:eastAsia="宋体" w:cs="Times New Roman"/>
                <w:bCs/>
                <w:sz w:val="24"/>
                <w:highlight w:val="none"/>
                <w:lang w:val="en-US" w:eastAsia="zh-CN"/>
              </w:rPr>
              <w:t>13.</w:t>
            </w:r>
            <w:r>
              <w:rPr>
                <w:rFonts w:hint="eastAsia" w:ascii="宋体" w:hAnsi="宋体" w:eastAsia="宋体" w:cs="Times New Roman"/>
                <w:bCs/>
                <w:sz w:val="24"/>
                <w:highlight w:val="none"/>
                <w:lang w:eastAsia="zh-CN"/>
              </w:rPr>
              <w:t>配全智能充电机。</w:t>
            </w:r>
          </w:p>
          <w:p>
            <w:pPr>
              <w:jc w:val="left"/>
              <w:rPr>
                <w:rFonts w:ascii="宋体" w:hAnsi="宋体"/>
                <w:bCs/>
                <w:sz w:val="24"/>
                <w:highlight w:val="none"/>
              </w:rPr>
            </w:pPr>
            <w:r>
              <w:rPr>
                <w:rFonts w:hint="eastAsia" w:ascii="宋体" w:hAnsi="宋体" w:eastAsia="宋体" w:cs="Times New Roman"/>
                <w:bCs/>
                <w:sz w:val="24"/>
                <w:highlight w:val="none"/>
                <w:lang w:eastAsia="zh-CN"/>
              </w:rPr>
              <w:t>14</w:t>
            </w:r>
            <w:r>
              <w:rPr>
                <w:rFonts w:hint="eastAsia" w:ascii="宋体" w:hAnsi="宋体" w:eastAsia="宋体" w:cs="Times New Roman"/>
                <w:bCs/>
                <w:sz w:val="24"/>
                <w:highlight w:val="none"/>
                <w:lang w:val="en-US" w:eastAsia="zh-CN"/>
              </w:rPr>
              <w:t>.</w:t>
            </w:r>
            <w:r>
              <w:rPr>
                <w:rFonts w:hint="eastAsia" w:ascii="宋体" w:hAnsi="宋体" w:eastAsia="宋体" w:cs="Times New Roman"/>
                <w:bCs/>
                <w:sz w:val="24"/>
                <w:highlight w:val="none"/>
                <w:lang w:eastAsia="zh-CN"/>
              </w:rPr>
              <w:t>配手持灭火器</w:t>
            </w:r>
          </w:p>
        </w:tc>
      </w:tr>
    </w:tbl>
    <w:p>
      <w:pPr>
        <w:autoSpaceDE/>
        <w:autoSpaceDN/>
        <w:adjustRightInd w:val="0"/>
        <w:snapToGrid w:val="0"/>
        <w:spacing w:line="400" w:lineRule="exact"/>
        <w:rPr>
          <w:rFonts w:hint="default" w:eastAsia="宋体" w:asciiTheme="minorEastAsia" w:hAnsiTheme="minorEastAsia" w:cstheme="minorEastAsia"/>
          <w:snapToGrid w:val="0"/>
          <w:color w:val="auto"/>
          <w:kern w:val="2"/>
          <w:sz w:val="22"/>
          <w:szCs w:val="22"/>
          <w:highlight w:val="none"/>
          <w:lang w:val="en-US" w:eastAsia="zh-CN"/>
        </w:rPr>
      </w:pPr>
    </w:p>
    <w:p>
      <w:pPr>
        <w:adjustRightInd w:val="0"/>
        <w:snapToGrid w:val="0"/>
        <w:spacing w:line="400" w:lineRule="exact"/>
        <w:ind w:firstLine="220" w:firstLineChars="100"/>
        <w:rPr>
          <w:rFonts w:hint="eastAsia" w:asciiTheme="minorEastAsia" w:hAnsiTheme="minorEastAsia" w:eastAsiaTheme="minorEastAsia" w:cstheme="minorEastAsia"/>
          <w:snapToGrid w:val="0"/>
          <w:color w:val="auto"/>
          <w:sz w:val="22"/>
          <w:szCs w:val="22"/>
          <w:highlight w:val="none"/>
        </w:rPr>
      </w:pPr>
    </w:p>
    <w:p>
      <w:pPr>
        <w:adjustRightInd w:val="0"/>
        <w:snapToGrid w:val="0"/>
        <w:spacing w:line="400" w:lineRule="exact"/>
        <w:ind w:firstLine="220" w:firstLineChars="100"/>
        <w:rPr>
          <w:rFonts w:hint="eastAsia" w:asciiTheme="minorEastAsia" w:hAnsiTheme="minorEastAsia" w:eastAsiaTheme="minorEastAsia" w:cstheme="minorEastAsia"/>
          <w:snapToGrid w:val="0"/>
          <w:color w:val="auto"/>
          <w:sz w:val="22"/>
          <w:szCs w:val="22"/>
          <w:highlight w:val="none"/>
        </w:rPr>
      </w:pPr>
    </w:p>
    <w:p>
      <w:pPr>
        <w:adjustRightInd w:val="0"/>
        <w:snapToGrid w:val="0"/>
        <w:spacing w:line="400" w:lineRule="exact"/>
        <w:ind w:firstLine="220" w:firstLineChars="100"/>
        <w:rPr>
          <w:rFonts w:hint="eastAsia" w:asciiTheme="minorEastAsia" w:hAnsiTheme="minorEastAsia" w:eastAsiaTheme="minorEastAsia" w:cstheme="minorEastAsia"/>
          <w:snapToGrid w:val="0"/>
          <w:color w:val="auto"/>
          <w:sz w:val="22"/>
          <w:szCs w:val="22"/>
          <w:highlight w:val="none"/>
        </w:rPr>
      </w:pPr>
    </w:p>
    <w:p>
      <w:pPr>
        <w:adjustRightInd w:val="0"/>
        <w:snapToGrid w:val="0"/>
        <w:spacing w:line="400" w:lineRule="exact"/>
        <w:ind w:firstLine="220" w:firstLineChars="100"/>
        <w:rPr>
          <w:rFonts w:hint="eastAsia" w:asciiTheme="minorEastAsia" w:hAnsiTheme="minorEastAsia" w:eastAsiaTheme="minorEastAsia" w:cstheme="minorEastAsia"/>
          <w:snapToGrid w:val="0"/>
          <w:color w:val="auto"/>
          <w:sz w:val="22"/>
          <w:szCs w:val="22"/>
          <w:highlight w:val="none"/>
        </w:rPr>
      </w:pPr>
    </w:p>
    <w:p>
      <w:pPr>
        <w:adjustRightInd w:val="0"/>
        <w:snapToGrid w:val="0"/>
        <w:spacing w:line="400" w:lineRule="exact"/>
        <w:ind w:firstLine="220" w:firstLineChars="100"/>
        <w:rPr>
          <w:rFonts w:hint="eastAsia" w:asciiTheme="minorEastAsia" w:hAnsiTheme="minorEastAsia" w:eastAsiaTheme="minorEastAsia" w:cstheme="minorEastAsia"/>
          <w:snapToGrid w:val="0"/>
          <w:color w:val="auto"/>
          <w:sz w:val="22"/>
          <w:szCs w:val="22"/>
          <w:highlight w:val="none"/>
        </w:rPr>
      </w:pPr>
    </w:p>
    <w:p>
      <w:pPr>
        <w:adjustRightInd w:val="0"/>
        <w:snapToGrid w:val="0"/>
        <w:spacing w:line="400" w:lineRule="exact"/>
        <w:ind w:firstLine="220" w:firstLineChars="100"/>
        <w:rPr>
          <w:rFonts w:hint="eastAsia" w:asciiTheme="minorEastAsia" w:hAnsiTheme="minorEastAsia" w:eastAsiaTheme="minorEastAsia" w:cstheme="minorEastAsia"/>
          <w:snapToGrid w:val="0"/>
          <w:color w:val="auto"/>
          <w:sz w:val="22"/>
          <w:szCs w:val="22"/>
          <w:highlight w:val="none"/>
        </w:rPr>
      </w:pPr>
    </w:p>
    <w:p>
      <w:pPr>
        <w:adjustRightInd w:val="0"/>
        <w:snapToGrid w:val="0"/>
        <w:spacing w:line="400" w:lineRule="exact"/>
        <w:ind w:firstLine="220" w:firstLineChars="100"/>
        <w:rPr>
          <w:rFonts w:hint="eastAsia" w:asciiTheme="minorEastAsia" w:hAnsiTheme="minorEastAsia" w:eastAsiaTheme="minorEastAsia" w:cstheme="minorEastAsia"/>
          <w:snapToGrid w:val="0"/>
          <w:color w:val="auto"/>
          <w:sz w:val="22"/>
          <w:szCs w:val="22"/>
          <w:highlight w:val="none"/>
        </w:rPr>
      </w:pPr>
    </w:p>
    <w:p>
      <w:pPr>
        <w:adjustRightInd w:val="0"/>
        <w:snapToGrid w:val="0"/>
        <w:spacing w:line="400" w:lineRule="exact"/>
        <w:ind w:firstLine="220" w:firstLineChars="100"/>
        <w:rPr>
          <w:rFonts w:hint="eastAsia" w:asciiTheme="minorEastAsia" w:hAnsiTheme="minorEastAsia" w:eastAsiaTheme="minorEastAsia" w:cstheme="minorEastAsia"/>
          <w:snapToGrid w:val="0"/>
          <w:color w:val="auto"/>
          <w:sz w:val="22"/>
          <w:szCs w:val="22"/>
          <w:highlight w:val="none"/>
        </w:rPr>
      </w:pPr>
    </w:p>
    <w:p>
      <w:pPr>
        <w:adjustRightInd w:val="0"/>
        <w:snapToGrid w:val="0"/>
        <w:spacing w:line="400" w:lineRule="exact"/>
        <w:ind w:firstLine="220" w:firstLineChars="100"/>
        <w:rPr>
          <w:rFonts w:hint="eastAsia" w:asciiTheme="minorEastAsia" w:hAnsiTheme="minorEastAsia" w:eastAsiaTheme="minorEastAsia" w:cstheme="minorEastAsia"/>
          <w:snapToGrid w:val="0"/>
          <w:color w:val="auto"/>
          <w:sz w:val="22"/>
          <w:szCs w:val="22"/>
          <w:highlight w:val="none"/>
        </w:rPr>
      </w:pPr>
    </w:p>
    <w:p>
      <w:pPr>
        <w:adjustRightInd w:val="0"/>
        <w:snapToGrid w:val="0"/>
        <w:spacing w:line="400" w:lineRule="exact"/>
        <w:ind w:firstLine="220" w:firstLineChars="100"/>
        <w:rPr>
          <w:rFonts w:hint="eastAsia" w:asciiTheme="minorEastAsia" w:hAnsiTheme="minorEastAsia" w:eastAsiaTheme="minorEastAsia" w:cstheme="minorEastAsia"/>
          <w:snapToGrid w:val="0"/>
          <w:color w:val="auto"/>
          <w:sz w:val="22"/>
          <w:szCs w:val="22"/>
          <w:highlight w:val="none"/>
        </w:rPr>
      </w:pPr>
    </w:p>
    <w:p>
      <w:pPr>
        <w:adjustRightInd w:val="0"/>
        <w:snapToGrid w:val="0"/>
        <w:spacing w:line="400" w:lineRule="exact"/>
        <w:ind w:firstLine="220" w:firstLineChars="100"/>
        <w:rPr>
          <w:rFonts w:hint="eastAsia" w:asciiTheme="minorEastAsia" w:hAnsiTheme="minorEastAsia" w:eastAsiaTheme="minorEastAsia" w:cstheme="minorEastAsia"/>
          <w:snapToGrid w:val="0"/>
          <w:color w:val="auto"/>
          <w:sz w:val="22"/>
          <w:szCs w:val="22"/>
          <w:highlight w:val="none"/>
        </w:rPr>
      </w:pPr>
    </w:p>
    <w:p>
      <w:pPr>
        <w:adjustRightInd w:val="0"/>
        <w:snapToGrid w:val="0"/>
        <w:spacing w:line="400" w:lineRule="exact"/>
        <w:ind w:firstLine="220" w:firstLineChars="100"/>
        <w:rPr>
          <w:rFonts w:hint="eastAsia" w:asciiTheme="minorEastAsia" w:hAnsiTheme="minorEastAsia" w:eastAsiaTheme="minorEastAsia" w:cstheme="minorEastAsia"/>
          <w:snapToGrid w:val="0"/>
          <w:color w:val="auto"/>
          <w:sz w:val="22"/>
          <w:szCs w:val="22"/>
          <w:highlight w:val="none"/>
        </w:rPr>
      </w:pPr>
    </w:p>
    <w:p>
      <w:pPr>
        <w:adjustRightInd w:val="0"/>
        <w:snapToGrid w:val="0"/>
        <w:spacing w:line="400" w:lineRule="exact"/>
        <w:ind w:firstLine="220" w:firstLineChars="100"/>
        <w:rPr>
          <w:rFonts w:hint="eastAsia" w:asciiTheme="minorEastAsia" w:hAnsiTheme="minorEastAsia" w:eastAsiaTheme="minorEastAsia" w:cstheme="minorEastAsia"/>
          <w:snapToGrid w:val="0"/>
          <w:color w:val="auto"/>
          <w:sz w:val="22"/>
          <w:szCs w:val="22"/>
          <w:highlight w:val="none"/>
        </w:rPr>
      </w:pPr>
    </w:p>
    <w:p>
      <w:pPr>
        <w:adjustRightInd w:val="0"/>
        <w:snapToGrid w:val="0"/>
        <w:spacing w:line="400" w:lineRule="exact"/>
        <w:ind w:firstLine="220" w:firstLineChars="100"/>
        <w:rPr>
          <w:rFonts w:hint="eastAsia" w:asciiTheme="minorEastAsia" w:hAnsiTheme="minorEastAsia" w:eastAsiaTheme="minorEastAsia" w:cstheme="minorEastAsia"/>
          <w:snapToGrid w:val="0"/>
          <w:color w:val="auto"/>
          <w:sz w:val="22"/>
          <w:szCs w:val="22"/>
          <w:highlight w:val="none"/>
        </w:rPr>
      </w:pPr>
    </w:p>
    <w:p>
      <w:pPr>
        <w:spacing w:line="360" w:lineRule="auto"/>
        <w:ind w:firstLine="480" w:firstLineChars="200"/>
        <w:jc w:val="left"/>
        <w:rPr>
          <w:rFonts w:hint="eastAsia" w:ascii="宋体" w:hAnsi="宋体" w:eastAsia="宋体" w:cs="宋体"/>
          <w:color w:val="000000"/>
          <w:sz w:val="24"/>
          <w:highlight w:val="none"/>
        </w:rPr>
      </w:pPr>
    </w:p>
    <w:p>
      <w:pPr>
        <w:spacing w:line="360" w:lineRule="auto"/>
        <w:ind w:firstLine="480" w:firstLineChars="200"/>
        <w:jc w:val="left"/>
        <w:rPr>
          <w:rFonts w:hint="eastAsia" w:asciiTheme="minorEastAsia" w:hAnsiTheme="minorEastAsia" w:eastAsiaTheme="minorEastAsia" w:cstheme="minorEastAsia"/>
          <w:snapToGrid w:val="0"/>
          <w:color w:val="auto"/>
          <w:sz w:val="22"/>
          <w:szCs w:val="22"/>
          <w:highlight w:val="none"/>
        </w:rPr>
      </w:pPr>
      <w:r>
        <w:rPr>
          <w:rFonts w:hint="eastAsia" w:ascii="宋体" w:hAnsi="宋体" w:eastAsia="宋体" w:cs="宋体"/>
          <w:color w:val="000000"/>
          <w:sz w:val="24"/>
          <w:highlight w:val="none"/>
        </w:rPr>
        <w:t>出厂说明：提交产品合格证、操作使用、保养、维修说明书、随车工具一套。</w:t>
      </w:r>
    </w:p>
    <w:p>
      <w:pPr>
        <w:adjustRightInd w:val="0"/>
        <w:snapToGrid w:val="0"/>
        <w:spacing w:line="400" w:lineRule="exact"/>
        <w:ind w:firstLine="220" w:firstLineChars="100"/>
        <w:rPr>
          <w:rFonts w:hint="eastAsia" w:asciiTheme="minorEastAsia" w:hAnsiTheme="minorEastAsia" w:eastAsiaTheme="minorEastAsia" w:cstheme="minorEastAsia"/>
          <w:snapToGrid w:val="0"/>
          <w:color w:val="auto"/>
          <w:sz w:val="22"/>
          <w:szCs w:val="22"/>
          <w:highlight w:val="none"/>
        </w:rPr>
      </w:pPr>
      <w:r>
        <w:rPr>
          <w:rFonts w:hint="eastAsia" w:asciiTheme="minorEastAsia" w:hAnsiTheme="minorEastAsia" w:eastAsiaTheme="minorEastAsia" w:cstheme="minorEastAsia"/>
          <w:snapToGrid w:val="0"/>
          <w:color w:val="auto"/>
          <w:sz w:val="22"/>
          <w:szCs w:val="22"/>
          <w:highlight w:val="none"/>
        </w:rPr>
        <w:t>2.3 交货地点：</w:t>
      </w:r>
      <w:r>
        <w:rPr>
          <w:rFonts w:hint="eastAsia" w:asciiTheme="minorEastAsia" w:hAnsiTheme="minorEastAsia" w:eastAsiaTheme="minorEastAsia" w:cstheme="minorEastAsia"/>
          <w:snapToGrid w:val="0"/>
          <w:color w:val="auto"/>
          <w:sz w:val="22"/>
          <w:szCs w:val="22"/>
          <w:highlight w:val="none"/>
          <w:lang w:eastAsia="zh-CN"/>
        </w:rPr>
        <w:t>重庆市上桥粮食中转库有限责任公司润渝米业分公司大米生产车间</w:t>
      </w:r>
      <w:r>
        <w:rPr>
          <w:rFonts w:hint="eastAsia" w:asciiTheme="minorEastAsia" w:hAnsiTheme="minorEastAsia" w:eastAsiaTheme="minorEastAsia" w:cstheme="minorEastAsia"/>
          <w:snapToGrid w:val="0"/>
          <w:color w:val="auto"/>
          <w:sz w:val="22"/>
          <w:szCs w:val="22"/>
          <w:highlight w:val="none"/>
        </w:rPr>
        <w:t>。</w:t>
      </w:r>
    </w:p>
    <w:p>
      <w:pPr>
        <w:adjustRightInd w:val="0"/>
        <w:snapToGrid w:val="0"/>
        <w:spacing w:line="400" w:lineRule="exact"/>
        <w:ind w:firstLine="220" w:firstLineChars="100"/>
        <w:rPr>
          <w:rFonts w:hint="eastAsia" w:asciiTheme="minorEastAsia" w:hAnsiTheme="minorEastAsia" w:eastAsiaTheme="minorEastAsia" w:cstheme="minorEastAsia"/>
          <w:snapToGrid w:val="0"/>
          <w:color w:val="auto"/>
          <w:sz w:val="22"/>
          <w:szCs w:val="22"/>
          <w:highlight w:val="none"/>
          <w:lang w:eastAsia="zh-CN"/>
        </w:rPr>
      </w:pPr>
      <w:r>
        <w:rPr>
          <w:rFonts w:hint="eastAsia" w:asciiTheme="minorEastAsia" w:hAnsiTheme="minorEastAsia" w:eastAsiaTheme="minorEastAsia" w:cstheme="minorEastAsia"/>
          <w:snapToGrid w:val="0"/>
          <w:color w:val="auto"/>
          <w:sz w:val="22"/>
          <w:szCs w:val="22"/>
          <w:highlight w:val="none"/>
        </w:rPr>
        <w:t>2.4 交货期：</w:t>
      </w:r>
      <w:r>
        <w:rPr>
          <w:rFonts w:hint="eastAsia" w:asciiTheme="minorEastAsia" w:hAnsiTheme="minorEastAsia" w:eastAsiaTheme="minorEastAsia" w:cstheme="minorEastAsia"/>
          <w:snapToGrid w:val="0"/>
          <w:color w:val="auto"/>
          <w:sz w:val="22"/>
          <w:szCs w:val="22"/>
          <w:highlight w:val="none"/>
          <w:lang w:val="en-US" w:eastAsia="zh-CN"/>
        </w:rPr>
        <w:t>签订合同后10个工作日内</w:t>
      </w:r>
      <w:r>
        <w:rPr>
          <w:rFonts w:hint="eastAsia" w:asciiTheme="minorEastAsia" w:hAnsiTheme="minorEastAsia" w:eastAsiaTheme="minorEastAsia" w:cstheme="minorEastAsia"/>
          <w:snapToGrid w:val="0"/>
          <w:color w:val="auto"/>
          <w:sz w:val="22"/>
          <w:szCs w:val="22"/>
          <w:highlight w:val="none"/>
          <w:lang w:eastAsia="zh-CN"/>
        </w:rPr>
        <w:t>。</w:t>
      </w:r>
    </w:p>
    <w:p>
      <w:pPr>
        <w:adjustRightInd w:val="0"/>
        <w:snapToGrid w:val="0"/>
        <w:spacing w:line="400" w:lineRule="exact"/>
        <w:ind w:firstLine="221" w:firstLineChars="100"/>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3.</w:t>
      </w:r>
      <w:r>
        <w:rPr>
          <w:rFonts w:hint="eastAsia" w:asciiTheme="minorEastAsia" w:hAnsiTheme="minorEastAsia" w:eastAsiaTheme="minorEastAsia" w:cstheme="minorEastAsia"/>
          <w:b/>
          <w:color w:val="auto"/>
          <w:sz w:val="22"/>
          <w:szCs w:val="22"/>
          <w:highlight w:val="none"/>
          <w:lang w:eastAsia="zh-CN"/>
        </w:rPr>
        <w:t>参选</w:t>
      </w:r>
      <w:r>
        <w:rPr>
          <w:rFonts w:hint="eastAsia" w:asciiTheme="minorEastAsia" w:hAnsiTheme="minorEastAsia" w:eastAsiaTheme="minorEastAsia" w:cstheme="minorEastAsia"/>
          <w:b/>
          <w:color w:val="auto"/>
          <w:sz w:val="22"/>
          <w:szCs w:val="22"/>
          <w:highlight w:val="none"/>
        </w:rPr>
        <w:t>人资格要求</w:t>
      </w:r>
      <w:bookmarkEnd w:id="13"/>
      <w:bookmarkStart w:id="14" w:name="_Toc10466"/>
    </w:p>
    <w:p>
      <w:pPr>
        <w:spacing w:line="360" w:lineRule="auto"/>
        <w:ind w:firstLine="440" w:firstLineChars="200"/>
        <w:rPr>
          <w:rFonts w:hint="eastAsia" w:asciiTheme="minorEastAsia" w:hAnsiTheme="minorEastAsia" w:eastAsiaTheme="minorEastAsia" w:cstheme="minorEastAsia"/>
          <w:snapToGrid w:val="0"/>
          <w:color w:val="auto"/>
          <w:sz w:val="22"/>
          <w:szCs w:val="22"/>
          <w:highlight w:val="none"/>
        </w:rPr>
      </w:pPr>
      <w:r>
        <w:rPr>
          <w:rFonts w:hint="eastAsia" w:asciiTheme="minorEastAsia" w:hAnsiTheme="minorEastAsia" w:eastAsiaTheme="minorEastAsia" w:cstheme="minorEastAsia"/>
          <w:snapToGrid w:val="0"/>
          <w:color w:val="auto"/>
          <w:sz w:val="22"/>
          <w:szCs w:val="22"/>
          <w:highlight w:val="none"/>
        </w:rPr>
        <w:t>3.1 本次比选实行资格后审，</w:t>
      </w:r>
      <w:r>
        <w:rPr>
          <w:rFonts w:hint="eastAsia" w:asciiTheme="minorEastAsia" w:hAnsiTheme="minorEastAsia" w:eastAsiaTheme="minorEastAsia" w:cstheme="minorEastAsia"/>
          <w:snapToGrid w:val="0"/>
          <w:color w:val="auto"/>
          <w:sz w:val="22"/>
          <w:szCs w:val="22"/>
          <w:highlight w:val="none"/>
          <w:lang w:eastAsia="zh-CN"/>
        </w:rPr>
        <w:t>参选</w:t>
      </w:r>
      <w:r>
        <w:rPr>
          <w:rFonts w:hint="eastAsia" w:asciiTheme="minorEastAsia" w:hAnsiTheme="minorEastAsia" w:eastAsiaTheme="minorEastAsia" w:cstheme="minorEastAsia"/>
          <w:snapToGrid w:val="0"/>
          <w:color w:val="auto"/>
          <w:sz w:val="22"/>
          <w:szCs w:val="22"/>
          <w:highlight w:val="none"/>
        </w:rPr>
        <w:t>人须满足下列资格条件要求：</w:t>
      </w:r>
    </w:p>
    <w:p>
      <w:pPr>
        <w:spacing w:line="360" w:lineRule="auto"/>
        <w:ind w:firstLine="440" w:firstLineChars="200"/>
        <w:rPr>
          <w:rFonts w:hint="eastAsia" w:asciiTheme="minorEastAsia" w:hAnsiTheme="minorEastAsia" w:eastAsiaTheme="minorEastAsia" w:cstheme="minorEastAsia"/>
          <w:snapToGrid w:val="0"/>
          <w:color w:val="auto"/>
          <w:sz w:val="22"/>
          <w:szCs w:val="22"/>
          <w:highlight w:val="none"/>
        </w:rPr>
      </w:pPr>
      <w:r>
        <w:rPr>
          <w:rFonts w:hint="eastAsia" w:asciiTheme="minorEastAsia" w:hAnsiTheme="minorEastAsia" w:eastAsiaTheme="minorEastAsia" w:cstheme="minorEastAsia"/>
          <w:snapToGrid w:val="0"/>
          <w:color w:val="auto"/>
          <w:sz w:val="22"/>
          <w:szCs w:val="22"/>
          <w:highlight w:val="none"/>
        </w:rPr>
        <w:t>（一）基本资格条件</w:t>
      </w:r>
    </w:p>
    <w:p>
      <w:pPr>
        <w:spacing w:line="360" w:lineRule="auto"/>
        <w:ind w:firstLine="440" w:firstLineChars="200"/>
        <w:rPr>
          <w:rFonts w:hint="eastAsia" w:asciiTheme="minorEastAsia" w:hAnsiTheme="minorEastAsia" w:eastAsiaTheme="minorEastAsia" w:cstheme="minorEastAsia"/>
          <w:snapToGrid w:val="0"/>
          <w:color w:val="auto"/>
          <w:sz w:val="22"/>
          <w:szCs w:val="22"/>
          <w:highlight w:val="none"/>
        </w:rPr>
      </w:pPr>
      <w:r>
        <w:rPr>
          <w:rFonts w:hint="eastAsia" w:asciiTheme="minorEastAsia" w:hAnsiTheme="minorEastAsia" w:eastAsiaTheme="minorEastAsia" w:cstheme="minorEastAsia"/>
          <w:snapToGrid w:val="0"/>
          <w:color w:val="auto"/>
          <w:sz w:val="22"/>
          <w:szCs w:val="22"/>
          <w:highlight w:val="none"/>
        </w:rPr>
        <w:t xml:space="preserve">1. </w:t>
      </w:r>
      <w:r>
        <w:rPr>
          <w:rFonts w:hint="eastAsia" w:asciiTheme="minorEastAsia" w:hAnsiTheme="minorEastAsia" w:eastAsiaTheme="minorEastAsia" w:cstheme="minorEastAsia"/>
          <w:snapToGrid w:val="0"/>
          <w:color w:val="auto"/>
          <w:sz w:val="22"/>
          <w:szCs w:val="22"/>
          <w:highlight w:val="none"/>
          <w:lang w:val="en-US" w:eastAsia="zh-CN"/>
        </w:rPr>
        <w:t>参选人</w:t>
      </w:r>
      <w:r>
        <w:rPr>
          <w:rFonts w:hint="eastAsia" w:asciiTheme="minorEastAsia" w:hAnsiTheme="minorEastAsia" w:eastAsiaTheme="minorEastAsia" w:cstheme="minorEastAsia"/>
          <w:snapToGrid w:val="0"/>
          <w:color w:val="auto"/>
          <w:sz w:val="22"/>
          <w:szCs w:val="22"/>
          <w:highlight w:val="none"/>
        </w:rPr>
        <w:t>须为取得营业执照的独立企业法人(提供复印件并加盖公章）；</w:t>
      </w:r>
    </w:p>
    <w:p>
      <w:pPr>
        <w:spacing w:line="360" w:lineRule="auto"/>
        <w:ind w:firstLine="440" w:firstLineChars="200"/>
        <w:rPr>
          <w:rFonts w:hint="eastAsia" w:asciiTheme="minorEastAsia" w:hAnsiTheme="minorEastAsia" w:eastAsiaTheme="minorEastAsia" w:cstheme="minorEastAsia"/>
          <w:snapToGrid w:val="0"/>
          <w:color w:val="auto"/>
          <w:sz w:val="22"/>
          <w:szCs w:val="22"/>
          <w:highlight w:val="none"/>
        </w:rPr>
      </w:pPr>
      <w:r>
        <w:rPr>
          <w:rFonts w:hint="eastAsia" w:asciiTheme="minorEastAsia" w:hAnsiTheme="minorEastAsia" w:eastAsiaTheme="minorEastAsia" w:cstheme="minorEastAsia"/>
          <w:snapToGrid w:val="0"/>
          <w:color w:val="auto"/>
          <w:sz w:val="22"/>
          <w:szCs w:val="22"/>
          <w:highlight w:val="none"/>
        </w:rPr>
        <w:t>2. 具有独立承担民事责任的能力和良好的商业信誉 ；</w:t>
      </w:r>
    </w:p>
    <w:p>
      <w:pPr>
        <w:spacing w:line="360" w:lineRule="auto"/>
        <w:ind w:firstLine="440" w:firstLineChars="200"/>
        <w:rPr>
          <w:rFonts w:hint="eastAsia" w:asciiTheme="minorEastAsia" w:hAnsiTheme="minorEastAsia" w:eastAsiaTheme="minorEastAsia" w:cstheme="minorEastAsia"/>
          <w:snapToGrid w:val="0"/>
          <w:color w:val="auto"/>
          <w:sz w:val="22"/>
          <w:szCs w:val="22"/>
          <w:highlight w:val="none"/>
        </w:rPr>
      </w:pPr>
      <w:r>
        <w:rPr>
          <w:rFonts w:hint="eastAsia" w:asciiTheme="minorEastAsia" w:hAnsiTheme="minorEastAsia" w:eastAsiaTheme="minorEastAsia" w:cstheme="minorEastAsia"/>
          <w:snapToGrid w:val="0"/>
          <w:color w:val="auto"/>
          <w:sz w:val="22"/>
          <w:szCs w:val="22"/>
          <w:highlight w:val="none"/>
        </w:rPr>
        <w:t>3. 具有履行合同所必需的设备和专业技术能力；</w:t>
      </w:r>
    </w:p>
    <w:p>
      <w:pPr>
        <w:spacing w:line="360" w:lineRule="auto"/>
        <w:ind w:firstLine="440" w:firstLineChars="200"/>
        <w:rPr>
          <w:rFonts w:hint="eastAsia" w:asciiTheme="minorEastAsia" w:hAnsiTheme="minorEastAsia" w:eastAsiaTheme="minorEastAsia" w:cstheme="minorEastAsia"/>
          <w:snapToGrid w:val="0"/>
          <w:color w:val="auto"/>
          <w:sz w:val="22"/>
          <w:szCs w:val="22"/>
          <w:highlight w:val="none"/>
        </w:rPr>
      </w:pPr>
      <w:r>
        <w:rPr>
          <w:rFonts w:hint="eastAsia" w:asciiTheme="minorEastAsia" w:hAnsiTheme="minorEastAsia" w:eastAsiaTheme="minorEastAsia" w:cstheme="minorEastAsia"/>
          <w:snapToGrid w:val="0"/>
          <w:color w:val="auto"/>
          <w:sz w:val="22"/>
          <w:szCs w:val="22"/>
          <w:highlight w:val="none"/>
        </w:rPr>
        <w:t>4. 有依法缴纳税收和社会保障资金的良好记录。</w:t>
      </w:r>
    </w:p>
    <w:p>
      <w:pPr>
        <w:spacing w:line="360" w:lineRule="auto"/>
        <w:ind w:firstLine="440" w:firstLineChars="200"/>
        <w:rPr>
          <w:rFonts w:hint="eastAsia" w:asciiTheme="minorEastAsia" w:hAnsiTheme="minorEastAsia" w:eastAsiaTheme="minorEastAsia" w:cstheme="minorEastAsia"/>
          <w:snapToGrid w:val="0"/>
          <w:color w:val="auto"/>
          <w:sz w:val="22"/>
          <w:szCs w:val="22"/>
          <w:highlight w:val="none"/>
        </w:rPr>
      </w:pPr>
      <w:r>
        <w:rPr>
          <w:rFonts w:hint="eastAsia" w:asciiTheme="minorEastAsia" w:hAnsiTheme="minorEastAsia" w:eastAsiaTheme="minorEastAsia" w:cstheme="minorEastAsia"/>
          <w:snapToGrid w:val="0"/>
          <w:color w:val="auto"/>
          <w:sz w:val="22"/>
          <w:szCs w:val="22"/>
          <w:highlight w:val="none"/>
        </w:rPr>
        <w:t>以上</w:t>
      </w:r>
      <w:r>
        <w:rPr>
          <w:rFonts w:hint="eastAsia" w:asciiTheme="minorEastAsia" w:hAnsiTheme="minorEastAsia" w:eastAsiaTheme="minorEastAsia" w:cstheme="minorEastAsia"/>
          <w:snapToGrid w:val="0"/>
          <w:color w:val="auto"/>
          <w:sz w:val="22"/>
          <w:szCs w:val="22"/>
          <w:highlight w:val="none"/>
          <w:lang w:val="en-US" w:eastAsia="zh-CN"/>
        </w:rPr>
        <w:t>2-4项</w:t>
      </w:r>
      <w:r>
        <w:rPr>
          <w:rFonts w:hint="eastAsia" w:asciiTheme="minorEastAsia" w:hAnsiTheme="minorEastAsia" w:eastAsiaTheme="minorEastAsia" w:cstheme="minorEastAsia"/>
          <w:snapToGrid w:val="0"/>
          <w:color w:val="auto"/>
          <w:sz w:val="22"/>
          <w:szCs w:val="22"/>
          <w:highlight w:val="none"/>
        </w:rPr>
        <w:t>资料</w:t>
      </w:r>
      <w:r>
        <w:rPr>
          <w:rFonts w:hint="eastAsia" w:asciiTheme="minorEastAsia" w:hAnsiTheme="minorEastAsia" w:eastAsiaTheme="minorEastAsia" w:cstheme="minorEastAsia"/>
          <w:snapToGrid w:val="0"/>
          <w:color w:val="auto"/>
          <w:sz w:val="22"/>
          <w:szCs w:val="22"/>
          <w:highlight w:val="none"/>
          <w:lang w:eastAsia="zh-CN"/>
        </w:rPr>
        <w:t>参选</w:t>
      </w:r>
      <w:r>
        <w:rPr>
          <w:rFonts w:hint="eastAsia" w:asciiTheme="minorEastAsia" w:hAnsiTheme="minorEastAsia" w:eastAsiaTheme="minorEastAsia" w:cstheme="minorEastAsia"/>
          <w:snapToGrid w:val="0"/>
          <w:color w:val="auto"/>
          <w:sz w:val="22"/>
          <w:szCs w:val="22"/>
          <w:highlight w:val="none"/>
        </w:rPr>
        <w:t>人提供企业承诺函，格式自拟并加盖</w:t>
      </w:r>
      <w:r>
        <w:rPr>
          <w:rFonts w:hint="eastAsia" w:asciiTheme="minorEastAsia" w:hAnsiTheme="minorEastAsia" w:eastAsiaTheme="minorEastAsia" w:cstheme="minorEastAsia"/>
          <w:snapToGrid w:val="0"/>
          <w:color w:val="auto"/>
          <w:sz w:val="22"/>
          <w:szCs w:val="22"/>
          <w:highlight w:val="none"/>
          <w:lang w:eastAsia="zh-CN"/>
        </w:rPr>
        <w:t>参选</w:t>
      </w:r>
      <w:r>
        <w:rPr>
          <w:rFonts w:hint="eastAsia" w:asciiTheme="minorEastAsia" w:hAnsiTheme="minorEastAsia" w:eastAsiaTheme="minorEastAsia" w:cstheme="minorEastAsia"/>
          <w:snapToGrid w:val="0"/>
          <w:color w:val="auto"/>
          <w:sz w:val="22"/>
          <w:szCs w:val="22"/>
          <w:highlight w:val="none"/>
        </w:rPr>
        <w:t>人公章（鲜章）。</w:t>
      </w:r>
    </w:p>
    <w:p>
      <w:pPr>
        <w:spacing w:line="360" w:lineRule="auto"/>
        <w:ind w:firstLine="440" w:firstLineChars="200"/>
        <w:rPr>
          <w:rFonts w:hint="eastAsia" w:asciiTheme="minorEastAsia" w:hAnsiTheme="minorEastAsia" w:eastAsiaTheme="minorEastAsia" w:cstheme="minorEastAsia"/>
          <w:snapToGrid w:val="0"/>
          <w:color w:val="auto"/>
          <w:sz w:val="22"/>
          <w:szCs w:val="22"/>
          <w:highlight w:val="none"/>
        </w:rPr>
      </w:pPr>
      <w:r>
        <w:rPr>
          <w:rFonts w:hint="eastAsia" w:asciiTheme="minorEastAsia" w:hAnsiTheme="minorEastAsia" w:eastAsiaTheme="minorEastAsia" w:cstheme="minorEastAsia"/>
          <w:snapToGrid w:val="0"/>
          <w:color w:val="auto"/>
          <w:sz w:val="22"/>
          <w:szCs w:val="22"/>
          <w:highlight w:val="none"/>
        </w:rPr>
        <w:t>（二）特定资格条件</w:t>
      </w:r>
    </w:p>
    <w:p>
      <w:pPr>
        <w:spacing w:line="276" w:lineRule="auto"/>
        <w:ind w:firstLine="440" w:firstLineChars="200"/>
        <w:rPr>
          <w:rFonts w:hint="eastAsia" w:asciiTheme="minorEastAsia" w:hAnsiTheme="minorEastAsia" w:eastAsiaTheme="minorEastAsia" w:cstheme="minorEastAsia"/>
          <w:snapToGrid w:val="0"/>
          <w:color w:val="auto"/>
          <w:sz w:val="22"/>
          <w:szCs w:val="22"/>
          <w:highlight w:val="none"/>
          <w:lang w:val="en-US" w:eastAsia="zh-CN"/>
        </w:rPr>
      </w:pPr>
      <w:r>
        <w:rPr>
          <w:rFonts w:hint="eastAsia" w:asciiTheme="minorEastAsia" w:hAnsiTheme="minorEastAsia" w:eastAsiaTheme="minorEastAsia" w:cstheme="minorEastAsia"/>
          <w:snapToGrid w:val="0"/>
          <w:color w:val="auto"/>
          <w:sz w:val="22"/>
          <w:szCs w:val="22"/>
          <w:highlight w:val="none"/>
          <w:lang w:val="en-US" w:eastAsia="zh-CN"/>
        </w:rPr>
        <w:t>1.若参选人为制造商，须提供有效的营业执照，且具有（《中华人民共和国特种设备制造许可证》（厂（场内）专用机动车辆制造（含修理、改造））；</w:t>
      </w:r>
    </w:p>
    <w:p>
      <w:pPr>
        <w:spacing w:line="276" w:lineRule="auto"/>
        <w:ind w:firstLine="660" w:firstLineChars="300"/>
        <w:rPr>
          <w:rFonts w:hint="eastAsia" w:asciiTheme="minorEastAsia" w:hAnsiTheme="minorEastAsia" w:eastAsiaTheme="minorEastAsia" w:cstheme="minorEastAsia"/>
          <w:snapToGrid w:val="0"/>
          <w:color w:val="auto"/>
          <w:sz w:val="22"/>
          <w:szCs w:val="22"/>
          <w:highlight w:val="none"/>
          <w:lang w:val="en-US" w:eastAsia="zh-CN"/>
        </w:rPr>
      </w:pPr>
      <w:r>
        <w:rPr>
          <w:rFonts w:hint="eastAsia" w:asciiTheme="minorEastAsia" w:hAnsiTheme="minorEastAsia" w:eastAsiaTheme="minorEastAsia" w:cstheme="minorEastAsia"/>
          <w:snapToGrid w:val="0"/>
          <w:color w:val="auto"/>
          <w:sz w:val="22"/>
          <w:szCs w:val="22"/>
          <w:highlight w:val="none"/>
          <w:lang w:val="en-US" w:eastAsia="zh-CN"/>
        </w:rPr>
        <w:t>若参选人为代理商，须提供上述制造商的相应资料外，还须提供该制造商针对本项目的唯一授权证明文件。</w:t>
      </w:r>
    </w:p>
    <w:p>
      <w:pPr>
        <w:spacing w:line="276" w:lineRule="auto"/>
        <w:ind w:firstLine="440" w:firstLineChars="200"/>
        <w:rPr>
          <w:rFonts w:hint="default"/>
          <w:lang w:val="en-US" w:eastAsia="zh-CN"/>
        </w:rPr>
      </w:pPr>
      <w:r>
        <w:rPr>
          <w:rFonts w:hint="eastAsia" w:asciiTheme="minorEastAsia" w:hAnsiTheme="minorEastAsia" w:eastAsiaTheme="minorEastAsia" w:cstheme="minorEastAsia"/>
          <w:snapToGrid w:val="0"/>
          <w:color w:val="auto"/>
          <w:sz w:val="22"/>
          <w:szCs w:val="22"/>
          <w:highlight w:val="none"/>
          <w:lang w:val="en-US" w:eastAsia="zh-CN"/>
        </w:rPr>
        <w:t>2.2020年1月1日至比选截止日止（以合同签订时间为准），具有1个以上供货类似业绩。</w:t>
      </w:r>
    </w:p>
    <w:p>
      <w:pPr>
        <w:widowControl/>
        <w:spacing w:line="276" w:lineRule="auto"/>
        <w:ind w:firstLine="440" w:firstLineChars="200"/>
        <w:rPr>
          <w:rFonts w:hint="eastAsia" w:asciiTheme="minorEastAsia" w:hAnsiTheme="minorEastAsia" w:eastAsiaTheme="minorEastAsia" w:cstheme="minorEastAsia"/>
          <w:snapToGrid w:val="0"/>
          <w:color w:val="auto"/>
          <w:sz w:val="22"/>
          <w:szCs w:val="22"/>
          <w:highlight w:val="none"/>
          <w:lang w:eastAsia="zh-CN"/>
        </w:rPr>
      </w:pPr>
      <w:r>
        <w:rPr>
          <w:rFonts w:hint="eastAsia" w:asciiTheme="minorEastAsia" w:hAnsiTheme="minorEastAsia" w:eastAsiaTheme="minorEastAsia" w:cstheme="minorEastAsia"/>
          <w:snapToGrid w:val="0"/>
          <w:color w:val="auto"/>
          <w:sz w:val="22"/>
          <w:szCs w:val="22"/>
          <w:highlight w:val="none"/>
        </w:rPr>
        <w:t>本项目不接受联合体</w:t>
      </w:r>
      <w:r>
        <w:rPr>
          <w:rFonts w:hint="eastAsia" w:asciiTheme="minorEastAsia" w:hAnsiTheme="minorEastAsia" w:eastAsiaTheme="minorEastAsia" w:cstheme="minorEastAsia"/>
          <w:snapToGrid w:val="0"/>
          <w:color w:val="auto"/>
          <w:sz w:val="22"/>
          <w:szCs w:val="22"/>
          <w:highlight w:val="none"/>
          <w:lang w:eastAsia="zh-CN"/>
        </w:rPr>
        <w:t>参选</w:t>
      </w:r>
    </w:p>
    <w:p>
      <w:pPr>
        <w:spacing w:line="276" w:lineRule="auto"/>
        <w:ind w:firstLine="440" w:firstLineChars="200"/>
        <w:rPr>
          <w:rFonts w:hint="eastAsia" w:asciiTheme="minorEastAsia" w:hAnsiTheme="minorEastAsia" w:eastAsiaTheme="minorEastAsia" w:cstheme="minorEastAsia"/>
          <w:snapToGrid w:val="0"/>
          <w:color w:val="auto"/>
          <w:sz w:val="22"/>
          <w:szCs w:val="22"/>
          <w:highlight w:val="none"/>
        </w:rPr>
      </w:pPr>
      <w:r>
        <w:rPr>
          <w:rFonts w:hint="eastAsia" w:asciiTheme="minorEastAsia" w:hAnsiTheme="minorEastAsia" w:eastAsiaTheme="minorEastAsia" w:cstheme="minorEastAsia"/>
          <w:snapToGrid w:val="0"/>
          <w:color w:val="auto"/>
          <w:sz w:val="22"/>
          <w:szCs w:val="22"/>
          <w:highlight w:val="none"/>
        </w:rPr>
        <w:t>具体要求详见第二章</w:t>
      </w:r>
      <w:r>
        <w:rPr>
          <w:rFonts w:hint="eastAsia" w:asciiTheme="minorEastAsia" w:hAnsiTheme="minorEastAsia" w:eastAsiaTheme="minorEastAsia" w:cstheme="minorEastAsia"/>
          <w:snapToGrid w:val="0"/>
          <w:color w:val="auto"/>
          <w:sz w:val="22"/>
          <w:szCs w:val="22"/>
          <w:highlight w:val="none"/>
          <w:lang w:eastAsia="zh-CN"/>
        </w:rPr>
        <w:t>参选</w:t>
      </w:r>
      <w:r>
        <w:rPr>
          <w:rFonts w:hint="eastAsia" w:asciiTheme="minorEastAsia" w:hAnsiTheme="minorEastAsia" w:eastAsiaTheme="minorEastAsia" w:cstheme="minorEastAsia"/>
          <w:snapToGrid w:val="0"/>
          <w:color w:val="auto"/>
          <w:sz w:val="22"/>
          <w:szCs w:val="22"/>
          <w:highlight w:val="none"/>
        </w:rPr>
        <w:t>人须知前附表第</w:t>
      </w:r>
      <w:r>
        <w:rPr>
          <w:rFonts w:hint="eastAsia" w:asciiTheme="minorEastAsia" w:hAnsiTheme="minorEastAsia" w:eastAsiaTheme="minorEastAsia" w:cstheme="minorEastAsia"/>
          <w:snapToGrid w:val="0"/>
          <w:color w:val="auto"/>
          <w:sz w:val="22"/>
          <w:szCs w:val="22"/>
          <w:highlight w:val="none"/>
          <w:lang w:val="en-US" w:eastAsia="zh-CN"/>
        </w:rPr>
        <w:t>8</w:t>
      </w:r>
      <w:r>
        <w:rPr>
          <w:rFonts w:hint="eastAsia" w:asciiTheme="minorEastAsia" w:hAnsiTheme="minorEastAsia" w:eastAsiaTheme="minorEastAsia" w:cstheme="minorEastAsia"/>
          <w:snapToGrid w:val="0"/>
          <w:color w:val="auto"/>
          <w:sz w:val="22"/>
          <w:szCs w:val="22"/>
          <w:highlight w:val="none"/>
        </w:rPr>
        <w:t>项</w:t>
      </w:r>
      <w:r>
        <w:rPr>
          <w:rFonts w:hint="eastAsia" w:asciiTheme="minorEastAsia" w:hAnsiTheme="minorEastAsia" w:eastAsiaTheme="minorEastAsia" w:cstheme="minorEastAsia"/>
          <w:snapToGrid w:val="0"/>
          <w:color w:val="auto"/>
          <w:sz w:val="22"/>
          <w:szCs w:val="22"/>
          <w:highlight w:val="none"/>
          <w:lang w:eastAsia="zh-CN"/>
        </w:rPr>
        <w:t>参选</w:t>
      </w:r>
      <w:r>
        <w:rPr>
          <w:rFonts w:hint="eastAsia" w:asciiTheme="minorEastAsia" w:hAnsiTheme="minorEastAsia" w:eastAsiaTheme="minorEastAsia" w:cstheme="minorEastAsia"/>
          <w:snapToGrid w:val="0"/>
          <w:color w:val="auto"/>
          <w:sz w:val="22"/>
          <w:szCs w:val="22"/>
          <w:highlight w:val="none"/>
        </w:rPr>
        <w:t>人资质条件、能力和信誉。</w:t>
      </w:r>
    </w:p>
    <w:bookmarkEnd w:id="14"/>
    <w:p>
      <w:pPr>
        <w:adjustRightInd w:val="0"/>
        <w:snapToGrid w:val="0"/>
        <w:spacing w:line="400" w:lineRule="exact"/>
        <w:rPr>
          <w:rFonts w:hint="eastAsia" w:asciiTheme="minorEastAsia" w:hAnsiTheme="minorEastAsia" w:eastAsiaTheme="minorEastAsia" w:cstheme="minorEastAsia"/>
          <w:snapToGrid w:val="0"/>
          <w:color w:val="auto"/>
          <w:sz w:val="22"/>
          <w:szCs w:val="22"/>
          <w:highlight w:val="none"/>
        </w:rPr>
      </w:pPr>
      <w:bookmarkStart w:id="15" w:name="_Toc10128"/>
      <w:r>
        <w:rPr>
          <w:rFonts w:hint="eastAsia" w:asciiTheme="minorEastAsia" w:hAnsiTheme="minorEastAsia" w:eastAsiaTheme="minorEastAsia" w:cstheme="minorEastAsia"/>
          <w:b/>
          <w:color w:val="auto"/>
          <w:sz w:val="22"/>
          <w:szCs w:val="22"/>
          <w:highlight w:val="none"/>
          <w:lang w:val="en-US" w:eastAsia="zh-CN"/>
        </w:rPr>
        <w:t>4</w:t>
      </w:r>
      <w:r>
        <w:rPr>
          <w:rFonts w:hint="eastAsia" w:asciiTheme="minorEastAsia" w:hAnsiTheme="minorEastAsia" w:eastAsiaTheme="minorEastAsia" w:cstheme="minorEastAsia"/>
          <w:b/>
          <w:color w:val="auto"/>
          <w:sz w:val="22"/>
          <w:szCs w:val="22"/>
          <w:highlight w:val="none"/>
        </w:rPr>
        <w:t>.</w:t>
      </w:r>
      <w:r>
        <w:rPr>
          <w:rFonts w:hint="eastAsia" w:asciiTheme="minorEastAsia" w:hAnsiTheme="minorEastAsia" w:eastAsiaTheme="minorEastAsia" w:cstheme="minorEastAsia"/>
          <w:b/>
          <w:color w:val="auto"/>
          <w:sz w:val="22"/>
          <w:szCs w:val="22"/>
          <w:highlight w:val="none"/>
          <w:lang w:eastAsia="zh-CN"/>
        </w:rPr>
        <w:t>参选</w:t>
      </w:r>
      <w:r>
        <w:rPr>
          <w:rFonts w:hint="eastAsia" w:asciiTheme="minorEastAsia" w:hAnsiTheme="minorEastAsia" w:eastAsiaTheme="minorEastAsia" w:cstheme="minorEastAsia"/>
          <w:b/>
          <w:color w:val="auto"/>
          <w:sz w:val="22"/>
          <w:szCs w:val="22"/>
          <w:highlight w:val="none"/>
        </w:rPr>
        <w:t>文件的递交</w:t>
      </w:r>
      <w:bookmarkEnd w:id="15"/>
    </w:p>
    <w:p>
      <w:pPr>
        <w:spacing w:line="360" w:lineRule="auto"/>
        <w:ind w:firstLine="440" w:firstLineChars="200"/>
        <w:rPr>
          <w:rFonts w:hint="eastAsia" w:asciiTheme="minorEastAsia" w:hAnsiTheme="minorEastAsia" w:eastAsiaTheme="minorEastAsia" w:cstheme="minorEastAsia"/>
          <w:snapToGrid w:val="0"/>
          <w:color w:val="auto"/>
          <w:sz w:val="22"/>
          <w:szCs w:val="22"/>
          <w:highlight w:val="none"/>
          <w:lang w:val="en-US" w:eastAsia="zh-CN"/>
        </w:rPr>
      </w:pPr>
      <w:bookmarkStart w:id="16" w:name="_Toc1825"/>
      <w:r>
        <w:rPr>
          <w:rFonts w:hint="eastAsia" w:asciiTheme="minorEastAsia" w:hAnsiTheme="minorEastAsia" w:eastAsiaTheme="minorEastAsia" w:cstheme="minorEastAsia"/>
          <w:snapToGrid w:val="0"/>
          <w:color w:val="auto"/>
          <w:sz w:val="22"/>
          <w:szCs w:val="22"/>
          <w:highlight w:val="none"/>
          <w:lang w:val="en-US" w:eastAsia="zh-CN"/>
        </w:rPr>
        <w:t>4</w:t>
      </w:r>
      <w:r>
        <w:rPr>
          <w:rFonts w:hint="eastAsia" w:asciiTheme="minorEastAsia" w:hAnsiTheme="minorEastAsia" w:eastAsiaTheme="minorEastAsia" w:cstheme="minorEastAsia"/>
          <w:snapToGrid w:val="0"/>
          <w:color w:val="auto"/>
          <w:sz w:val="22"/>
          <w:szCs w:val="22"/>
          <w:highlight w:val="none"/>
        </w:rPr>
        <w:t xml:space="preserve">.1  </w:t>
      </w:r>
      <w:r>
        <w:rPr>
          <w:rFonts w:hint="eastAsia" w:asciiTheme="minorEastAsia" w:hAnsiTheme="minorEastAsia" w:eastAsiaTheme="minorEastAsia" w:cstheme="minorEastAsia"/>
          <w:snapToGrid w:val="0"/>
          <w:color w:val="auto"/>
          <w:sz w:val="22"/>
          <w:szCs w:val="22"/>
          <w:highlight w:val="none"/>
          <w:lang w:eastAsia="zh-CN"/>
        </w:rPr>
        <w:t>参选</w:t>
      </w:r>
      <w:r>
        <w:rPr>
          <w:rFonts w:hint="eastAsia" w:asciiTheme="minorEastAsia" w:hAnsiTheme="minorEastAsia" w:eastAsiaTheme="minorEastAsia" w:cstheme="minorEastAsia"/>
          <w:snapToGrid w:val="0"/>
          <w:color w:val="auto"/>
          <w:sz w:val="22"/>
          <w:szCs w:val="22"/>
          <w:highlight w:val="none"/>
        </w:rPr>
        <w:t>文件递交的截止时间：请</w:t>
      </w:r>
      <w:r>
        <w:rPr>
          <w:rFonts w:hint="eastAsia" w:asciiTheme="minorEastAsia" w:hAnsiTheme="minorEastAsia" w:eastAsiaTheme="minorEastAsia" w:cstheme="minorEastAsia"/>
          <w:snapToGrid w:val="0"/>
          <w:color w:val="auto"/>
          <w:sz w:val="22"/>
          <w:szCs w:val="22"/>
          <w:highlight w:val="none"/>
          <w:lang w:eastAsia="zh-CN"/>
        </w:rPr>
        <w:t>参选</w:t>
      </w:r>
      <w:r>
        <w:rPr>
          <w:rFonts w:hint="eastAsia" w:asciiTheme="minorEastAsia" w:hAnsiTheme="minorEastAsia" w:eastAsiaTheme="minorEastAsia" w:cstheme="minorEastAsia"/>
          <w:snapToGrid w:val="0"/>
          <w:color w:val="auto"/>
          <w:sz w:val="22"/>
          <w:szCs w:val="22"/>
          <w:highlight w:val="none"/>
        </w:rPr>
        <w:t>人将</w:t>
      </w:r>
      <w:r>
        <w:rPr>
          <w:rFonts w:hint="eastAsia" w:asciiTheme="minorEastAsia" w:hAnsiTheme="minorEastAsia" w:eastAsiaTheme="minorEastAsia" w:cstheme="minorEastAsia"/>
          <w:snapToGrid w:val="0"/>
          <w:color w:val="auto"/>
          <w:sz w:val="22"/>
          <w:szCs w:val="22"/>
          <w:highlight w:val="none"/>
          <w:lang w:eastAsia="zh-CN"/>
        </w:rPr>
        <w:t>参选</w:t>
      </w:r>
      <w:r>
        <w:rPr>
          <w:rFonts w:hint="eastAsia" w:asciiTheme="minorEastAsia" w:hAnsiTheme="minorEastAsia" w:eastAsiaTheme="minorEastAsia" w:cstheme="minorEastAsia"/>
          <w:snapToGrid w:val="0"/>
          <w:color w:val="auto"/>
          <w:sz w:val="22"/>
          <w:szCs w:val="22"/>
          <w:highlight w:val="none"/>
        </w:rPr>
        <w:t>文件于202</w:t>
      </w:r>
      <w:r>
        <w:rPr>
          <w:rFonts w:hint="eastAsia" w:asciiTheme="minorEastAsia" w:hAnsiTheme="minorEastAsia" w:eastAsiaTheme="minorEastAsia" w:cstheme="minorEastAsia"/>
          <w:snapToGrid w:val="0"/>
          <w:color w:val="auto"/>
          <w:sz w:val="22"/>
          <w:szCs w:val="22"/>
          <w:highlight w:val="none"/>
          <w:lang w:val="en-US" w:eastAsia="zh-CN"/>
        </w:rPr>
        <w:t>3</w:t>
      </w:r>
      <w:r>
        <w:rPr>
          <w:rFonts w:hint="eastAsia" w:asciiTheme="minorEastAsia" w:hAnsiTheme="minorEastAsia" w:eastAsiaTheme="minorEastAsia" w:cstheme="minorEastAsia"/>
          <w:snapToGrid w:val="0"/>
          <w:color w:val="auto"/>
          <w:sz w:val="22"/>
          <w:szCs w:val="22"/>
          <w:highlight w:val="none"/>
        </w:rPr>
        <w:t>年</w:t>
      </w:r>
      <w:r>
        <w:rPr>
          <w:rFonts w:hint="eastAsia" w:asciiTheme="minorEastAsia" w:hAnsiTheme="minorEastAsia" w:eastAsiaTheme="minorEastAsia" w:cstheme="minorEastAsia"/>
          <w:snapToGrid w:val="0"/>
          <w:color w:val="auto"/>
          <w:sz w:val="22"/>
          <w:szCs w:val="22"/>
          <w:highlight w:val="none"/>
          <w:lang w:val="en-US" w:eastAsia="zh-CN"/>
        </w:rPr>
        <w:t xml:space="preserve"> 11 月 6 </w:t>
      </w:r>
      <w:r>
        <w:rPr>
          <w:rFonts w:hint="eastAsia" w:asciiTheme="minorEastAsia" w:hAnsiTheme="minorEastAsia" w:eastAsiaTheme="minorEastAsia" w:cstheme="minorEastAsia"/>
          <w:snapToGrid w:val="0"/>
          <w:color w:val="auto"/>
          <w:sz w:val="22"/>
          <w:szCs w:val="22"/>
          <w:highlight w:val="none"/>
        </w:rPr>
        <w:t>日10时00分前，地址为：</w:t>
      </w:r>
      <w:r>
        <w:rPr>
          <w:rFonts w:hint="eastAsia" w:asciiTheme="minorEastAsia" w:hAnsiTheme="minorEastAsia" w:eastAsiaTheme="minorEastAsia" w:cstheme="minorEastAsia"/>
          <w:snapToGrid w:val="0"/>
          <w:color w:val="auto"/>
          <w:sz w:val="22"/>
          <w:szCs w:val="22"/>
          <w:highlight w:val="none"/>
          <w:lang w:eastAsia="zh-CN"/>
        </w:rPr>
        <w:t>重庆市高新区白市驿镇高田坎村</w:t>
      </w:r>
      <w:r>
        <w:rPr>
          <w:rFonts w:hint="eastAsia" w:asciiTheme="minorEastAsia" w:hAnsiTheme="minorEastAsia" w:eastAsiaTheme="minorEastAsia" w:cstheme="minorEastAsia"/>
          <w:snapToGrid w:val="0"/>
          <w:color w:val="auto"/>
          <w:sz w:val="22"/>
          <w:szCs w:val="22"/>
          <w:highlight w:val="none"/>
          <w:lang w:val="en-US" w:eastAsia="zh-CN"/>
        </w:rPr>
        <w:t>66号</w:t>
      </w:r>
      <w:r>
        <w:rPr>
          <w:rFonts w:hint="eastAsia" w:asciiTheme="minorEastAsia" w:hAnsiTheme="minorEastAsia" w:eastAsiaTheme="minorEastAsia" w:cstheme="minorEastAsia"/>
          <w:snapToGrid w:val="0"/>
          <w:color w:val="auto"/>
          <w:sz w:val="22"/>
          <w:szCs w:val="22"/>
          <w:highlight w:val="none"/>
          <w:lang w:eastAsia="zh-CN"/>
        </w:rPr>
        <w:t>，收件人：谭老师，电话：</w:t>
      </w:r>
      <w:r>
        <w:rPr>
          <w:rFonts w:hint="eastAsia" w:asciiTheme="minorEastAsia" w:hAnsiTheme="minorEastAsia" w:eastAsiaTheme="minorEastAsia" w:cstheme="minorEastAsia"/>
          <w:snapToGrid w:val="0"/>
          <w:color w:val="auto"/>
          <w:sz w:val="22"/>
          <w:szCs w:val="22"/>
          <w:highlight w:val="none"/>
          <w:lang w:val="en-US" w:eastAsia="zh-CN"/>
        </w:rPr>
        <w:t>023-67301457</w:t>
      </w:r>
    </w:p>
    <w:p>
      <w:pPr>
        <w:spacing w:line="360" w:lineRule="auto"/>
        <w:ind w:firstLine="440" w:firstLineChars="200"/>
        <w:rPr>
          <w:rFonts w:hint="eastAsia" w:asciiTheme="minorEastAsia" w:hAnsiTheme="minorEastAsia" w:eastAsiaTheme="minorEastAsia" w:cstheme="minorEastAsia"/>
          <w:snapToGrid w:val="0"/>
          <w:color w:val="auto"/>
          <w:sz w:val="22"/>
          <w:szCs w:val="22"/>
          <w:highlight w:val="none"/>
        </w:rPr>
      </w:pPr>
      <w:r>
        <w:rPr>
          <w:rFonts w:hint="eastAsia" w:asciiTheme="minorEastAsia" w:hAnsiTheme="minorEastAsia" w:eastAsiaTheme="minorEastAsia" w:cstheme="minorEastAsia"/>
          <w:snapToGrid w:val="0"/>
          <w:color w:val="auto"/>
          <w:sz w:val="22"/>
          <w:szCs w:val="22"/>
          <w:highlight w:val="none"/>
          <w:lang w:val="en-US" w:eastAsia="zh-CN"/>
        </w:rPr>
        <w:t>4</w:t>
      </w:r>
      <w:r>
        <w:rPr>
          <w:rFonts w:hint="eastAsia" w:asciiTheme="minorEastAsia" w:hAnsiTheme="minorEastAsia" w:eastAsiaTheme="minorEastAsia" w:cstheme="minorEastAsia"/>
          <w:snapToGrid w:val="0"/>
          <w:color w:val="auto"/>
          <w:sz w:val="22"/>
          <w:szCs w:val="22"/>
          <w:highlight w:val="none"/>
        </w:rPr>
        <w:t>.2  逾期送达的或者未送达指定地点的</w:t>
      </w:r>
      <w:r>
        <w:rPr>
          <w:rFonts w:hint="eastAsia" w:asciiTheme="minorEastAsia" w:hAnsiTheme="minorEastAsia" w:eastAsiaTheme="minorEastAsia" w:cstheme="minorEastAsia"/>
          <w:snapToGrid w:val="0"/>
          <w:color w:val="auto"/>
          <w:sz w:val="22"/>
          <w:szCs w:val="22"/>
          <w:highlight w:val="none"/>
          <w:lang w:eastAsia="zh-CN"/>
        </w:rPr>
        <w:t>参选</w:t>
      </w:r>
      <w:r>
        <w:rPr>
          <w:rFonts w:hint="eastAsia" w:asciiTheme="minorEastAsia" w:hAnsiTheme="minorEastAsia" w:eastAsiaTheme="minorEastAsia" w:cstheme="minorEastAsia"/>
          <w:snapToGrid w:val="0"/>
          <w:color w:val="auto"/>
          <w:sz w:val="22"/>
          <w:szCs w:val="22"/>
          <w:highlight w:val="none"/>
        </w:rPr>
        <w:t>文件，比选人不予受理。</w:t>
      </w:r>
    </w:p>
    <w:bookmarkEnd w:id="16"/>
    <w:p>
      <w:pPr>
        <w:spacing w:line="400" w:lineRule="exact"/>
        <w:rPr>
          <w:rFonts w:hint="eastAsia" w:asciiTheme="minorEastAsia" w:hAnsiTheme="minorEastAsia" w:eastAsiaTheme="minorEastAsia" w:cstheme="minorEastAsia"/>
          <w:b/>
          <w:color w:val="auto"/>
          <w:sz w:val="22"/>
          <w:szCs w:val="22"/>
          <w:highlight w:val="none"/>
        </w:rPr>
      </w:pPr>
      <w:bookmarkStart w:id="17" w:name="_Toc27153"/>
      <w:r>
        <w:rPr>
          <w:rFonts w:hint="eastAsia" w:asciiTheme="minorEastAsia" w:hAnsiTheme="minorEastAsia" w:eastAsiaTheme="minorEastAsia" w:cstheme="minorEastAsia"/>
          <w:b/>
          <w:color w:val="auto"/>
          <w:sz w:val="22"/>
          <w:szCs w:val="22"/>
          <w:highlight w:val="none"/>
          <w:lang w:val="en-US" w:eastAsia="zh-CN"/>
        </w:rPr>
        <w:t>5</w:t>
      </w:r>
      <w:r>
        <w:rPr>
          <w:rFonts w:hint="eastAsia" w:asciiTheme="minorEastAsia" w:hAnsiTheme="minorEastAsia" w:eastAsiaTheme="minorEastAsia" w:cstheme="minorEastAsia"/>
          <w:b/>
          <w:color w:val="auto"/>
          <w:sz w:val="22"/>
          <w:szCs w:val="22"/>
          <w:highlight w:val="none"/>
        </w:rPr>
        <w:t>.开标时间和地点</w:t>
      </w:r>
    </w:p>
    <w:p>
      <w:pPr>
        <w:widowControl/>
        <w:spacing w:line="360" w:lineRule="auto"/>
        <w:ind w:firstLine="440" w:firstLineChars="200"/>
        <w:jc w:val="left"/>
        <w:rPr>
          <w:rFonts w:hint="eastAsia" w:asciiTheme="minorEastAsia" w:hAnsiTheme="minorEastAsia" w:eastAsiaTheme="minorEastAsia" w:cstheme="minorEastAsia"/>
          <w:snapToGrid w:val="0"/>
          <w:color w:val="auto"/>
          <w:sz w:val="22"/>
          <w:szCs w:val="22"/>
          <w:highlight w:val="none"/>
        </w:rPr>
      </w:pPr>
      <w:r>
        <w:rPr>
          <w:rFonts w:hint="eastAsia" w:asciiTheme="minorEastAsia" w:hAnsiTheme="minorEastAsia" w:eastAsiaTheme="minorEastAsia" w:cstheme="minorEastAsia"/>
          <w:snapToGrid w:val="0"/>
          <w:color w:val="auto"/>
          <w:sz w:val="22"/>
          <w:szCs w:val="22"/>
          <w:highlight w:val="none"/>
        </w:rPr>
        <w:t>开标时间：202</w:t>
      </w:r>
      <w:r>
        <w:rPr>
          <w:rFonts w:hint="eastAsia" w:asciiTheme="minorEastAsia" w:hAnsiTheme="minorEastAsia" w:eastAsiaTheme="minorEastAsia" w:cstheme="minorEastAsia"/>
          <w:snapToGrid w:val="0"/>
          <w:color w:val="auto"/>
          <w:sz w:val="22"/>
          <w:szCs w:val="22"/>
          <w:highlight w:val="none"/>
          <w:lang w:val="en-US" w:eastAsia="zh-CN"/>
        </w:rPr>
        <w:t>3</w:t>
      </w:r>
      <w:r>
        <w:rPr>
          <w:rFonts w:hint="eastAsia" w:asciiTheme="minorEastAsia" w:hAnsiTheme="minorEastAsia" w:eastAsiaTheme="minorEastAsia" w:cstheme="minorEastAsia"/>
          <w:snapToGrid w:val="0"/>
          <w:color w:val="auto"/>
          <w:sz w:val="22"/>
          <w:szCs w:val="22"/>
          <w:highlight w:val="none"/>
        </w:rPr>
        <w:t>年</w:t>
      </w:r>
      <w:r>
        <w:rPr>
          <w:rFonts w:hint="eastAsia" w:asciiTheme="minorEastAsia" w:hAnsiTheme="minorEastAsia" w:eastAsiaTheme="minorEastAsia" w:cstheme="minorEastAsia"/>
          <w:snapToGrid w:val="0"/>
          <w:color w:val="auto"/>
          <w:sz w:val="22"/>
          <w:szCs w:val="22"/>
          <w:highlight w:val="none"/>
          <w:lang w:val="en-US" w:eastAsia="zh-CN"/>
        </w:rPr>
        <w:t xml:space="preserve"> 11 </w:t>
      </w:r>
      <w:r>
        <w:rPr>
          <w:rFonts w:hint="eastAsia" w:asciiTheme="minorEastAsia" w:hAnsiTheme="minorEastAsia" w:eastAsiaTheme="minorEastAsia" w:cstheme="minorEastAsia"/>
          <w:snapToGrid w:val="0"/>
          <w:color w:val="auto"/>
          <w:sz w:val="22"/>
          <w:szCs w:val="22"/>
          <w:highlight w:val="none"/>
        </w:rPr>
        <w:t>月</w:t>
      </w:r>
      <w:r>
        <w:rPr>
          <w:rFonts w:hint="eastAsia" w:asciiTheme="minorEastAsia" w:hAnsiTheme="minorEastAsia" w:eastAsiaTheme="minorEastAsia" w:cstheme="minorEastAsia"/>
          <w:snapToGrid w:val="0"/>
          <w:color w:val="auto"/>
          <w:sz w:val="22"/>
          <w:szCs w:val="22"/>
          <w:highlight w:val="none"/>
          <w:lang w:val="en-US" w:eastAsia="zh-CN"/>
        </w:rPr>
        <w:t xml:space="preserve"> 6 </w:t>
      </w:r>
      <w:r>
        <w:rPr>
          <w:rFonts w:hint="eastAsia" w:asciiTheme="minorEastAsia" w:hAnsiTheme="minorEastAsia" w:eastAsiaTheme="minorEastAsia" w:cstheme="minorEastAsia"/>
          <w:snapToGrid w:val="0"/>
          <w:color w:val="auto"/>
          <w:sz w:val="22"/>
          <w:szCs w:val="22"/>
          <w:highlight w:val="none"/>
        </w:rPr>
        <w:t>日10时00分</w:t>
      </w:r>
      <w:bookmarkStart w:id="33" w:name="_GoBack"/>
      <w:bookmarkEnd w:id="33"/>
    </w:p>
    <w:p>
      <w:pPr>
        <w:widowControl/>
        <w:spacing w:line="360" w:lineRule="auto"/>
        <w:ind w:firstLine="440" w:firstLineChars="200"/>
        <w:jc w:val="left"/>
        <w:rPr>
          <w:rFonts w:hint="eastAsia" w:asciiTheme="minorEastAsia" w:hAnsiTheme="minorEastAsia" w:eastAsiaTheme="minorEastAsia" w:cstheme="minorEastAsia"/>
          <w:snapToGrid w:val="0"/>
          <w:color w:val="auto"/>
          <w:sz w:val="22"/>
          <w:szCs w:val="22"/>
          <w:highlight w:val="none"/>
        </w:rPr>
      </w:pPr>
      <w:r>
        <w:rPr>
          <w:rFonts w:hint="eastAsia" w:asciiTheme="minorEastAsia" w:hAnsiTheme="minorEastAsia" w:eastAsiaTheme="minorEastAsia" w:cstheme="minorEastAsia"/>
          <w:snapToGrid w:val="0"/>
          <w:color w:val="auto"/>
          <w:sz w:val="22"/>
          <w:szCs w:val="22"/>
          <w:highlight w:val="none"/>
        </w:rPr>
        <w:t>开标地点：</w:t>
      </w:r>
      <w:r>
        <w:rPr>
          <w:rFonts w:hint="eastAsia" w:asciiTheme="minorEastAsia" w:hAnsiTheme="minorEastAsia" w:eastAsiaTheme="minorEastAsia" w:cstheme="minorEastAsia"/>
          <w:snapToGrid w:val="0"/>
          <w:color w:val="auto"/>
          <w:sz w:val="22"/>
          <w:szCs w:val="22"/>
          <w:highlight w:val="none"/>
          <w:lang w:eastAsia="zh-CN"/>
        </w:rPr>
        <w:t>重庆市高新区白市驿镇高田坎村</w:t>
      </w:r>
      <w:r>
        <w:rPr>
          <w:rFonts w:hint="eastAsia" w:asciiTheme="minorEastAsia" w:hAnsiTheme="minorEastAsia" w:eastAsiaTheme="minorEastAsia" w:cstheme="minorEastAsia"/>
          <w:snapToGrid w:val="0"/>
          <w:color w:val="auto"/>
          <w:sz w:val="22"/>
          <w:szCs w:val="22"/>
          <w:highlight w:val="none"/>
          <w:lang w:val="en-US" w:eastAsia="zh-CN"/>
        </w:rPr>
        <w:t>66号（高新区储备库办公大楼）</w:t>
      </w:r>
      <w:r>
        <w:rPr>
          <w:rFonts w:hint="eastAsia" w:asciiTheme="minorEastAsia" w:hAnsiTheme="minorEastAsia" w:eastAsiaTheme="minorEastAsia" w:cstheme="minorEastAsia"/>
          <w:snapToGrid w:val="0"/>
          <w:color w:val="auto"/>
          <w:sz w:val="22"/>
          <w:szCs w:val="22"/>
          <w:highlight w:val="none"/>
        </w:rPr>
        <w:t>。</w:t>
      </w:r>
    </w:p>
    <w:p>
      <w:pPr>
        <w:spacing w:line="400" w:lineRule="exact"/>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lang w:val="en-US" w:eastAsia="zh-CN"/>
        </w:rPr>
        <w:t>6</w:t>
      </w:r>
      <w:r>
        <w:rPr>
          <w:rFonts w:hint="eastAsia" w:asciiTheme="minorEastAsia" w:hAnsiTheme="minorEastAsia" w:eastAsiaTheme="minorEastAsia" w:cstheme="minorEastAsia"/>
          <w:b/>
          <w:color w:val="auto"/>
          <w:sz w:val="22"/>
          <w:szCs w:val="22"/>
          <w:highlight w:val="none"/>
        </w:rPr>
        <w:t>.发布比选公告的媒介</w:t>
      </w:r>
    </w:p>
    <w:p>
      <w:pPr>
        <w:spacing w:line="400" w:lineRule="exact"/>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本次比选公告在“</w:t>
      </w:r>
      <w:r>
        <w:rPr>
          <w:rFonts w:hint="eastAsia" w:asciiTheme="minorEastAsia" w:hAnsiTheme="minorEastAsia" w:eastAsiaTheme="minorEastAsia" w:cstheme="minorEastAsia"/>
          <w:color w:val="auto"/>
          <w:sz w:val="22"/>
          <w:szCs w:val="22"/>
          <w:highlight w:val="none"/>
          <w:lang w:eastAsia="zh-CN"/>
        </w:rPr>
        <w:t>重庆国际投资咨询集团有限公司</w:t>
      </w:r>
      <w:r>
        <w:rPr>
          <w:rFonts w:hint="eastAsia" w:asciiTheme="minorEastAsia" w:hAnsiTheme="minorEastAsia" w:eastAsiaTheme="minorEastAsia" w:cstheme="minorEastAsia"/>
          <w:color w:val="auto"/>
          <w:sz w:val="22"/>
          <w:szCs w:val="22"/>
          <w:highlight w:val="none"/>
        </w:rPr>
        <w:t>（www.</w:t>
      </w:r>
      <w:r>
        <w:rPr>
          <w:rFonts w:hint="eastAsia" w:asciiTheme="minorEastAsia" w:hAnsiTheme="minorEastAsia" w:eastAsiaTheme="minorEastAsia" w:cstheme="minorEastAsia"/>
          <w:color w:val="auto"/>
          <w:sz w:val="22"/>
          <w:szCs w:val="22"/>
          <w:highlight w:val="none"/>
          <w:lang w:val="en-US" w:eastAsia="zh-CN"/>
        </w:rPr>
        <w:t>cqiic</w:t>
      </w:r>
      <w:r>
        <w:rPr>
          <w:rFonts w:hint="eastAsia" w:asciiTheme="minorEastAsia" w:hAnsiTheme="minorEastAsia" w:eastAsiaTheme="minorEastAsia" w:cstheme="minorEastAsia"/>
          <w:color w:val="auto"/>
          <w:sz w:val="22"/>
          <w:szCs w:val="22"/>
          <w:highlight w:val="none"/>
        </w:rPr>
        <w:t>.com）”发布。</w:t>
      </w:r>
    </w:p>
    <w:p>
      <w:pPr>
        <w:spacing w:line="400" w:lineRule="exac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
          <w:color w:val="auto"/>
          <w:sz w:val="22"/>
          <w:szCs w:val="22"/>
          <w:highlight w:val="none"/>
          <w:lang w:val="en-US" w:eastAsia="zh-CN"/>
        </w:rPr>
        <w:t>7</w:t>
      </w:r>
      <w:r>
        <w:rPr>
          <w:rFonts w:hint="eastAsia" w:asciiTheme="minorEastAsia" w:hAnsiTheme="minorEastAsia" w:eastAsiaTheme="minorEastAsia" w:cstheme="minorEastAsia"/>
          <w:b/>
          <w:color w:val="auto"/>
          <w:sz w:val="22"/>
          <w:szCs w:val="22"/>
          <w:highlight w:val="none"/>
        </w:rPr>
        <w:t>.联系方式</w:t>
      </w:r>
      <w:bookmarkEnd w:id="17"/>
    </w:p>
    <w:p>
      <w:pPr>
        <w:spacing w:line="360" w:lineRule="auto"/>
        <w:ind w:firstLine="440" w:firstLineChars="200"/>
        <w:rPr>
          <w:rFonts w:hint="eastAsia" w:asciiTheme="minorEastAsia" w:hAnsiTheme="minorEastAsia" w:eastAsiaTheme="minorEastAsia" w:cstheme="minorEastAsia"/>
          <w:snapToGrid w:val="0"/>
          <w:color w:val="auto"/>
          <w:sz w:val="22"/>
          <w:szCs w:val="22"/>
          <w:highlight w:val="none"/>
          <w:lang w:eastAsia="zh-CN"/>
        </w:rPr>
      </w:pPr>
      <w:r>
        <w:rPr>
          <w:rFonts w:hint="eastAsia" w:asciiTheme="minorEastAsia" w:hAnsiTheme="minorEastAsia" w:eastAsiaTheme="minorEastAsia" w:cstheme="minorEastAsia"/>
          <w:snapToGrid w:val="0"/>
          <w:color w:val="auto"/>
          <w:sz w:val="22"/>
          <w:szCs w:val="22"/>
          <w:highlight w:val="none"/>
        </w:rPr>
        <w:t>比  选  人：</w:t>
      </w:r>
      <w:r>
        <w:rPr>
          <w:rFonts w:hint="eastAsia" w:asciiTheme="minorEastAsia" w:hAnsiTheme="minorEastAsia" w:eastAsiaTheme="minorEastAsia" w:cstheme="minorEastAsia"/>
          <w:snapToGrid w:val="0"/>
          <w:color w:val="auto"/>
          <w:sz w:val="22"/>
          <w:szCs w:val="22"/>
          <w:highlight w:val="none"/>
          <w:lang w:eastAsia="zh-CN"/>
        </w:rPr>
        <w:t>重庆市上桥粮食中转库有限责任公司</w:t>
      </w:r>
    </w:p>
    <w:p>
      <w:pPr>
        <w:spacing w:line="360" w:lineRule="auto"/>
        <w:ind w:firstLine="440" w:firstLineChars="200"/>
        <w:rPr>
          <w:rFonts w:hint="default" w:asciiTheme="minorEastAsia" w:hAnsiTheme="minorEastAsia" w:eastAsiaTheme="minorEastAsia" w:cstheme="minorEastAsia"/>
          <w:snapToGrid w:val="0"/>
          <w:color w:val="auto"/>
          <w:sz w:val="22"/>
          <w:szCs w:val="22"/>
          <w:highlight w:val="none"/>
          <w:lang w:val="en-US" w:eastAsia="zh-CN"/>
        </w:rPr>
      </w:pPr>
      <w:r>
        <w:rPr>
          <w:rFonts w:hint="eastAsia" w:asciiTheme="minorEastAsia" w:hAnsiTheme="minorEastAsia" w:eastAsiaTheme="minorEastAsia" w:cstheme="minorEastAsia"/>
          <w:snapToGrid w:val="0"/>
          <w:color w:val="auto"/>
          <w:sz w:val="22"/>
          <w:szCs w:val="22"/>
          <w:highlight w:val="none"/>
        </w:rPr>
        <w:t>地    址：</w:t>
      </w:r>
      <w:r>
        <w:rPr>
          <w:rFonts w:hint="eastAsia" w:asciiTheme="minorEastAsia" w:hAnsiTheme="minorEastAsia" w:eastAsiaTheme="minorEastAsia" w:cstheme="minorEastAsia"/>
          <w:snapToGrid w:val="0"/>
          <w:color w:val="auto"/>
          <w:sz w:val="22"/>
          <w:szCs w:val="22"/>
          <w:highlight w:val="none"/>
          <w:lang w:val="en-US" w:eastAsia="zh-CN"/>
        </w:rPr>
        <w:t xml:space="preserve"> 重庆市高新区白市驿镇高田坎村66号</w:t>
      </w:r>
    </w:p>
    <w:p>
      <w:pPr>
        <w:spacing w:line="360" w:lineRule="auto"/>
        <w:ind w:firstLine="440" w:firstLineChars="200"/>
        <w:rPr>
          <w:rFonts w:hint="eastAsia" w:asciiTheme="minorEastAsia" w:hAnsiTheme="minorEastAsia" w:eastAsiaTheme="minorEastAsia" w:cstheme="minorEastAsia"/>
          <w:snapToGrid w:val="0"/>
          <w:color w:val="auto"/>
          <w:sz w:val="22"/>
          <w:szCs w:val="22"/>
          <w:highlight w:val="none"/>
        </w:rPr>
      </w:pPr>
      <w:r>
        <w:rPr>
          <w:rFonts w:hint="eastAsia" w:asciiTheme="minorEastAsia" w:hAnsiTheme="minorEastAsia" w:eastAsiaTheme="minorEastAsia" w:cstheme="minorEastAsia"/>
          <w:snapToGrid w:val="0"/>
          <w:color w:val="auto"/>
          <w:sz w:val="22"/>
          <w:szCs w:val="22"/>
          <w:highlight w:val="none"/>
        </w:rPr>
        <w:t>联 系 人：</w:t>
      </w:r>
      <w:r>
        <w:rPr>
          <w:rFonts w:hint="eastAsia" w:asciiTheme="minorEastAsia" w:hAnsiTheme="minorEastAsia" w:eastAsiaTheme="minorEastAsia" w:cstheme="minorEastAsia"/>
          <w:snapToGrid w:val="0"/>
          <w:color w:val="auto"/>
          <w:sz w:val="22"/>
          <w:szCs w:val="22"/>
          <w:highlight w:val="none"/>
          <w:lang w:val="en-US" w:eastAsia="zh-CN"/>
        </w:rPr>
        <w:t xml:space="preserve"> 谭女士</w:t>
      </w:r>
      <w:r>
        <w:rPr>
          <w:rFonts w:hint="eastAsia" w:asciiTheme="minorEastAsia" w:hAnsiTheme="minorEastAsia" w:eastAsiaTheme="minorEastAsia" w:cstheme="minorEastAsia"/>
          <w:snapToGrid w:val="0"/>
          <w:color w:val="auto"/>
          <w:sz w:val="22"/>
          <w:szCs w:val="22"/>
          <w:highlight w:val="none"/>
        </w:rPr>
        <w:t xml:space="preserve">                      </w:t>
      </w:r>
    </w:p>
    <w:p>
      <w:pPr>
        <w:spacing w:line="360" w:lineRule="auto"/>
        <w:ind w:firstLine="440" w:firstLineChars="200"/>
        <w:rPr>
          <w:rFonts w:hint="default" w:asciiTheme="minorEastAsia" w:hAnsiTheme="minorEastAsia" w:eastAsiaTheme="minorEastAsia" w:cstheme="minorEastAsia"/>
          <w:snapToGrid w:val="0"/>
          <w:color w:val="auto"/>
          <w:sz w:val="22"/>
          <w:szCs w:val="22"/>
          <w:highlight w:val="none"/>
          <w:lang w:val="en-US" w:eastAsia="zh-CN"/>
        </w:rPr>
      </w:pPr>
      <w:r>
        <w:rPr>
          <w:rFonts w:hint="eastAsia" w:asciiTheme="minorEastAsia" w:hAnsiTheme="minorEastAsia" w:eastAsiaTheme="minorEastAsia" w:cstheme="minorEastAsia"/>
          <w:snapToGrid w:val="0"/>
          <w:color w:val="auto"/>
          <w:sz w:val="22"/>
          <w:szCs w:val="22"/>
          <w:highlight w:val="none"/>
        </w:rPr>
        <w:t>联系电话：</w:t>
      </w:r>
      <w:r>
        <w:rPr>
          <w:rFonts w:hint="eastAsia" w:asciiTheme="minorEastAsia" w:hAnsiTheme="minorEastAsia" w:eastAsiaTheme="minorEastAsia" w:cstheme="minorEastAsia"/>
          <w:snapToGrid w:val="0"/>
          <w:color w:val="auto"/>
          <w:sz w:val="22"/>
          <w:szCs w:val="22"/>
          <w:highlight w:val="none"/>
          <w:lang w:val="en-US" w:eastAsia="zh-CN"/>
        </w:rPr>
        <w:t>023-67301457</w:t>
      </w:r>
    </w:p>
    <w:p>
      <w:pPr>
        <w:spacing w:line="360" w:lineRule="auto"/>
        <w:ind w:firstLine="440" w:firstLineChars="200"/>
        <w:rPr>
          <w:rFonts w:hint="eastAsia" w:asciiTheme="minorEastAsia" w:hAnsiTheme="minorEastAsia" w:eastAsiaTheme="minorEastAsia" w:cstheme="minorEastAsia"/>
          <w:snapToGrid w:val="0"/>
          <w:color w:val="auto"/>
          <w:sz w:val="22"/>
          <w:szCs w:val="22"/>
          <w:highlight w:val="none"/>
        </w:rPr>
      </w:pPr>
    </w:p>
    <w:p>
      <w:pPr>
        <w:pStyle w:val="2"/>
        <w:rPr>
          <w:rFonts w:hint="eastAsia" w:asciiTheme="minorEastAsia" w:hAnsiTheme="minorEastAsia" w:eastAsiaTheme="minorEastAsia" w:cstheme="minorEastAsia"/>
          <w:snapToGrid w:val="0"/>
          <w:color w:val="auto"/>
          <w:sz w:val="22"/>
          <w:szCs w:val="22"/>
          <w:highlight w:val="none"/>
        </w:rPr>
      </w:pPr>
    </w:p>
    <w:p>
      <w:pPr>
        <w:rPr>
          <w:rFonts w:hint="eastAsia" w:asciiTheme="minorEastAsia" w:hAnsiTheme="minorEastAsia" w:eastAsiaTheme="minorEastAsia" w:cstheme="minorEastAsia"/>
          <w:snapToGrid w:val="0"/>
          <w:color w:val="auto"/>
          <w:sz w:val="22"/>
          <w:szCs w:val="22"/>
          <w:highlight w:val="none"/>
        </w:rPr>
      </w:pPr>
    </w:p>
    <w:bookmarkEnd w:id="4"/>
    <w:bookmarkEnd w:id="5"/>
    <w:p>
      <w:pPr>
        <w:spacing w:line="400" w:lineRule="exact"/>
        <w:ind w:firstLine="420" w:firstLineChars="200"/>
        <w:rPr>
          <w:rFonts w:ascii="宋体" w:hAnsi="宋体"/>
          <w:color w:val="auto"/>
          <w:highlight w:val="none"/>
        </w:rPr>
      </w:pPr>
    </w:p>
    <w:p>
      <w:pPr>
        <w:pStyle w:val="2"/>
        <w:rPr>
          <w:color w:val="auto"/>
          <w:highlight w:val="none"/>
        </w:rPr>
      </w:pPr>
    </w:p>
    <w:p>
      <w:pPr>
        <w:rPr>
          <w:color w:val="auto"/>
          <w:highlight w:val="none"/>
        </w:rPr>
      </w:pPr>
    </w:p>
    <w:p>
      <w:pPr>
        <w:pStyle w:val="3"/>
        <w:spacing w:before="240" w:after="240" w:line="240" w:lineRule="auto"/>
        <w:jc w:val="center"/>
        <w:rPr>
          <w:rFonts w:ascii="宋体" w:hAnsi="宋体"/>
          <w:color w:val="auto"/>
          <w:sz w:val="32"/>
          <w:szCs w:val="32"/>
          <w:highlight w:val="none"/>
        </w:rPr>
      </w:pPr>
      <w:r>
        <w:rPr>
          <w:rFonts w:ascii="宋体" w:hAnsi="宋体"/>
          <w:color w:val="auto"/>
          <w:sz w:val="32"/>
          <w:szCs w:val="32"/>
          <w:highlight w:val="none"/>
        </w:rPr>
        <w:t xml:space="preserve">第二章  </w:t>
      </w:r>
      <w:r>
        <w:rPr>
          <w:rFonts w:hint="eastAsia" w:ascii="宋体" w:hAnsi="宋体"/>
          <w:color w:val="auto"/>
          <w:sz w:val="32"/>
          <w:szCs w:val="32"/>
          <w:highlight w:val="none"/>
          <w:lang w:eastAsia="zh-CN"/>
        </w:rPr>
        <w:t>参选</w:t>
      </w:r>
      <w:r>
        <w:rPr>
          <w:rFonts w:ascii="宋体" w:hAnsi="宋体"/>
          <w:color w:val="auto"/>
          <w:sz w:val="32"/>
          <w:szCs w:val="32"/>
          <w:highlight w:val="none"/>
        </w:rPr>
        <w:t>人须知</w:t>
      </w:r>
      <w:bookmarkEnd w:id="6"/>
      <w:bookmarkEnd w:id="7"/>
    </w:p>
    <w:p>
      <w:pPr>
        <w:rPr>
          <w:rFonts w:ascii="宋体" w:hAnsi="宋体"/>
          <w:color w:val="auto"/>
          <w:highlight w:val="none"/>
        </w:rPr>
      </w:pPr>
    </w:p>
    <w:tbl>
      <w:tblPr>
        <w:tblStyle w:val="25"/>
        <w:tblW w:w="10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184"/>
        <w:gridCol w:w="8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50" w:type="dxa"/>
            <w:vAlign w:val="center"/>
          </w:tcPr>
          <w:p>
            <w:pPr>
              <w:snapToGrid w:val="0"/>
              <w:spacing w:line="360" w:lineRule="auto"/>
              <w:jc w:val="center"/>
              <w:rPr>
                <w:rFonts w:ascii="宋体" w:hAnsi="宋体"/>
                <w:b/>
                <w:snapToGrid w:val="0"/>
                <w:color w:val="auto"/>
                <w:sz w:val="22"/>
                <w:highlight w:val="none"/>
              </w:rPr>
            </w:pPr>
            <w:r>
              <w:rPr>
                <w:rFonts w:ascii="宋体" w:hAnsi="宋体"/>
                <w:b/>
                <w:snapToGrid w:val="0"/>
                <w:color w:val="auto"/>
                <w:sz w:val="22"/>
                <w:highlight w:val="none"/>
              </w:rPr>
              <w:t>条款号</w:t>
            </w:r>
          </w:p>
        </w:tc>
        <w:tc>
          <w:tcPr>
            <w:tcW w:w="1184" w:type="dxa"/>
            <w:vAlign w:val="center"/>
          </w:tcPr>
          <w:p>
            <w:pPr>
              <w:snapToGrid w:val="0"/>
              <w:spacing w:line="360" w:lineRule="auto"/>
              <w:jc w:val="center"/>
              <w:rPr>
                <w:rFonts w:ascii="宋体" w:hAnsi="宋体"/>
                <w:b/>
                <w:snapToGrid w:val="0"/>
                <w:color w:val="auto"/>
                <w:sz w:val="22"/>
                <w:highlight w:val="none"/>
              </w:rPr>
            </w:pPr>
            <w:r>
              <w:rPr>
                <w:rFonts w:ascii="宋体" w:hAnsi="宋体"/>
                <w:b/>
                <w:snapToGrid w:val="0"/>
                <w:color w:val="auto"/>
                <w:sz w:val="22"/>
                <w:highlight w:val="none"/>
              </w:rPr>
              <w:t>条款名称</w:t>
            </w:r>
          </w:p>
        </w:tc>
        <w:tc>
          <w:tcPr>
            <w:tcW w:w="8368" w:type="dxa"/>
            <w:vAlign w:val="center"/>
          </w:tcPr>
          <w:p>
            <w:pPr>
              <w:snapToGrid w:val="0"/>
              <w:spacing w:line="360" w:lineRule="auto"/>
              <w:jc w:val="center"/>
              <w:rPr>
                <w:rFonts w:ascii="宋体" w:hAnsi="宋体"/>
                <w:b/>
                <w:snapToGrid w:val="0"/>
                <w:color w:val="auto"/>
                <w:sz w:val="22"/>
                <w:highlight w:val="none"/>
              </w:rPr>
            </w:pPr>
            <w:r>
              <w:rPr>
                <w:rFonts w:ascii="宋体" w:hAnsi="宋体"/>
                <w:b/>
                <w:snapToGrid w:val="0"/>
                <w:color w:val="auto"/>
                <w:sz w:val="22"/>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vAlign w:val="center"/>
          </w:tcPr>
          <w:p>
            <w:pPr>
              <w:snapToGrid w:val="0"/>
              <w:spacing w:line="360" w:lineRule="auto"/>
              <w:jc w:val="center"/>
              <w:rPr>
                <w:rFonts w:ascii="宋体" w:hAnsi="宋体"/>
                <w:color w:val="auto"/>
                <w:kern w:val="0"/>
                <w:sz w:val="22"/>
                <w:highlight w:val="none"/>
              </w:rPr>
            </w:pPr>
            <w:r>
              <w:rPr>
                <w:rFonts w:ascii="Times New Roman" w:hAnsi="Times New Roman"/>
                <w:color w:val="auto"/>
                <w:kern w:val="0"/>
                <w:sz w:val="22"/>
                <w:highlight w:val="none"/>
              </w:rPr>
              <w:t>1</w:t>
            </w:r>
          </w:p>
        </w:tc>
        <w:tc>
          <w:tcPr>
            <w:tcW w:w="1184" w:type="dxa"/>
            <w:vAlign w:val="center"/>
          </w:tcPr>
          <w:p>
            <w:pPr>
              <w:snapToGrid w:val="0"/>
              <w:spacing w:line="360" w:lineRule="auto"/>
              <w:jc w:val="center"/>
              <w:rPr>
                <w:rFonts w:ascii="宋体" w:hAnsi="宋体"/>
                <w:snapToGrid w:val="0"/>
                <w:color w:val="auto"/>
                <w:sz w:val="22"/>
                <w:highlight w:val="none"/>
              </w:rPr>
            </w:pPr>
            <w:r>
              <w:rPr>
                <w:rFonts w:ascii="宋体" w:hAnsi="宋体"/>
                <w:snapToGrid w:val="0"/>
                <w:color w:val="auto"/>
                <w:sz w:val="22"/>
                <w:highlight w:val="none"/>
              </w:rPr>
              <w:t>比选人</w:t>
            </w:r>
          </w:p>
        </w:tc>
        <w:tc>
          <w:tcPr>
            <w:tcW w:w="8368" w:type="dxa"/>
            <w:vAlign w:val="center"/>
          </w:tcPr>
          <w:p>
            <w:pPr>
              <w:spacing w:line="360" w:lineRule="auto"/>
              <w:ind w:firstLine="440" w:firstLineChars="200"/>
              <w:rPr>
                <w:rFonts w:hint="eastAsia" w:asciiTheme="minorEastAsia" w:hAnsiTheme="minorEastAsia" w:eastAsiaTheme="minorEastAsia" w:cstheme="minorEastAsia"/>
                <w:snapToGrid w:val="0"/>
                <w:color w:val="auto"/>
                <w:sz w:val="22"/>
                <w:szCs w:val="22"/>
                <w:highlight w:val="none"/>
                <w:lang w:eastAsia="zh-CN"/>
              </w:rPr>
            </w:pPr>
            <w:r>
              <w:rPr>
                <w:rFonts w:hint="eastAsia" w:asciiTheme="minorEastAsia" w:hAnsiTheme="minorEastAsia" w:eastAsiaTheme="minorEastAsia" w:cstheme="minorEastAsia"/>
                <w:snapToGrid w:val="0"/>
                <w:color w:val="auto"/>
                <w:sz w:val="22"/>
                <w:szCs w:val="22"/>
                <w:highlight w:val="none"/>
              </w:rPr>
              <w:t>比  选  人：</w:t>
            </w:r>
            <w:r>
              <w:rPr>
                <w:rFonts w:hint="eastAsia" w:asciiTheme="minorEastAsia" w:hAnsiTheme="minorEastAsia" w:eastAsiaTheme="minorEastAsia" w:cstheme="minorEastAsia"/>
                <w:snapToGrid w:val="0"/>
                <w:color w:val="auto"/>
                <w:sz w:val="22"/>
                <w:szCs w:val="22"/>
                <w:highlight w:val="none"/>
                <w:lang w:eastAsia="zh-CN"/>
              </w:rPr>
              <w:t>重庆市上桥粮食中转库有限责任公司</w:t>
            </w:r>
          </w:p>
          <w:p>
            <w:pPr>
              <w:spacing w:line="360" w:lineRule="auto"/>
              <w:ind w:firstLine="440" w:firstLineChars="200"/>
              <w:rPr>
                <w:rFonts w:hint="default" w:asciiTheme="minorEastAsia" w:hAnsiTheme="minorEastAsia" w:eastAsiaTheme="minorEastAsia" w:cstheme="minorEastAsia"/>
                <w:snapToGrid w:val="0"/>
                <w:color w:val="auto"/>
                <w:sz w:val="22"/>
                <w:szCs w:val="22"/>
                <w:highlight w:val="none"/>
                <w:lang w:val="en-US" w:eastAsia="zh-CN"/>
              </w:rPr>
            </w:pPr>
            <w:r>
              <w:rPr>
                <w:rFonts w:hint="eastAsia" w:asciiTheme="minorEastAsia" w:hAnsiTheme="minorEastAsia" w:eastAsiaTheme="minorEastAsia" w:cstheme="minorEastAsia"/>
                <w:snapToGrid w:val="0"/>
                <w:color w:val="auto"/>
                <w:sz w:val="22"/>
                <w:szCs w:val="22"/>
                <w:highlight w:val="none"/>
              </w:rPr>
              <w:t>地    址：</w:t>
            </w:r>
            <w:r>
              <w:rPr>
                <w:rFonts w:hint="eastAsia" w:asciiTheme="minorEastAsia" w:hAnsiTheme="minorEastAsia" w:eastAsiaTheme="minorEastAsia" w:cstheme="minorEastAsia"/>
                <w:snapToGrid w:val="0"/>
                <w:color w:val="auto"/>
                <w:sz w:val="22"/>
                <w:szCs w:val="22"/>
                <w:highlight w:val="none"/>
                <w:lang w:val="en-US" w:eastAsia="zh-CN"/>
              </w:rPr>
              <w:t xml:space="preserve"> 重庆市高新区白市驿镇高田坎村66号</w:t>
            </w:r>
          </w:p>
          <w:p>
            <w:pPr>
              <w:spacing w:line="360" w:lineRule="auto"/>
              <w:ind w:firstLine="440" w:firstLineChars="200"/>
              <w:rPr>
                <w:rFonts w:hint="eastAsia" w:asciiTheme="minorEastAsia" w:hAnsiTheme="minorEastAsia" w:eastAsiaTheme="minorEastAsia" w:cstheme="minorEastAsia"/>
                <w:snapToGrid w:val="0"/>
                <w:color w:val="auto"/>
                <w:sz w:val="22"/>
                <w:szCs w:val="22"/>
                <w:highlight w:val="none"/>
              </w:rPr>
            </w:pPr>
            <w:r>
              <w:rPr>
                <w:rFonts w:hint="eastAsia" w:asciiTheme="minorEastAsia" w:hAnsiTheme="minorEastAsia" w:eastAsiaTheme="minorEastAsia" w:cstheme="minorEastAsia"/>
                <w:snapToGrid w:val="0"/>
                <w:color w:val="auto"/>
                <w:sz w:val="22"/>
                <w:szCs w:val="22"/>
                <w:highlight w:val="none"/>
              </w:rPr>
              <w:t>联 系 人：</w:t>
            </w:r>
            <w:r>
              <w:rPr>
                <w:rFonts w:hint="eastAsia" w:asciiTheme="minorEastAsia" w:hAnsiTheme="minorEastAsia" w:eastAsiaTheme="minorEastAsia" w:cstheme="minorEastAsia"/>
                <w:snapToGrid w:val="0"/>
                <w:color w:val="auto"/>
                <w:sz w:val="22"/>
                <w:szCs w:val="22"/>
                <w:highlight w:val="none"/>
                <w:lang w:val="en-US" w:eastAsia="zh-CN"/>
              </w:rPr>
              <w:t xml:space="preserve"> 谭女士</w:t>
            </w:r>
            <w:r>
              <w:rPr>
                <w:rFonts w:hint="eastAsia" w:asciiTheme="minorEastAsia" w:hAnsiTheme="minorEastAsia" w:eastAsiaTheme="minorEastAsia" w:cstheme="minorEastAsia"/>
                <w:snapToGrid w:val="0"/>
                <w:color w:val="auto"/>
                <w:sz w:val="22"/>
                <w:szCs w:val="22"/>
                <w:highlight w:val="none"/>
              </w:rPr>
              <w:t xml:space="preserve">                      </w:t>
            </w:r>
          </w:p>
          <w:p>
            <w:pPr>
              <w:spacing w:line="360" w:lineRule="auto"/>
              <w:ind w:firstLine="440" w:firstLineChars="200"/>
              <w:rPr>
                <w:rFonts w:hint="default" w:ascii="宋体" w:hAnsi="宋体" w:eastAsia="宋体"/>
                <w:snapToGrid w:val="0"/>
                <w:color w:val="auto"/>
                <w:sz w:val="22"/>
                <w:highlight w:val="none"/>
                <w:lang w:val="en-US" w:eastAsia="zh-CN"/>
              </w:rPr>
            </w:pPr>
            <w:r>
              <w:rPr>
                <w:rFonts w:hint="eastAsia" w:asciiTheme="minorEastAsia" w:hAnsiTheme="minorEastAsia" w:eastAsiaTheme="minorEastAsia" w:cstheme="minorEastAsia"/>
                <w:snapToGrid w:val="0"/>
                <w:color w:val="auto"/>
                <w:sz w:val="22"/>
                <w:szCs w:val="22"/>
                <w:highlight w:val="none"/>
              </w:rPr>
              <w:t>联系电话：</w:t>
            </w:r>
            <w:r>
              <w:rPr>
                <w:rFonts w:hint="eastAsia" w:asciiTheme="minorEastAsia" w:hAnsiTheme="minorEastAsia" w:eastAsiaTheme="minorEastAsia" w:cstheme="minorEastAsia"/>
                <w:snapToGrid w:val="0"/>
                <w:color w:val="auto"/>
                <w:sz w:val="22"/>
                <w:szCs w:val="22"/>
                <w:highlight w:val="none"/>
                <w:lang w:val="en-US" w:eastAsia="zh-CN"/>
              </w:rPr>
              <w:t>023-67301457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snapToGrid w:val="0"/>
              <w:spacing w:line="360" w:lineRule="auto"/>
              <w:jc w:val="center"/>
              <w:rPr>
                <w:rFonts w:ascii="宋体" w:hAnsi="宋体"/>
                <w:color w:val="auto"/>
                <w:kern w:val="0"/>
                <w:sz w:val="22"/>
                <w:highlight w:val="none"/>
              </w:rPr>
            </w:pPr>
            <w:r>
              <w:rPr>
                <w:rFonts w:hint="eastAsia" w:ascii="Times New Roman" w:hAnsi="Times New Roman"/>
                <w:color w:val="auto"/>
                <w:kern w:val="0"/>
                <w:sz w:val="22"/>
                <w:highlight w:val="none"/>
              </w:rPr>
              <w:t>2</w:t>
            </w:r>
          </w:p>
        </w:tc>
        <w:tc>
          <w:tcPr>
            <w:tcW w:w="1184" w:type="dxa"/>
            <w:vAlign w:val="center"/>
          </w:tcPr>
          <w:p>
            <w:pPr>
              <w:snapToGrid w:val="0"/>
              <w:spacing w:line="360" w:lineRule="auto"/>
              <w:jc w:val="center"/>
              <w:rPr>
                <w:rFonts w:ascii="宋体" w:hAnsi="宋体"/>
                <w:color w:val="auto"/>
                <w:kern w:val="0"/>
                <w:sz w:val="22"/>
                <w:highlight w:val="none"/>
              </w:rPr>
            </w:pPr>
            <w:r>
              <w:rPr>
                <w:rFonts w:ascii="宋体" w:hAnsi="宋体"/>
                <w:color w:val="auto"/>
                <w:kern w:val="0"/>
                <w:sz w:val="22"/>
                <w:highlight w:val="none"/>
              </w:rPr>
              <w:t>项目名称</w:t>
            </w:r>
          </w:p>
        </w:tc>
        <w:tc>
          <w:tcPr>
            <w:tcW w:w="8368" w:type="dxa"/>
            <w:vAlign w:val="center"/>
          </w:tcPr>
          <w:p>
            <w:pPr>
              <w:adjustRightInd w:val="0"/>
              <w:snapToGrid w:val="0"/>
              <w:spacing w:line="360" w:lineRule="auto"/>
              <w:ind w:left="399" w:leftChars="190"/>
              <w:rPr>
                <w:rFonts w:hint="eastAsia" w:ascii="宋体" w:hAnsi="宋体" w:eastAsia="宋体"/>
                <w:color w:val="auto"/>
                <w:sz w:val="22"/>
                <w:highlight w:val="none"/>
                <w:lang w:eastAsia="zh-CN"/>
              </w:rPr>
            </w:pPr>
            <w:r>
              <w:rPr>
                <w:rFonts w:hint="eastAsia" w:ascii="宋体" w:hAnsi="宋体"/>
                <w:color w:val="auto"/>
                <w:sz w:val="22"/>
                <w:highlight w:val="none"/>
                <w:lang w:eastAsia="zh-CN"/>
              </w:rPr>
              <w:t>叉车采购项目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snapToGrid w:val="0"/>
              <w:spacing w:line="360" w:lineRule="auto"/>
              <w:jc w:val="center"/>
              <w:rPr>
                <w:rFonts w:ascii="宋体" w:hAnsi="宋体"/>
                <w:color w:val="auto"/>
                <w:kern w:val="0"/>
                <w:sz w:val="22"/>
                <w:highlight w:val="none"/>
              </w:rPr>
            </w:pPr>
            <w:r>
              <w:rPr>
                <w:rFonts w:hint="eastAsia" w:ascii="Times New Roman" w:hAnsi="Times New Roman"/>
                <w:color w:val="auto"/>
                <w:kern w:val="0"/>
                <w:sz w:val="22"/>
                <w:highlight w:val="none"/>
              </w:rPr>
              <w:t>3</w:t>
            </w:r>
          </w:p>
        </w:tc>
        <w:tc>
          <w:tcPr>
            <w:tcW w:w="1184" w:type="dxa"/>
            <w:vAlign w:val="center"/>
          </w:tcPr>
          <w:p>
            <w:pPr>
              <w:snapToGrid w:val="0"/>
              <w:spacing w:line="360" w:lineRule="auto"/>
              <w:jc w:val="center"/>
              <w:rPr>
                <w:rFonts w:ascii="宋体" w:hAnsi="宋体"/>
                <w:color w:val="auto"/>
                <w:kern w:val="0"/>
                <w:sz w:val="22"/>
                <w:highlight w:val="none"/>
              </w:rPr>
            </w:pPr>
            <w:r>
              <w:rPr>
                <w:rFonts w:hint="eastAsia" w:ascii="宋体" w:hAnsi="宋体"/>
                <w:snapToGrid w:val="0"/>
                <w:color w:val="auto"/>
                <w:sz w:val="22"/>
                <w:highlight w:val="none"/>
              </w:rPr>
              <w:t>服务内容</w:t>
            </w:r>
          </w:p>
        </w:tc>
        <w:tc>
          <w:tcPr>
            <w:tcW w:w="8368" w:type="dxa"/>
            <w:vAlign w:val="center"/>
          </w:tcPr>
          <w:p>
            <w:pPr>
              <w:adjustRightInd w:val="0"/>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同比选公告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snapToGrid w:val="0"/>
              <w:spacing w:line="360" w:lineRule="auto"/>
              <w:jc w:val="center"/>
              <w:rPr>
                <w:rFonts w:ascii="宋体" w:hAnsi="宋体"/>
                <w:color w:val="auto"/>
                <w:sz w:val="22"/>
                <w:highlight w:val="none"/>
              </w:rPr>
            </w:pPr>
            <w:r>
              <w:rPr>
                <w:rFonts w:hint="eastAsia" w:ascii="Times New Roman" w:hAnsi="Times New Roman"/>
                <w:color w:val="auto"/>
                <w:sz w:val="22"/>
                <w:highlight w:val="none"/>
              </w:rPr>
              <w:t>4</w:t>
            </w:r>
          </w:p>
        </w:tc>
        <w:tc>
          <w:tcPr>
            <w:tcW w:w="1184" w:type="dxa"/>
            <w:vAlign w:val="center"/>
          </w:tcPr>
          <w:p>
            <w:pPr>
              <w:snapToGrid w:val="0"/>
              <w:spacing w:line="360" w:lineRule="auto"/>
              <w:jc w:val="center"/>
              <w:rPr>
                <w:rFonts w:ascii="宋体" w:hAnsi="宋体"/>
                <w:color w:val="auto"/>
                <w:sz w:val="22"/>
                <w:highlight w:val="none"/>
              </w:rPr>
            </w:pPr>
            <w:r>
              <w:rPr>
                <w:rFonts w:ascii="宋体" w:hAnsi="宋体"/>
                <w:color w:val="auto"/>
                <w:sz w:val="22"/>
                <w:highlight w:val="none"/>
              </w:rPr>
              <w:t>资金来源</w:t>
            </w:r>
          </w:p>
        </w:tc>
        <w:tc>
          <w:tcPr>
            <w:tcW w:w="8368" w:type="dxa"/>
            <w:vAlign w:val="center"/>
          </w:tcPr>
          <w:p>
            <w:pPr>
              <w:adjustRightInd w:val="0"/>
              <w:snapToGrid w:val="0"/>
              <w:spacing w:line="360" w:lineRule="auto"/>
              <w:ind w:firstLine="440" w:firstLineChars="200"/>
              <w:rPr>
                <w:rFonts w:hint="default" w:ascii="宋体" w:hAnsi="宋体" w:eastAsia="宋体"/>
                <w:color w:val="auto"/>
                <w:sz w:val="22"/>
                <w:highlight w:val="none"/>
                <w:lang w:val="en-US" w:eastAsia="zh-CN"/>
              </w:rPr>
            </w:pPr>
            <w:r>
              <w:rPr>
                <w:rFonts w:hint="eastAsia" w:ascii="宋体" w:hAnsi="宋体"/>
                <w:color w:val="auto"/>
                <w:sz w:val="22"/>
                <w:highlight w:val="none"/>
                <w:lang w:val="en-US" w:eastAsia="zh-CN"/>
              </w:rPr>
              <w:t>企业自筹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snapToGrid w:val="0"/>
              <w:spacing w:line="360" w:lineRule="auto"/>
              <w:jc w:val="center"/>
              <w:rPr>
                <w:rFonts w:ascii="宋体" w:hAnsi="宋体"/>
                <w:color w:val="auto"/>
                <w:kern w:val="0"/>
                <w:sz w:val="22"/>
                <w:highlight w:val="none"/>
              </w:rPr>
            </w:pPr>
            <w:r>
              <w:rPr>
                <w:rFonts w:hint="eastAsia" w:ascii="Times New Roman" w:hAnsi="Times New Roman"/>
                <w:color w:val="auto"/>
                <w:kern w:val="0"/>
                <w:sz w:val="22"/>
                <w:highlight w:val="none"/>
              </w:rPr>
              <w:t>5</w:t>
            </w:r>
          </w:p>
        </w:tc>
        <w:tc>
          <w:tcPr>
            <w:tcW w:w="1184" w:type="dxa"/>
            <w:vAlign w:val="center"/>
          </w:tcPr>
          <w:p>
            <w:pPr>
              <w:snapToGrid w:val="0"/>
              <w:spacing w:line="360" w:lineRule="auto"/>
              <w:jc w:val="center"/>
              <w:rPr>
                <w:rFonts w:ascii="宋体" w:hAnsi="宋体"/>
                <w:color w:val="auto"/>
                <w:kern w:val="0"/>
                <w:sz w:val="22"/>
                <w:highlight w:val="none"/>
              </w:rPr>
            </w:pPr>
            <w:r>
              <w:rPr>
                <w:rFonts w:ascii="宋体" w:hAnsi="宋体"/>
                <w:color w:val="auto"/>
                <w:kern w:val="0"/>
                <w:sz w:val="22"/>
                <w:highlight w:val="none"/>
              </w:rPr>
              <w:t>资金落实情况</w:t>
            </w:r>
          </w:p>
        </w:tc>
        <w:tc>
          <w:tcPr>
            <w:tcW w:w="8368" w:type="dxa"/>
            <w:vAlign w:val="center"/>
          </w:tcPr>
          <w:p>
            <w:pPr>
              <w:adjustRightInd w:val="0"/>
              <w:snapToGrid w:val="0"/>
              <w:spacing w:line="360" w:lineRule="auto"/>
              <w:ind w:firstLine="440" w:firstLineChars="200"/>
              <w:rPr>
                <w:rFonts w:ascii="宋体" w:hAnsi="宋体"/>
                <w:color w:val="auto"/>
                <w:sz w:val="22"/>
                <w:highlight w:val="none"/>
              </w:rPr>
            </w:pPr>
            <w:r>
              <w:rPr>
                <w:rFonts w:ascii="宋体" w:hAnsi="宋体"/>
                <w:color w:val="auto"/>
                <w:sz w:val="22"/>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snapToGrid w:val="0"/>
              <w:spacing w:line="360" w:lineRule="auto"/>
              <w:jc w:val="center"/>
              <w:rPr>
                <w:rFonts w:ascii="宋体" w:hAnsi="宋体"/>
                <w:color w:val="auto"/>
                <w:kern w:val="0"/>
                <w:sz w:val="22"/>
                <w:highlight w:val="none"/>
              </w:rPr>
            </w:pPr>
            <w:r>
              <w:rPr>
                <w:rFonts w:hint="eastAsia" w:ascii="Times New Roman" w:hAnsi="Times New Roman"/>
                <w:color w:val="auto"/>
                <w:kern w:val="0"/>
                <w:sz w:val="22"/>
                <w:highlight w:val="none"/>
              </w:rPr>
              <w:t>6</w:t>
            </w:r>
          </w:p>
        </w:tc>
        <w:tc>
          <w:tcPr>
            <w:tcW w:w="1184" w:type="dxa"/>
            <w:vAlign w:val="center"/>
          </w:tcPr>
          <w:p>
            <w:pPr>
              <w:snapToGrid w:val="0"/>
              <w:spacing w:line="360" w:lineRule="auto"/>
              <w:jc w:val="center"/>
              <w:rPr>
                <w:rFonts w:hint="default" w:ascii="宋体" w:hAnsi="宋体" w:eastAsia="宋体"/>
                <w:color w:val="auto"/>
                <w:kern w:val="0"/>
                <w:sz w:val="22"/>
                <w:highlight w:val="none"/>
                <w:lang w:val="en-US" w:eastAsia="zh-CN"/>
              </w:rPr>
            </w:pPr>
            <w:r>
              <w:rPr>
                <w:rFonts w:hint="eastAsia" w:ascii="宋体" w:hAnsi="宋体"/>
                <w:color w:val="auto"/>
                <w:kern w:val="0"/>
                <w:sz w:val="22"/>
                <w:highlight w:val="none"/>
                <w:lang w:val="en-US" w:eastAsia="zh-CN"/>
              </w:rPr>
              <w:t>质保期</w:t>
            </w:r>
          </w:p>
        </w:tc>
        <w:tc>
          <w:tcPr>
            <w:tcW w:w="8368" w:type="dxa"/>
            <w:vAlign w:val="center"/>
          </w:tcPr>
          <w:p>
            <w:pPr>
              <w:pStyle w:val="2"/>
              <w:ind w:firstLine="440" w:firstLineChars="200"/>
              <w:rPr>
                <w:rFonts w:hint="default" w:eastAsia="宋体"/>
                <w:highlight w:val="none"/>
                <w:lang w:val="en-US" w:eastAsia="zh-CN"/>
              </w:rPr>
            </w:pPr>
            <w:r>
              <w:rPr>
                <w:rFonts w:hint="eastAsia" w:ascii="宋体" w:hAnsi="宋体" w:eastAsia="宋体" w:cs="Times New Roman"/>
                <w:color w:val="auto"/>
                <w:kern w:val="2"/>
                <w:sz w:val="22"/>
                <w:szCs w:val="22"/>
                <w:highlight w:val="none"/>
                <w:lang w:val="en-US" w:eastAsia="zh-CN" w:bidi="ar-SA"/>
              </w:rPr>
              <w:t>整机1年，电池5年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snapToGrid w:val="0"/>
              <w:spacing w:line="360" w:lineRule="auto"/>
              <w:jc w:val="center"/>
              <w:rPr>
                <w:rFonts w:ascii="宋体" w:hAnsi="宋体"/>
                <w:color w:val="auto"/>
                <w:kern w:val="0"/>
                <w:sz w:val="22"/>
                <w:highlight w:val="none"/>
              </w:rPr>
            </w:pPr>
            <w:r>
              <w:rPr>
                <w:rFonts w:hint="eastAsia" w:ascii="Times New Roman" w:hAnsi="Times New Roman"/>
                <w:color w:val="auto"/>
                <w:kern w:val="0"/>
                <w:sz w:val="22"/>
                <w:highlight w:val="none"/>
              </w:rPr>
              <w:t>7</w:t>
            </w:r>
          </w:p>
        </w:tc>
        <w:tc>
          <w:tcPr>
            <w:tcW w:w="1184" w:type="dxa"/>
            <w:vAlign w:val="center"/>
          </w:tcPr>
          <w:p>
            <w:pPr>
              <w:snapToGrid w:val="0"/>
              <w:spacing w:line="360" w:lineRule="auto"/>
              <w:jc w:val="center"/>
              <w:rPr>
                <w:rFonts w:ascii="宋体" w:hAnsi="宋体"/>
                <w:color w:val="auto"/>
                <w:kern w:val="0"/>
                <w:sz w:val="22"/>
                <w:highlight w:val="none"/>
              </w:rPr>
            </w:pPr>
            <w:r>
              <w:rPr>
                <w:rFonts w:ascii="宋体" w:hAnsi="宋体"/>
                <w:color w:val="auto"/>
                <w:kern w:val="0"/>
                <w:sz w:val="22"/>
                <w:highlight w:val="none"/>
              </w:rPr>
              <w:t>质量要求</w:t>
            </w:r>
          </w:p>
        </w:tc>
        <w:tc>
          <w:tcPr>
            <w:tcW w:w="8368" w:type="dxa"/>
            <w:vAlign w:val="center"/>
          </w:tcPr>
          <w:p>
            <w:pPr>
              <w:adjustRightInd w:val="0"/>
              <w:snapToGrid w:val="0"/>
              <w:spacing w:line="360" w:lineRule="auto"/>
              <w:ind w:firstLine="220" w:firstLineChars="100"/>
              <w:rPr>
                <w:rFonts w:hint="default"/>
                <w:highlight w:val="none"/>
                <w:lang w:val="en-US" w:eastAsia="zh-CN"/>
              </w:rPr>
            </w:pPr>
            <w:r>
              <w:rPr>
                <w:rFonts w:hint="eastAsia" w:ascii="宋体" w:hAnsi="宋体"/>
                <w:color w:val="auto"/>
                <w:sz w:val="22"/>
                <w:highlight w:val="none"/>
                <w:lang w:val="en-US" w:eastAsia="zh-CN"/>
              </w:rPr>
              <w:t>达到国家现行有关质量验收规范要求，并达到合格标准，且满足比选人的技术要求、使用及功能需求。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snapToGrid w:val="0"/>
              <w:spacing w:line="360" w:lineRule="auto"/>
              <w:jc w:val="center"/>
              <w:rPr>
                <w:rFonts w:ascii="宋体" w:hAnsi="宋体"/>
                <w:color w:val="auto"/>
                <w:kern w:val="0"/>
                <w:sz w:val="22"/>
                <w:highlight w:val="none"/>
              </w:rPr>
            </w:pPr>
            <w:r>
              <w:rPr>
                <w:rFonts w:hint="eastAsia" w:ascii="Times New Roman" w:hAnsi="Times New Roman"/>
                <w:color w:val="auto"/>
                <w:kern w:val="0"/>
                <w:sz w:val="22"/>
                <w:highlight w:val="none"/>
              </w:rPr>
              <w:t>8</w:t>
            </w:r>
          </w:p>
        </w:tc>
        <w:tc>
          <w:tcPr>
            <w:tcW w:w="1184" w:type="dxa"/>
            <w:vAlign w:val="center"/>
          </w:tcPr>
          <w:p>
            <w:pPr>
              <w:snapToGrid w:val="0"/>
              <w:spacing w:line="360" w:lineRule="auto"/>
              <w:jc w:val="center"/>
              <w:rPr>
                <w:rFonts w:ascii="宋体" w:hAnsi="宋体"/>
                <w:color w:val="auto"/>
                <w:kern w:val="0"/>
                <w:sz w:val="22"/>
                <w:highlight w:val="none"/>
              </w:rPr>
            </w:pPr>
            <w:r>
              <w:rPr>
                <w:rFonts w:hint="eastAsia" w:ascii="宋体" w:hAnsi="宋体"/>
                <w:color w:val="auto"/>
                <w:kern w:val="0"/>
                <w:sz w:val="22"/>
                <w:highlight w:val="none"/>
                <w:lang w:eastAsia="zh-CN"/>
              </w:rPr>
              <w:t>参选</w:t>
            </w:r>
            <w:r>
              <w:rPr>
                <w:rFonts w:ascii="宋体" w:hAnsi="宋体"/>
                <w:color w:val="auto"/>
                <w:kern w:val="0"/>
                <w:sz w:val="22"/>
                <w:highlight w:val="none"/>
              </w:rPr>
              <w:t>人资质条件、能力和信誉</w:t>
            </w:r>
          </w:p>
        </w:tc>
        <w:tc>
          <w:tcPr>
            <w:tcW w:w="8368" w:type="dxa"/>
            <w:vAlign w:val="center"/>
          </w:tcPr>
          <w:p>
            <w:pPr>
              <w:adjustRightInd w:val="0"/>
              <w:snapToGrid w:val="0"/>
              <w:spacing w:line="360" w:lineRule="auto"/>
              <w:ind w:left="399" w:leftChars="190"/>
              <w:rPr>
                <w:rFonts w:hint="eastAsia" w:ascii="宋体" w:hAnsi="宋体"/>
                <w:color w:val="auto"/>
                <w:sz w:val="22"/>
                <w:highlight w:val="none"/>
                <w:lang w:eastAsia="zh-CN"/>
              </w:rPr>
            </w:pPr>
            <w:r>
              <w:rPr>
                <w:rFonts w:hint="eastAsia" w:ascii="宋体" w:hAnsi="宋体"/>
                <w:color w:val="auto"/>
                <w:sz w:val="22"/>
                <w:highlight w:val="none"/>
                <w:lang w:eastAsia="zh-CN"/>
              </w:rPr>
              <w:t>本次比选实行资格后审，参选人须满足下列资格条件要求，否则，其资格审查结果为不合格，作否决参选处理：</w:t>
            </w:r>
          </w:p>
          <w:p>
            <w:pPr>
              <w:adjustRightInd w:val="0"/>
              <w:snapToGrid w:val="0"/>
              <w:spacing w:line="360" w:lineRule="auto"/>
              <w:ind w:left="399" w:leftChars="190"/>
              <w:rPr>
                <w:rFonts w:hint="eastAsia" w:ascii="宋体" w:hAnsi="宋体"/>
                <w:color w:val="auto"/>
                <w:sz w:val="22"/>
                <w:highlight w:val="none"/>
                <w:lang w:eastAsia="zh-CN"/>
              </w:rPr>
            </w:pPr>
            <w:r>
              <w:rPr>
                <w:rFonts w:hint="eastAsia" w:ascii="宋体" w:hAnsi="宋体"/>
                <w:color w:val="auto"/>
                <w:sz w:val="22"/>
                <w:highlight w:val="none"/>
                <w:lang w:eastAsia="zh-CN"/>
              </w:rPr>
              <w:t>（一）基本资格条件</w:t>
            </w:r>
          </w:p>
          <w:p>
            <w:pPr>
              <w:adjustRightInd w:val="0"/>
              <w:snapToGrid w:val="0"/>
              <w:spacing w:line="360" w:lineRule="auto"/>
              <w:ind w:left="399" w:leftChars="190"/>
              <w:rPr>
                <w:rFonts w:hint="eastAsia" w:ascii="宋体" w:hAnsi="宋体"/>
                <w:color w:val="auto"/>
                <w:sz w:val="22"/>
                <w:highlight w:val="none"/>
                <w:lang w:eastAsia="zh-CN"/>
              </w:rPr>
            </w:pPr>
            <w:r>
              <w:rPr>
                <w:rFonts w:hint="eastAsia" w:ascii="宋体" w:hAnsi="宋体"/>
                <w:color w:val="auto"/>
                <w:sz w:val="22"/>
                <w:highlight w:val="none"/>
                <w:lang w:eastAsia="zh-CN"/>
              </w:rPr>
              <w:t>1. 参选人须为取得营业执照的独立企业法人(提供复印件并加盖公章）；</w:t>
            </w:r>
          </w:p>
          <w:p>
            <w:pPr>
              <w:adjustRightInd w:val="0"/>
              <w:snapToGrid w:val="0"/>
              <w:spacing w:line="360" w:lineRule="auto"/>
              <w:ind w:left="399" w:leftChars="190"/>
              <w:rPr>
                <w:rFonts w:hint="eastAsia" w:ascii="宋体" w:hAnsi="宋体"/>
                <w:color w:val="auto"/>
                <w:sz w:val="22"/>
                <w:highlight w:val="none"/>
                <w:lang w:eastAsia="zh-CN"/>
              </w:rPr>
            </w:pPr>
            <w:r>
              <w:rPr>
                <w:rFonts w:hint="eastAsia" w:ascii="宋体" w:hAnsi="宋体"/>
                <w:color w:val="auto"/>
                <w:sz w:val="22"/>
                <w:highlight w:val="none"/>
                <w:lang w:eastAsia="zh-CN"/>
              </w:rPr>
              <w:t>2. 具有独立承担民事责任的能力和良好的商业信誉 ；</w:t>
            </w:r>
          </w:p>
          <w:p>
            <w:pPr>
              <w:adjustRightInd w:val="0"/>
              <w:snapToGrid w:val="0"/>
              <w:spacing w:line="360" w:lineRule="auto"/>
              <w:ind w:left="399" w:leftChars="190"/>
              <w:rPr>
                <w:rFonts w:hint="eastAsia" w:ascii="宋体" w:hAnsi="宋体"/>
                <w:color w:val="auto"/>
                <w:sz w:val="22"/>
                <w:highlight w:val="none"/>
                <w:lang w:eastAsia="zh-CN"/>
              </w:rPr>
            </w:pPr>
            <w:r>
              <w:rPr>
                <w:rFonts w:hint="eastAsia" w:ascii="宋体" w:hAnsi="宋体"/>
                <w:color w:val="auto"/>
                <w:sz w:val="22"/>
                <w:highlight w:val="none"/>
                <w:lang w:eastAsia="zh-CN"/>
              </w:rPr>
              <w:t>3. 具有履行合同所必需的设备和专业技术能力；</w:t>
            </w:r>
          </w:p>
          <w:p>
            <w:pPr>
              <w:adjustRightInd w:val="0"/>
              <w:snapToGrid w:val="0"/>
              <w:spacing w:line="360" w:lineRule="auto"/>
              <w:ind w:left="399" w:leftChars="190"/>
              <w:rPr>
                <w:rFonts w:hint="eastAsia" w:ascii="宋体" w:hAnsi="宋体"/>
                <w:color w:val="auto"/>
                <w:sz w:val="22"/>
                <w:highlight w:val="none"/>
                <w:lang w:eastAsia="zh-CN"/>
              </w:rPr>
            </w:pPr>
            <w:r>
              <w:rPr>
                <w:rFonts w:hint="eastAsia" w:ascii="宋体" w:hAnsi="宋体"/>
                <w:color w:val="auto"/>
                <w:sz w:val="22"/>
                <w:highlight w:val="none"/>
                <w:lang w:eastAsia="zh-CN"/>
              </w:rPr>
              <w:t>4. 有依法缴纳税收和社会保障资金的良好记录。</w:t>
            </w:r>
          </w:p>
          <w:p>
            <w:pPr>
              <w:adjustRightInd w:val="0"/>
              <w:snapToGrid w:val="0"/>
              <w:spacing w:line="360" w:lineRule="auto"/>
              <w:ind w:left="399" w:leftChars="190"/>
              <w:rPr>
                <w:rFonts w:hint="eastAsia" w:ascii="宋体" w:hAnsi="宋体"/>
                <w:color w:val="auto"/>
                <w:sz w:val="22"/>
                <w:highlight w:val="none"/>
                <w:lang w:eastAsia="zh-CN"/>
              </w:rPr>
            </w:pPr>
            <w:r>
              <w:rPr>
                <w:rFonts w:hint="eastAsia" w:ascii="宋体" w:hAnsi="宋体"/>
                <w:color w:val="auto"/>
                <w:sz w:val="22"/>
                <w:highlight w:val="none"/>
                <w:lang w:eastAsia="zh-CN"/>
              </w:rPr>
              <w:t>以上2-4项资料参选人提供企业承诺函，格式自拟并加盖参选人公章（鲜章）。</w:t>
            </w:r>
          </w:p>
          <w:p>
            <w:pPr>
              <w:adjustRightInd w:val="0"/>
              <w:snapToGrid w:val="0"/>
              <w:spacing w:line="360" w:lineRule="auto"/>
              <w:ind w:left="399" w:leftChars="190"/>
              <w:rPr>
                <w:rFonts w:hint="eastAsia" w:ascii="宋体" w:hAnsi="宋体"/>
                <w:color w:val="auto"/>
                <w:sz w:val="22"/>
                <w:highlight w:val="none"/>
                <w:lang w:eastAsia="zh-CN"/>
              </w:rPr>
            </w:pPr>
            <w:r>
              <w:rPr>
                <w:rFonts w:hint="eastAsia" w:ascii="宋体" w:hAnsi="宋体"/>
                <w:color w:val="auto"/>
                <w:sz w:val="22"/>
                <w:highlight w:val="none"/>
                <w:lang w:eastAsia="zh-CN"/>
              </w:rPr>
              <w:t>（二）特定资格条件</w:t>
            </w:r>
          </w:p>
          <w:p>
            <w:pPr>
              <w:spacing w:line="276" w:lineRule="auto"/>
              <w:ind w:firstLine="440" w:firstLineChars="200"/>
              <w:rPr>
                <w:rFonts w:hint="eastAsia" w:asciiTheme="minorEastAsia" w:hAnsiTheme="minorEastAsia" w:eastAsiaTheme="minorEastAsia" w:cstheme="minorEastAsia"/>
                <w:snapToGrid w:val="0"/>
                <w:color w:val="auto"/>
                <w:sz w:val="22"/>
                <w:szCs w:val="22"/>
                <w:highlight w:val="none"/>
                <w:lang w:val="en-US" w:eastAsia="zh-CN"/>
              </w:rPr>
            </w:pPr>
            <w:r>
              <w:rPr>
                <w:rFonts w:hint="eastAsia" w:asciiTheme="minorEastAsia" w:hAnsiTheme="minorEastAsia" w:eastAsiaTheme="minorEastAsia" w:cstheme="minorEastAsia"/>
                <w:snapToGrid w:val="0"/>
                <w:color w:val="auto"/>
                <w:sz w:val="22"/>
                <w:szCs w:val="22"/>
                <w:highlight w:val="none"/>
                <w:lang w:val="en-US" w:eastAsia="zh-CN"/>
              </w:rPr>
              <w:t>1.若参选人为制造商，须提供有效的营业执照，且具有（《中华人民共和国特种设备制造许可证》（厂（场内）专用机动车辆制造（含修理、改造））；</w:t>
            </w:r>
          </w:p>
          <w:p>
            <w:pPr>
              <w:spacing w:line="276" w:lineRule="auto"/>
              <w:ind w:firstLine="660" w:firstLineChars="300"/>
              <w:rPr>
                <w:rFonts w:hint="eastAsia" w:asciiTheme="minorEastAsia" w:hAnsiTheme="minorEastAsia" w:eastAsiaTheme="minorEastAsia" w:cstheme="minorEastAsia"/>
                <w:snapToGrid w:val="0"/>
                <w:color w:val="auto"/>
                <w:sz w:val="22"/>
                <w:szCs w:val="22"/>
                <w:highlight w:val="none"/>
                <w:lang w:val="en-US" w:eastAsia="zh-CN"/>
              </w:rPr>
            </w:pPr>
            <w:r>
              <w:rPr>
                <w:rFonts w:hint="eastAsia" w:asciiTheme="minorEastAsia" w:hAnsiTheme="minorEastAsia" w:eastAsiaTheme="minorEastAsia" w:cstheme="minorEastAsia"/>
                <w:snapToGrid w:val="0"/>
                <w:color w:val="auto"/>
                <w:sz w:val="22"/>
                <w:szCs w:val="22"/>
                <w:highlight w:val="none"/>
                <w:lang w:val="en-US" w:eastAsia="zh-CN"/>
              </w:rPr>
              <w:t>若参选人为代理商，须提供上述制造商的相应资料外，还须提供该制造商针对本项目的唯一授权证明文件。</w:t>
            </w:r>
          </w:p>
          <w:p>
            <w:pPr>
              <w:pStyle w:val="2"/>
              <w:ind w:firstLine="440" w:firstLineChars="200"/>
              <w:rPr>
                <w:rFonts w:hint="default"/>
                <w:lang w:val="en-US" w:eastAsia="zh-CN"/>
              </w:rPr>
            </w:pPr>
            <w:r>
              <w:rPr>
                <w:rFonts w:hint="eastAsia" w:asciiTheme="minorEastAsia" w:hAnsiTheme="minorEastAsia" w:eastAsiaTheme="minorEastAsia" w:cstheme="minorEastAsia"/>
                <w:snapToGrid w:val="0"/>
                <w:color w:val="auto"/>
                <w:sz w:val="22"/>
                <w:szCs w:val="22"/>
                <w:highlight w:val="none"/>
                <w:lang w:val="en-US" w:eastAsia="zh-CN"/>
              </w:rPr>
              <w:t>提供制造商的许可证复印件，如代理商参与比选，则还需提供授权证明文件（原件或复印件均可）。提供的材料均须加盖参选人单位公章。</w:t>
            </w:r>
          </w:p>
          <w:p>
            <w:pPr>
              <w:spacing w:line="276" w:lineRule="auto"/>
              <w:ind w:firstLine="440" w:firstLineChars="200"/>
              <w:rPr>
                <w:rFonts w:hint="default"/>
                <w:highlight w:val="none"/>
                <w:lang w:val="en-US" w:eastAsia="zh-CN"/>
              </w:rPr>
            </w:pPr>
            <w:r>
              <w:rPr>
                <w:rFonts w:hint="eastAsia" w:asciiTheme="minorEastAsia" w:hAnsiTheme="minorEastAsia" w:eastAsiaTheme="minorEastAsia" w:cstheme="minorEastAsia"/>
                <w:snapToGrid w:val="0"/>
                <w:color w:val="auto"/>
                <w:sz w:val="22"/>
                <w:szCs w:val="22"/>
                <w:highlight w:val="none"/>
                <w:lang w:val="en-US" w:eastAsia="zh-CN"/>
              </w:rPr>
              <w:t>2.2020年1月1日至比选截止日止（以合同签订时间为准），具有1个以上供货类似业绩。</w:t>
            </w:r>
          </w:p>
          <w:p>
            <w:pPr>
              <w:spacing w:line="276" w:lineRule="auto"/>
              <w:ind w:firstLine="440" w:firstLineChars="200"/>
              <w:rPr>
                <w:rFonts w:hint="eastAsia" w:asciiTheme="minorEastAsia" w:hAnsiTheme="minorEastAsia" w:eastAsiaTheme="minorEastAsia" w:cstheme="minorEastAsia"/>
                <w:snapToGrid w:val="0"/>
                <w:color w:val="auto"/>
                <w:sz w:val="22"/>
                <w:szCs w:val="22"/>
                <w:highlight w:val="none"/>
                <w:lang w:val="en-US" w:eastAsia="zh-CN"/>
              </w:rPr>
            </w:pPr>
            <w:r>
              <w:rPr>
                <w:rFonts w:hint="eastAsia" w:asciiTheme="minorEastAsia" w:hAnsiTheme="minorEastAsia" w:eastAsiaTheme="minorEastAsia" w:cstheme="minorEastAsia"/>
                <w:snapToGrid w:val="0"/>
                <w:color w:val="auto"/>
                <w:sz w:val="22"/>
                <w:szCs w:val="22"/>
                <w:highlight w:val="none"/>
                <w:lang w:val="en-US" w:eastAsia="zh-CN"/>
              </w:rPr>
              <w:t>提供类似业绩合同复印件，并加盖参选人单位公章。</w:t>
            </w:r>
          </w:p>
          <w:p>
            <w:pPr>
              <w:spacing w:line="276" w:lineRule="auto"/>
              <w:ind w:firstLine="440" w:firstLineChars="200"/>
              <w:rPr>
                <w:rFonts w:hint="eastAsia" w:asciiTheme="minorEastAsia" w:hAnsiTheme="minorEastAsia" w:eastAsiaTheme="minorEastAsia" w:cstheme="minorEastAsia"/>
                <w:snapToGrid w:val="0"/>
                <w:color w:val="auto"/>
                <w:sz w:val="22"/>
                <w:szCs w:val="22"/>
                <w:highlight w:val="none"/>
                <w:lang w:val="en-US" w:eastAsia="zh-CN"/>
              </w:rPr>
            </w:pPr>
            <w:r>
              <w:rPr>
                <w:rFonts w:hint="eastAsia" w:asciiTheme="minorEastAsia" w:hAnsiTheme="minorEastAsia" w:eastAsiaTheme="minorEastAsia" w:cstheme="minorEastAsia"/>
                <w:snapToGrid w:val="0"/>
                <w:color w:val="auto"/>
                <w:sz w:val="22"/>
                <w:szCs w:val="22"/>
                <w:highlight w:val="none"/>
                <w:lang w:val="en-US" w:eastAsia="zh-CN"/>
              </w:rPr>
              <w:t>3.信用要求：</w:t>
            </w:r>
          </w:p>
          <w:p>
            <w:pPr>
              <w:spacing w:line="276" w:lineRule="auto"/>
              <w:ind w:firstLine="440" w:firstLineChars="200"/>
              <w:rPr>
                <w:rFonts w:hint="default" w:asciiTheme="minorEastAsia" w:hAnsiTheme="minorEastAsia" w:eastAsiaTheme="minorEastAsia" w:cstheme="minorEastAsia"/>
                <w:snapToGrid w:val="0"/>
                <w:color w:val="auto"/>
                <w:sz w:val="22"/>
                <w:szCs w:val="22"/>
                <w:highlight w:val="none"/>
                <w:lang w:val="en-US" w:eastAsia="zh-CN"/>
              </w:rPr>
            </w:pPr>
            <w:r>
              <w:rPr>
                <w:rFonts w:hint="eastAsia" w:asciiTheme="minorEastAsia" w:hAnsiTheme="minorEastAsia" w:eastAsiaTheme="minorEastAsia" w:cstheme="minorEastAsia"/>
                <w:snapToGrid w:val="0"/>
                <w:color w:val="auto"/>
                <w:sz w:val="22"/>
                <w:szCs w:val="22"/>
                <w:highlight w:val="none"/>
                <w:lang w:val="en-US" w:eastAsia="zh-CN"/>
              </w:rPr>
              <w:t>参选单位不得存在下列情况：</w:t>
            </w:r>
          </w:p>
          <w:p>
            <w:pPr>
              <w:spacing w:line="276" w:lineRule="auto"/>
              <w:ind w:firstLine="440" w:firstLineChars="200"/>
              <w:rPr>
                <w:rFonts w:hint="eastAsia" w:asciiTheme="minorEastAsia" w:hAnsiTheme="minorEastAsia" w:eastAsiaTheme="minorEastAsia" w:cstheme="minorEastAsia"/>
                <w:snapToGrid w:val="0"/>
                <w:color w:val="auto"/>
                <w:sz w:val="22"/>
                <w:szCs w:val="22"/>
                <w:highlight w:val="none"/>
                <w:lang w:val="en-US" w:eastAsia="zh-CN"/>
              </w:rPr>
            </w:pPr>
            <w:r>
              <w:rPr>
                <w:rFonts w:hint="eastAsia" w:asciiTheme="minorEastAsia" w:hAnsiTheme="minorEastAsia" w:eastAsiaTheme="minorEastAsia" w:cstheme="minorEastAsia"/>
                <w:snapToGrid w:val="0"/>
                <w:color w:val="auto"/>
                <w:sz w:val="22"/>
                <w:szCs w:val="22"/>
                <w:highlight w:val="none"/>
                <w:lang w:val="en-US" w:eastAsia="zh-CN"/>
              </w:rPr>
              <w:t>1）参选单位或其法定代表人被人民法院判定犯行贿罪的；</w:t>
            </w:r>
          </w:p>
          <w:p>
            <w:pPr>
              <w:spacing w:line="276" w:lineRule="auto"/>
              <w:ind w:firstLine="440" w:firstLineChars="200"/>
              <w:rPr>
                <w:rFonts w:hint="eastAsia" w:asciiTheme="minorEastAsia" w:hAnsiTheme="minorEastAsia" w:eastAsiaTheme="minorEastAsia" w:cstheme="minorEastAsia"/>
                <w:snapToGrid w:val="0"/>
                <w:color w:val="auto"/>
                <w:sz w:val="22"/>
                <w:szCs w:val="22"/>
                <w:highlight w:val="none"/>
                <w:lang w:val="en-US" w:eastAsia="zh-CN"/>
              </w:rPr>
            </w:pPr>
            <w:r>
              <w:rPr>
                <w:rFonts w:hint="eastAsia" w:asciiTheme="minorEastAsia" w:hAnsiTheme="minorEastAsia" w:eastAsiaTheme="minorEastAsia" w:cstheme="minorEastAsia"/>
                <w:snapToGrid w:val="0"/>
                <w:color w:val="auto"/>
                <w:sz w:val="22"/>
                <w:szCs w:val="22"/>
                <w:highlight w:val="none"/>
                <w:lang w:val="en-US" w:eastAsia="zh-CN"/>
              </w:rPr>
              <w:t>2）被人民法院判定犯行贿罪的；</w:t>
            </w:r>
          </w:p>
          <w:p>
            <w:pPr>
              <w:spacing w:line="276" w:lineRule="auto"/>
              <w:ind w:firstLine="440" w:firstLineChars="200"/>
              <w:rPr>
                <w:rFonts w:hint="eastAsia" w:asciiTheme="minorEastAsia" w:hAnsiTheme="minorEastAsia" w:eastAsiaTheme="minorEastAsia" w:cstheme="minorEastAsia"/>
                <w:snapToGrid w:val="0"/>
                <w:color w:val="auto"/>
                <w:sz w:val="22"/>
                <w:szCs w:val="22"/>
                <w:highlight w:val="none"/>
                <w:lang w:val="en-US" w:eastAsia="zh-CN"/>
              </w:rPr>
            </w:pPr>
            <w:r>
              <w:rPr>
                <w:rFonts w:hint="eastAsia" w:asciiTheme="minorEastAsia" w:hAnsiTheme="minorEastAsia" w:eastAsiaTheme="minorEastAsia" w:cstheme="minorEastAsia"/>
                <w:snapToGrid w:val="0"/>
                <w:color w:val="auto"/>
                <w:sz w:val="22"/>
                <w:szCs w:val="22"/>
                <w:highlight w:val="none"/>
                <w:lang w:val="en-US" w:eastAsia="zh-CN"/>
              </w:rPr>
              <w:t>3）被有关行政部门暂停投标资格；</w:t>
            </w:r>
          </w:p>
          <w:p>
            <w:pPr>
              <w:spacing w:line="276" w:lineRule="auto"/>
              <w:ind w:firstLine="440" w:firstLineChars="200"/>
              <w:rPr>
                <w:rFonts w:hint="eastAsia" w:asciiTheme="minorEastAsia" w:hAnsiTheme="minorEastAsia" w:eastAsiaTheme="minorEastAsia" w:cstheme="minorEastAsia"/>
                <w:snapToGrid w:val="0"/>
                <w:color w:val="auto"/>
                <w:sz w:val="22"/>
                <w:szCs w:val="22"/>
                <w:highlight w:val="none"/>
                <w:lang w:val="en-US" w:eastAsia="zh-CN"/>
              </w:rPr>
            </w:pPr>
            <w:r>
              <w:rPr>
                <w:rFonts w:hint="eastAsia" w:asciiTheme="minorEastAsia" w:hAnsiTheme="minorEastAsia" w:eastAsiaTheme="minorEastAsia" w:cstheme="minorEastAsia"/>
                <w:snapToGrid w:val="0"/>
                <w:color w:val="auto"/>
                <w:sz w:val="22"/>
                <w:szCs w:val="22"/>
                <w:highlight w:val="none"/>
                <w:lang w:val="en-US" w:eastAsia="zh-CN"/>
              </w:rPr>
              <w:t>4）被暂停投标资格的。</w:t>
            </w:r>
          </w:p>
          <w:p>
            <w:pPr>
              <w:spacing w:line="276" w:lineRule="auto"/>
              <w:ind w:firstLine="440" w:firstLineChars="200"/>
              <w:rPr>
                <w:rFonts w:hint="default"/>
                <w:highlight w:val="none"/>
                <w:lang w:val="en-US" w:eastAsia="zh-CN"/>
              </w:rPr>
            </w:pPr>
            <w:r>
              <w:rPr>
                <w:rFonts w:hint="eastAsia" w:asciiTheme="minorEastAsia" w:hAnsiTheme="minorEastAsia" w:eastAsiaTheme="minorEastAsia" w:cstheme="minorEastAsia"/>
                <w:snapToGrid w:val="0"/>
                <w:color w:val="auto"/>
                <w:sz w:val="22"/>
                <w:szCs w:val="22"/>
                <w:highlight w:val="none"/>
                <w:lang w:val="en-US" w:eastAsia="zh-CN"/>
              </w:rPr>
              <w:t>5）2020年1月1日至比选截止日止，未发生安全事故和其他安全事故。</w:t>
            </w:r>
          </w:p>
          <w:p>
            <w:pPr>
              <w:adjustRightInd w:val="0"/>
              <w:snapToGrid w:val="0"/>
              <w:spacing w:line="360" w:lineRule="auto"/>
              <w:ind w:left="399" w:leftChars="190"/>
              <w:rPr>
                <w:rFonts w:hint="default"/>
                <w:highlight w:val="none"/>
                <w:lang w:val="en-US" w:eastAsia="zh-CN"/>
              </w:rPr>
            </w:pPr>
            <w:r>
              <w:rPr>
                <w:rFonts w:hint="eastAsia"/>
                <w:highlight w:val="none"/>
                <w:lang w:val="en-US" w:eastAsia="zh-CN"/>
              </w:rPr>
              <w:t>参选人提供承诺函，承诺函格式见第五章，参选文件格式，承诺函</w:t>
            </w:r>
            <w:r>
              <w:rPr>
                <w:rFonts w:hint="eastAsia" w:asciiTheme="minorEastAsia" w:hAnsiTheme="minorEastAsia" w:eastAsiaTheme="minorEastAsia" w:cstheme="minorEastAsia"/>
                <w:snapToGrid w:val="0"/>
                <w:color w:val="auto"/>
                <w:sz w:val="22"/>
                <w:szCs w:val="22"/>
                <w:highlight w:val="none"/>
                <w:lang w:val="en-US" w:eastAsia="zh-CN"/>
              </w:rPr>
              <w:t>并加盖参选人单位公章</w:t>
            </w:r>
            <w:r>
              <w:rPr>
                <w:rFonts w:hint="eastAsia"/>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vAlign w:val="center"/>
          </w:tcPr>
          <w:p>
            <w:pPr>
              <w:snapToGrid w:val="0"/>
              <w:spacing w:line="360" w:lineRule="auto"/>
              <w:jc w:val="center"/>
              <w:rPr>
                <w:rFonts w:ascii="宋体" w:hAnsi="宋体"/>
                <w:color w:val="auto"/>
                <w:kern w:val="0"/>
                <w:sz w:val="22"/>
                <w:highlight w:val="none"/>
              </w:rPr>
            </w:pPr>
            <w:r>
              <w:rPr>
                <w:rFonts w:hint="eastAsia" w:ascii="Times New Roman" w:hAnsi="Times New Roman"/>
                <w:color w:val="auto"/>
                <w:kern w:val="0"/>
                <w:sz w:val="22"/>
                <w:highlight w:val="none"/>
              </w:rPr>
              <w:t>9</w:t>
            </w:r>
          </w:p>
        </w:tc>
        <w:tc>
          <w:tcPr>
            <w:tcW w:w="1184" w:type="dxa"/>
            <w:vAlign w:val="center"/>
          </w:tcPr>
          <w:p>
            <w:pPr>
              <w:snapToGrid w:val="0"/>
              <w:spacing w:line="360" w:lineRule="auto"/>
              <w:jc w:val="center"/>
              <w:rPr>
                <w:rFonts w:ascii="宋体" w:hAnsi="宋体"/>
                <w:color w:val="auto"/>
                <w:kern w:val="0"/>
                <w:sz w:val="22"/>
                <w:highlight w:val="none"/>
              </w:rPr>
            </w:pPr>
            <w:r>
              <w:rPr>
                <w:rFonts w:ascii="宋体" w:hAnsi="宋体"/>
                <w:color w:val="auto"/>
                <w:kern w:val="0"/>
                <w:sz w:val="22"/>
                <w:highlight w:val="none"/>
              </w:rPr>
              <w:t>资格审查资料</w:t>
            </w:r>
          </w:p>
        </w:tc>
        <w:tc>
          <w:tcPr>
            <w:tcW w:w="8368" w:type="dxa"/>
            <w:vAlign w:val="center"/>
          </w:tcPr>
          <w:p>
            <w:pPr>
              <w:spacing w:line="360" w:lineRule="auto"/>
              <w:ind w:firstLine="440" w:firstLineChars="200"/>
              <w:rPr>
                <w:rFonts w:ascii="宋体" w:hAnsi="宋体"/>
                <w:bCs/>
                <w:color w:val="auto"/>
                <w:sz w:val="22"/>
                <w:highlight w:val="none"/>
              </w:rPr>
            </w:pPr>
            <w:r>
              <w:rPr>
                <w:rFonts w:hint="eastAsia" w:ascii="宋体" w:hAnsi="宋体"/>
                <w:color w:val="auto"/>
                <w:sz w:val="22"/>
                <w:highlight w:val="none"/>
              </w:rPr>
              <w:t>按</w:t>
            </w:r>
            <w:r>
              <w:rPr>
                <w:rFonts w:ascii="宋体" w:hAnsi="宋体"/>
                <w:color w:val="auto"/>
                <w:sz w:val="22"/>
                <w:highlight w:val="none"/>
              </w:rPr>
              <w:t>本须知第</w:t>
            </w:r>
            <w:r>
              <w:rPr>
                <w:rFonts w:hint="eastAsia" w:ascii="Times New Roman" w:hAnsi="Times New Roman"/>
                <w:color w:val="auto"/>
                <w:sz w:val="22"/>
                <w:highlight w:val="none"/>
              </w:rPr>
              <w:t>8</w:t>
            </w:r>
            <w:r>
              <w:rPr>
                <w:rFonts w:ascii="宋体" w:hAnsi="宋体"/>
                <w:color w:val="auto"/>
                <w:sz w:val="22"/>
                <w:highlight w:val="none"/>
              </w:rPr>
              <w:t>项规定提供资料。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snapToGrid w:val="0"/>
              <w:spacing w:line="360" w:lineRule="auto"/>
              <w:jc w:val="center"/>
              <w:rPr>
                <w:rFonts w:ascii="Times New Roman" w:hAnsi="Times New Roman"/>
                <w:color w:val="auto"/>
                <w:kern w:val="0"/>
                <w:sz w:val="22"/>
                <w:highlight w:val="none"/>
              </w:rPr>
            </w:pPr>
            <w:r>
              <w:rPr>
                <w:rFonts w:hint="eastAsia" w:ascii="Times New Roman" w:hAnsi="Times New Roman"/>
                <w:color w:val="auto"/>
                <w:kern w:val="0"/>
                <w:sz w:val="22"/>
                <w:highlight w:val="none"/>
              </w:rPr>
              <w:t>10</w:t>
            </w:r>
          </w:p>
        </w:tc>
        <w:tc>
          <w:tcPr>
            <w:tcW w:w="1184" w:type="dxa"/>
            <w:vAlign w:val="center"/>
          </w:tcPr>
          <w:p>
            <w:pPr>
              <w:snapToGrid w:val="0"/>
              <w:spacing w:line="360" w:lineRule="auto"/>
              <w:jc w:val="center"/>
              <w:rPr>
                <w:rFonts w:hint="default" w:ascii="宋体" w:hAnsi="宋体" w:eastAsia="宋体"/>
                <w:color w:val="auto"/>
                <w:kern w:val="0"/>
                <w:sz w:val="22"/>
                <w:highlight w:val="none"/>
                <w:lang w:val="en-US" w:eastAsia="zh-CN"/>
              </w:rPr>
            </w:pPr>
            <w:r>
              <w:rPr>
                <w:rFonts w:hint="eastAsia" w:ascii="宋体" w:hAnsi="宋体"/>
                <w:color w:val="auto"/>
                <w:kern w:val="0"/>
                <w:sz w:val="22"/>
                <w:highlight w:val="none"/>
                <w:lang w:val="en-US" w:eastAsia="zh-CN"/>
              </w:rPr>
              <w:t>验收标准和售后服务</w:t>
            </w:r>
          </w:p>
        </w:tc>
        <w:tc>
          <w:tcPr>
            <w:tcW w:w="8368" w:type="dxa"/>
            <w:vAlign w:val="center"/>
          </w:tcPr>
          <w:p>
            <w:pPr>
              <w:spacing w:line="360" w:lineRule="auto"/>
              <w:ind w:firstLine="440" w:firstLineChars="200"/>
              <w:rPr>
                <w:rFonts w:hint="eastAsia" w:ascii="宋体" w:hAnsi="宋体"/>
                <w:color w:val="auto"/>
                <w:kern w:val="0"/>
                <w:sz w:val="22"/>
                <w:highlight w:val="none"/>
                <w:lang w:val="en-US" w:eastAsia="zh-CN"/>
              </w:rPr>
            </w:pPr>
            <w:r>
              <w:rPr>
                <w:rFonts w:hint="eastAsia" w:ascii="宋体" w:hAnsi="宋体"/>
                <w:color w:val="auto"/>
                <w:kern w:val="0"/>
                <w:sz w:val="22"/>
                <w:highlight w:val="none"/>
                <w:lang w:val="en-US" w:eastAsia="zh-CN"/>
              </w:rPr>
              <w:t>验收标准：按国家和出厂标准进行检验 ，由中选人提供相关报告及相关配套工具，作为验收依据。</w:t>
            </w:r>
          </w:p>
          <w:p>
            <w:pPr>
              <w:spacing w:line="360" w:lineRule="auto"/>
              <w:ind w:firstLine="440" w:firstLineChars="200"/>
              <w:rPr>
                <w:rFonts w:hint="default" w:ascii="宋体" w:hAnsi="宋体"/>
                <w:color w:val="auto"/>
                <w:kern w:val="0"/>
                <w:sz w:val="22"/>
                <w:highlight w:val="none"/>
                <w:lang w:val="en-US" w:eastAsia="zh-CN"/>
              </w:rPr>
            </w:pPr>
            <w:r>
              <w:rPr>
                <w:rFonts w:hint="eastAsia" w:ascii="宋体" w:hAnsi="宋体"/>
                <w:color w:val="auto"/>
                <w:kern w:val="0"/>
                <w:sz w:val="22"/>
                <w:highlight w:val="none"/>
                <w:lang w:val="en-US" w:eastAsia="zh-CN"/>
              </w:rPr>
              <w:t>售后服务：</w:t>
            </w:r>
          </w:p>
          <w:p>
            <w:pPr>
              <w:spacing w:line="360" w:lineRule="auto"/>
              <w:ind w:firstLine="440" w:firstLineChars="200"/>
              <w:rPr>
                <w:rFonts w:hint="eastAsia" w:ascii="宋体" w:hAnsi="宋体"/>
                <w:color w:val="auto"/>
                <w:kern w:val="0"/>
                <w:sz w:val="22"/>
                <w:highlight w:val="none"/>
                <w:lang w:val="en-US" w:eastAsia="zh-CN"/>
              </w:rPr>
            </w:pPr>
            <w:r>
              <w:rPr>
                <w:rFonts w:hint="eastAsia" w:ascii="宋体" w:hAnsi="宋体"/>
                <w:color w:val="auto"/>
                <w:kern w:val="0"/>
                <w:sz w:val="22"/>
                <w:highlight w:val="none"/>
                <w:lang w:val="en-US" w:eastAsia="zh-CN"/>
              </w:rPr>
              <w:t>1、质保期内必须每年免费给使用单位提供至少1次操作和维护保养的培训，并形成书面培训记录。</w:t>
            </w:r>
          </w:p>
          <w:p>
            <w:pPr>
              <w:spacing w:line="360" w:lineRule="auto"/>
              <w:ind w:firstLine="440" w:firstLineChars="200"/>
              <w:rPr>
                <w:rFonts w:hint="eastAsia" w:ascii="宋体" w:hAnsi="宋体"/>
                <w:color w:val="auto"/>
                <w:kern w:val="0"/>
                <w:sz w:val="22"/>
                <w:highlight w:val="none"/>
                <w:lang w:val="en-US" w:eastAsia="zh-CN"/>
              </w:rPr>
            </w:pPr>
            <w:r>
              <w:rPr>
                <w:rFonts w:hint="eastAsia" w:ascii="宋体" w:hAnsi="宋体"/>
                <w:color w:val="auto"/>
                <w:kern w:val="0"/>
                <w:sz w:val="22"/>
                <w:highlight w:val="none"/>
                <w:lang w:val="en-US" w:eastAsia="zh-CN"/>
              </w:rPr>
              <w:t>2、在质保期内免费提供维护保养（含常规保养材料），人为损坏除外；</w:t>
            </w:r>
          </w:p>
          <w:p>
            <w:pPr>
              <w:spacing w:line="360" w:lineRule="auto"/>
              <w:ind w:firstLine="440" w:firstLineChars="200"/>
              <w:rPr>
                <w:rFonts w:hint="eastAsia" w:ascii="宋体" w:hAnsi="宋体"/>
                <w:color w:val="auto"/>
                <w:kern w:val="0"/>
                <w:sz w:val="22"/>
                <w:highlight w:val="none"/>
                <w:lang w:val="en-US" w:eastAsia="zh-CN"/>
              </w:rPr>
            </w:pPr>
            <w:r>
              <w:rPr>
                <w:rFonts w:hint="eastAsia" w:ascii="宋体" w:hAnsi="宋体"/>
                <w:color w:val="auto"/>
                <w:kern w:val="0"/>
                <w:sz w:val="22"/>
                <w:highlight w:val="none"/>
                <w:lang w:val="en-US" w:eastAsia="zh-CN"/>
              </w:rPr>
              <w:t>3、质保期内出现问题，接到使用单位通知后，中选人必须在8个小时内到达现场，48小时内处理完故障或采取替代方案保证生产正常进行；比选人将以售后服务质量作为质保金考核依据。</w:t>
            </w:r>
          </w:p>
          <w:p>
            <w:pPr>
              <w:spacing w:line="360" w:lineRule="auto"/>
              <w:ind w:firstLine="440" w:firstLineChars="200"/>
              <w:rPr>
                <w:rFonts w:ascii="宋体" w:hAnsi="宋体"/>
                <w:color w:val="auto"/>
                <w:sz w:val="22"/>
                <w:highlight w:val="none"/>
              </w:rPr>
            </w:pPr>
            <w:r>
              <w:rPr>
                <w:rFonts w:hint="eastAsia" w:ascii="宋体" w:hAnsi="宋体"/>
                <w:color w:val="auto"/>
                <w:kern w:val="0"/>
                <w:sz w:val="22"/>
                <w:highlight w:val="none"/>
                <w:lang w:val="en-US" w:eastAsia="zh-CN"/>
              </w:rPr>
              <w:t>4、质保期后中选人须免费给比选人无期限提供技术支持；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snapToGrid w:val="0"/>
              <w:spacing w:line="360" w:lineRule="auto"/>
              <w:jc w:val="center"/>
              <w:rPr>
                <w:rFonts w:ascii="宋体" w:hAnsi="宋体"/>
                <w:color w:val="auto"/>
                <w:kern w:val="0"/>
                <w:sz w:val="22"/>
                <w:highlight w:val="none"/>
              </w:rPr>
            </w:pPr>
            <w:r>
              <w:rPr>
                <w:rFonts w:hint="eastAsia" w:ascii="Times New Roman" w:hAnsi="Times New Roman"/>
                <w:color w:val="auto"/>
                <w:kern w:val="0"/>
                <w:sz w:val="22"/>
                <w:highlight w:val="none"/>
              </w:rPr>
              <w:t>1</w:t>
            </w:r>
            <w:r>
              <w:rPr>
                <w:rFonts w:hint="eastAsia" w:ascii="Times New Roman" w:hAnsi="Times New Roman"/>
                <w:color w:val="auto"/>
                <w:kern w:val="0"/>
                <w:sz w:val="22"/>
                <w:highlight w:val="none"/>
                <w:lang w:val="en-US" w:eastAsia="zh-CN"/>
              </w:rPr>
              <w:t>1</w:t>
            </w:r>
          </w:p>
        </w:tc>
        <w:tc>
          <w:tcPr>
            <w:tcW w:w="1184" w:type="dxa"/>
            <w:vAlign w:val="center"/>
          </w:tcPr>
          <w:p>
            <w:pPr>
              <w:snapToGrid w:val="0"/>
              <w:spacing w:line="360" w:lineRule="auto"/>
              <w:jc w:val="center"/>
              <w:rPr>
                <w:rFonts w:ascii="宋体" w:hAnsi="宋体"/>
                <w:color w:val="auto"/>
                <w:kern w:val="0"/>
                <w:sz w:val="22"/>
                <w:highlight w:val="none"/>
              </w:rPr>
            </w:pPr>
            <w:r>
              <w:rPr>
                <w:rFonts w:hint="eastAsia" w:ascii="宋体" w:hAnsi="宋体"/>
                <w:color w:val="auto"/>
                <w:kern w:val="0"/>
                <w:sz w:val="22"/>
                <w:highlight w:val="none"/>
                <w:lang w:eastAsia="zh-CN"/>
              </w:rPr>
              <w:t>参选</w:t>
            </w:r>
            <w:r>
              <w:rPr>
                <w:rFonts w:hint="eastAsia" w:ascii="宋体" w:hAnsi="宋体"/>
                <w:color w:val="auto"/>
                <w:kern w:val="0"/>
                <w:sz w:val="22"/>
                <w:highlight w:val="none"/>
              </w:rPr>
              <w:t>报价</w:t>
            </w:r>
          </w:p>
        </w:tc>
        <w:tc>
          <w:tcPr>
            <w:tcW w:w="8368" w:type="dxa"/>
            <w:vAlign w:val="center"/>
          </w:tcPr>
          <w:p>
            <w:pPr>
              <w:numPr>
                <w:ilvl w:val="0"/>
                <w:numId w:val="0"/>
              </w:numPr>
              <w:spacing w:line="360" w:lineRule="auto"/>
              <w:ind w:firstLine="420" w:firstLineChars="200"/>
              <w:rPr>
                <w:rFonts w:hint="eastAsia"/>
                <w:lang w:val="en-US" w:eastAsia="zh-CN"/>
              </w:rPr>
            </w:pPr>
            <w:r>
              <w:rPr>
                <w:rFonts w:hint="eastAsia"/>
                <w:lang w:val="en-US" w:eastAsia="zh-CN"/>
              </w:rPr>
              <w:t>本项目采用人民币报价，参选报价方式为比选范围内总价包干,应包含与项目相关的一切费用：招标代理服务费、制造费、设备费（含易损件、维修备件）、运输费、装卸费、脚手架费、现场保管仓储费（包括设备运至施工现场，因工程进度影响不能及时交付，由招标人指定场地，由投标人自行保管产生的费用）、保险费、调试费、专用工具费、备品备件、安全措施费、利润、税金、现场配合费、技术培训费、检验验收费、验收前的管理及培训费、免费质保期内的维护保养、各种风险等全部相关费用。直至取得使用标志并交付给比选人使用的相关费用等。</w:t>
            </w:r>
          </w:p>
          <w:p>
            <w:pPr>
              <w:pStyle w:val="2"/>
              <w:ind w:firstLine="420" w:firstLineChars="200"/>
              <w:rPr>
                <w:rFonts w:hint="default"/>
                <w:lang w:val="en-US" w:eastAsia="zh-CN"/>
              </w:rPr>
            </w:pPr>
            <w:r>
              <w:rPr>
                <w:rFonts w:hint="eastAsia" w:ascii="Calibri" w:hAnsi="Calibri" w:eastAsia="宋体" w:cs="Times New Roman"/>
                <w:kern w:val="2"/>
                <w:sz w:val="21"/>
                <w:szCs w:val="22"/>
                <w:lang w:val="en-US" w:eastAsia="zh-CN" w:bidi="ar-SA"/>
              </w:rPr>
              <w:t>本项目设有最高限价，单价最高限价为：11.5万元/台，总价最高限价为：23万元。</w:t>
            </w:r>
            <w:r>
              <w:rPr>
                <w:rFonts w:hint="eastAsia" w:ascii="Calibri" w:hAnsi="Calibri" w:cs="Times New Roman"/>
                <w:kern w:val="2"/>
                <w:sz w:val="21"/>
                <w:szCs w:val="22"/>
                <w:lang w:val="en-US" w:eastAsia="zh-CN" w:bidi="ar-SA"/>
              </w:rPr>
              <w:t>参选人在参选函中需填报单价和总价，单价和总价均不得超过对应的最高限价，否则作否决参选处理。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850" w:type="dxa"/>
            <w:vAlign w:val="center"/>
          </w:tcPr>
          <w:p>
            <w:pPr>
              <w:snapToGrid w:val="0"/>
              <w:spacing w:line="360" w:lineRule="auto"/>
              <w:jc w:val="center"/>
              <w:rPr>
                <w:rFonts w:ascii="宋体" w:hAnsi="宋体"/>
                <w:color w:val="auto"/>
                <w:kern w:val="0"/>
                <w:sz w:val="22"/>
                <w:highlight w:val="none"/>
              </w:rPr>
            </w:pPr>
            <w:r>
              <w:rPr>
                <w:rFonts w:hint="eastAsia" w:ascii="Times New Roman" w:hAnsi="Times New Roman"/>
                <w:color w:val="auto"/>
                <w:kern w:val="0"/>
                <w:sz w:val="22"/>
                <w:highlight w:val="none"/>
              </w:rPr>
              <w:t>1</w:t>
            </w:r>
            <w:r>
              <w:rPr>
                <w:rFonts w:hint="eastAsia" w:ascii="Times New Roman" w:hAnsi="Times New Roman"/>
                <w:color w:val="auto"/>
                <w:kern w:val="0"/>
                <w:sz w:val="22"/>
                <w:highlight w:val="none"/>
                <w:lang w:val="en-US" w:eastAsia="zh-CN"/>
              </w:rPr>
              <w:t>2</w:t>
            </w:r>
          </w:p>
        </w:tc>
        <w:tc>
          <w:tcPr>
            <w:tcW w:w="1184" w:type="dxa"/>
            <w:vAlign w:val="center"/>
          </w:tcPr>
          <w:p>
            <w:pPr>
              <w:snapToGrid w:val="0"/>
              <w:spacing w:line="360" w:lineRule="auto"/>
              <w:jc w:val="center"/>
              <w:rPr>
                <w:rFonts w:ascii="宋体" w:hAnsi="宋体"/>
                <w:color w:val="auto"/>
                <w:kern w:val="0"/>
                <w:sz w:val="22"/>
                <w:highlight w:val="none"/>
              </w:rPr>
            </w:pPr>
            <w:r>
              <w:rPr>
                <w:rFonts w:hint="eastAsia" w:ascii="宋体" w:hAnsi="宋体"/>
                <w:color w:val="auto"/>
                <w:kern w:val="0"/>
                <w:sz w:val="22"/>
                <w:highlight w:val="none"/>
                <w:lang w:eastAsia="zh-CN"/>
              </w:rPr>
              <w:t>参选</w:t>
            </w:r>
            <w:r>
              <w:rPr>
                <w:rFonts w:ascii="宋体" w:hAnsi="宋体"/>
                <w:color w:val="auto"/>
                <w:kern w:val="0"/>
                <w:sz w:val="22"/>
                <w:highlight w:val="none"/>
              </w:rPr>
              <w:t>文件的份数</w:t>
            </w:r>
          </w:p>
        </w:tc>
        <w:tc>
          <w:tcPr>
            <w:tcW w:w="8368" w:type="dxa"/>
            <w:vAlign w:val="center"/>
          </w:tcPr>
          <w:p>
            <w:pPr>
              <w:spacing w:line="360" w:lineRule="auto"/>
              <w:ind w:firstLine="440" w:firstLineChars="200"/>
              <w:rPr>
                <w:rFonts w:ascii="宋体" w:hAnsi="宋体"/>
                <w:bCs/>
                <w:color w:val="auto"/>
                <w:sz w:val="22"/>
                <w:highlight w:val="none"/>
              </w:rPr>
            </w:pPr>
            <w:r>
              <w:rPr>
                <w:rFonts w:hint="eastAsia" w:ascii="宋体" w:hAnsi="宋体" w:cs="宋体"/>
                <w:color w:val="auto"/>
                <w:sz w:val="22"/>
                <w:highlight w:val="none"/>
                <w:lang w:eastAsia="zh-CN"/>
              </w:rPr>
              <w:t>参选</w:t>
            </w:r>
            <w:r>
              <w:rPr>
                <w:rFonts w:hint="eastAsia" w:ascii="宋体" w:hAnsi="宋体" w:cs="宋体"/>
                <w:color w:val="auto"/>
                <w:sz w:val="22"/>
                <w:highlight w:val="none"/>
              </w:rPr>
              <w:t>文件正本数量：</w:t>
            </w:r>
            <w:r>
              <w:rPr>
                <w:rFonts w:hint="eastAsia" w:ascii="Times New Roman" w:hAnsi="Times New Roman" w:cs="宋体"/>
                <w:color w:val="auto"/>
                <w:sz w:val="22"/>
                <w:highlight w:val="none"/>
              </w:rPr>
              <w:t>1</w:t>
            </w:r>
            <w:r>
              <w:rPr>
                <w:rFonts w:hint="eastAsia" w:ascii="宋体" w:hAnsi="宋体" w:cs="宋体"/>
                <w:color w:val="auto"/>
                <w:sz w:val="22"/>
                <w:highlight w:val="none"/>
              </w:rPr>
              <w:t>份，副本数量：</w:t>
            </w:r>
            <w:r>
              <w:rPr>
                <w:rFonts w:hint="eastAsia" w:ascii="Times New Roman" w:hAnsi="Times New Roman" w:cs="宋体"/>
                <w:color w:val="auto"/>
                <w:sz w:val="22"/>
                <w:highlight w:val="none"/>
                <w:lang w:val="en-US" w:eastAsia="zh-CN"/>
              </w:rPr>
              <w:t>1</w:t>
            </w:r>
            <w:r>
              <w:rPr>
                <w:rFonts w:hint="eastAsia" w:ascii="宋体" w:hAnsi="宋体" w:cs="宋体"/>
                <w:color w:val="auto"/>
                <w:sz w:val="22"/>
                <w:highlight w:val="none"/>
              </w:rPr>
              <w:t>份</w:t>
            </w:r>
            <w:r>
              <w:rPr>
                <w:rFonts w:hint="eastAsia" w:ascii="宋体" w:hAnsi="宋体" w:cs="宋体"/>
                <w:color w:val="auto"/>
                <w:sz w:val="22"/>
                <w:highlight w:val="none"/>
                <w:lang w:eastAsia="zh-CN"/>
              </w:rPr>
              <w:t>；</w:t>
            </w:r>
            <w:r>
              <w:rPr>
                <w:rFonts w:hint="eastAsia" w:ascii="宋体" w:hAnsi="宋体" w:cs="宋体"/>
                <w:color w:val="auto"/>
                <w:sz w:val="22"/>
                <w:highlight w:val="none"/>
              </w:rPr>
              <w:t>电子文件（U盘）</w:t>
            </w:r>
            <w:r>
              <w:rPr>
                <w:rFonts w:hint="eastAsia" w:ascii="宋体" w:hAnsi="宋体" w:cs="宋体"/>
                <w:color w:val="auto"/>
                <w:sz w:val="22"/>
                <w:highlight w:val="none"/>
                <w:lang w:val="en-US" w:eastAsia="zh-CN"/>
              </w:rPr>
              <w:t>2</w:t>
            </w:r>
            <w:r>
              <w:rPr>
                <w:rFonts w:hint="eastAsia" w:ascii="宋体" w:hAnsi="宋体" w:cs="宋体"/>
                <w:color w:val="auto"/>
                <w:sz w:val="22"/>
                <w:highlight w:val="none"/>
              </w:rPr>
              <w:t>份</w:t>
            </w:r>
            <w:r>
              <w:rPr>
                <w:rFonts w:hint="eastAsia" w:ascii="宋体" w:hAnsi="宋体" w:cs="宋体"/>
                <w:color w:val="auto"/>
                <w:sz w:val="22"/>
                <w:highlight w:val="none"/>
                <w:lang w:val="en-US" w:eastAsia="zh-CN"/>
              </w:rPr>
              <w:t>；</w:t>
            </w:r>
            <w:r>
              <w:rPr>
                <w:rFonts w:hint="eastAsia" w:ascii="宋体" w:hAnsi="宋体"/>
                <w:color w:val="auto"/>
                <w:sz w:val="22"/>
                <w:highlight w:val="none"/>
              </w:rPr>
              <w:t>并予以标明</w:t>
            </w:r>
            <w:r>
              <w:rPr>
                <w:rFonts w:hint="eastAsia" w:ascii="宋体" w:hAnsi="宋体" w:cs="宋体"/>
                <w:color w:val="auto"/>
                <w:sz w:val="22"/>
                <w:highlight w:val="none"/>
                <w:lang w:eastAsia="zh-CN"/>
              </w:rPr>
              <w:t>。</w:t>
            </w:r>
            <w:r>
              <w:rPr>
                <w:rFonts w:hint="eastAsia" w:ascii="宋体" w:hAnsi="宋体"/>
                <w:color w:val="auto"/>
                <w:sz w:val="22"/>
                <w:highlight w:val="none"/>
              </w:rPr>
              <w:t>如正、副本有不符之处，以正本为准</w:t>
            </w:r>
            <w:r>
              <w:rPr>
                <w:rFonts w:hint="eastAsia" w:ascii="宋体" w:hAnsi="宋体" w:cs="宋体"/>
                <w:color w:val="auto"/>
                <w:sz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snapToGrid w:val="0"/>
              <w:spacing w:line="360" w:lineRule="auto"/>
              <w:jc w:val="center"/>
              <w:rPr>
                <w:rFonts w:ascii="宋体" w:hAnsi="宋体"/>
                <w:color w:val="auto"/>
                <w:kern w:val="0"/>
                <w:sz w:val="22"/>
                <w:highlight w:val="none"/>
              </w:rPr>
            </w:pPr>
            <w:r>
              <w:rPr>
                <w:rFonts w:hint="eastAsia" w:ascii="Times New Roman" w:hAnsi="Times New Roman"/>
                <w:color w:val="auto"/>
                <w:kern w:val="0"/>
                <w:sz w:val="22"/>
                <w:highlight w:val="none"/>
              </w:rPr>
              <w:t>1</w:t>
            </w:r>
            <w:r>
              <w:rPr>
                <w:rFonts w:hint="eastAsia" w:ascii="Times New Roman" w:hAnsi="Times New Roman"/>
                <w:color w:val="auto"/>
                <w:kern w:val="0"/>
                <w:sz w:val="22"/>
                <w:highlight w:val="none"/>
                <w:lang w:val="en-US" w:eastAsia="zh-CN"/>
              </w:rPr>
              <w:t>3</w:t>
            </w:r>
          </w:p>
        </w:tc>
        <w:tc>
          <w:tcPr>
            <w:tcW w:w="1184" w:type="dxa"/>
            <w:vAlign w:val="center"/>
          </w:tcPr>
          <w:p>
            <w:pPr>
              <w:snapToGrid w:val="0"/>
              <w:spacing w:line="360" w:lineRule="auto"/>
              <w:jc w:val="center"/>
              <w:rPr>
                <w:rFonts w:ascii="宋体" w:hAnsi="宋体"/>
                <w:color w:val="auto"/>
                <w:kern w:val="0"/>
                <w:sz w:val="22"/>
                <w:highlight w:val="none"/>
              </w:rPr>
            </w:pPr>
            <w:r>
              <w:rPr>
                <w:rFonts w:hint="eastAsia" w:ascii="宋体" w:hAnsi="宋体"/>
                <w:color w:val="auto"/>
                <w:kern w:val="0"/>
                <w:sz w:val="22"/>
                <w:highlight w:val="none"/>
                <w:lang w:eastAsia="zh-CN"/>
              </w:rPr>
              <w:t>参选</w:t>
            </w:r>
            <w:r>
              <w:rPr>
                <w:rFonts w:ascii="宋体" w:hAnsi="宋体"/>
                <w:color w:val="auto"/>
                <w:kern w:val="0"/>
                <w:sz w:val="22"/>
                <w:highlight w:val="none"/>
              </w:rPr>
              <w:t>文件编制要求</w:t>
            </w:r>
          </w:p>
        </w:tc>
        <w:tc>
          <w:tcPr>
            <w:tcW w:w="8368" w:type="dxa"/>
            <w:vAlign w:val="center"/>
          </w:tcPr>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lang w:eastAsia="zh-CN"/>
              </w:rPr>
              <w:t>参选</w:t>
            </w:r>
            <w:r>
              <w:rPr>
                <w:rFonts w:hint="eastAsia" w:ascii="宋体" w:hAnsi="宋体"/>
                <w:color w:val="auto"/>
                <w:sz w:val="22"/>
                <w:highlight w:val="none"/>
              </w:rPr>
              <w:t>文件应使用简体中文，报价以人民币标价，用</w:t>
            </w:r>
            <w:r>
              <w:rPr>
                <w:rFonts w:hint="eastAsia" w:ascii="Times New Roman" w:hAnsi="Times New Roman"/>
                <w:color w:val="auto"/>
                <w:sz w:val="22"/>
                <w:highlight w:val="none"/>
              </w:rPr>
              <w:t>A4</w:t>
            </w:r>
            <w:r>
              <w:rPr>
                <w:rFonts w:hint="eastAsia" w:ascii="宋体" w:hAnsi="宋体"/>
                <w:color w:val="auto"/>
                <w:sz w:val="22"/>
                <w:highlight w:val="none"/>
              </w:rPr>
              <w:t>纸打印装订，加盖公章和骑缝章。所递交文件中不得有随意的行间插字、涂改或增删。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850" w:type="dxa"/>
            <w:vAlign w:val="center"/>
          </w:tcPr>
          <w:p>
            <w:pPr>
              <w:snapToGrid w:val="0"/>
              <w:spacing w:line="360" w:lineRule="auto"/>
              <w:jc w:val="center"/>
              <w:rPr>
                <w:rFonts w:ascii="宋体" w:hAnsi="宋体"/>
                <w:color w:val="auto"/>
                <w:kern w:val="0"/>
                <w:sz w:val="22"/>
                <w:highlight w:val="none"/>
              </w:rPr>
            </w:pPr>
            <w:r>
              <w:rPr>
                <w:rFonts w:hint="eastAsia" w:ascii="Times New Roman" w:hAnsi="Times New Roman"/>
                <w:color w:val="auto"/>
                <w:kern w:val="0"/>
                <w:sz w:val="22"/>
                <w:highlight w:val="none"/>
              </w:rPr>
              <w:t>1</w:t>
            </w:r>
            <w:r>
              <w:rPr>
                <w:rFonts w:hint="eastAsia" w:ascii="Times New Roman" w:hAnsi="Times New Roman"/>
                <w:color w:val="auto"/>
                <w:kern w:val="0"/>
                <w:sz w:val="22"/>
                <w:highlight w:val="none"/>
                <w:lang w:val="en-US" w:eastAsia="zh-CN"/>
              </w:rPr>
              <w:t>4</w:t>
            </w:r>
          </w:p>
        </w:tc>
        <w:tc>
          <w:tcPr>
            <w:tcW w:w="1184" w:type="dxa"/>
            <w:vAlign w:val="center"/>
          </w:tcPr>
          <w:p>
            <w:pPr>
              <w:snapToGrid w:val="0"/>
              <w:spacing w:line="360" w:lineRule="auto"/>
              <w:jc w:val="center"/>
              <w:rPr>
                <w:rFonts w:ascii="宋体" w:hAnsi="宋体"/>
                <w:color w:val="auto"/>
                <w:kern w:val="0"/>
                <w:sz w:val="22"/>
                <w:highlight w:val="none"/>
              </w:rPr>
            </w:pPr>
            <w:r>
              <w:rPr>
                <w:rFonts w:hint="eastAsia" w:ascii="宋体" w:hAnsi="宋体"/>
                <w:color w:val="auto"/>
                <w:kern w:val="0"/>
                <w:sz w:val="22"/>
                <w:highlight w:val="none"/>
                <w:lang w:eastAsia="zh-CN"/>
              </w:rPr>
              <w:t>参选</w:t>
            </w:r>
            <w:r>
              <w:rPr>
                <w:rFonts w:ascii="宋体" w:hAnsi="宋体"/>
                <w:color w:val="auto"/>
                <w:kern w:val="0"/>
                <w:sz w:val="22"/>
                <w:highlight w:val="none"/>
              </w:rPr>
              <w:t>文件的密封</w:t>
            </w:r>
          </w:p>
        </w:tc>
        <w:tc>
          <w:tcPr>
            <w:tcW w:w="8368" w:type="dxa"/>
            <w:vAlign w:val="center"/>
          </w:tcPr>
          <w:p>
            <w:pPr>
              <w:adjustRightInd w:val="0"/>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lang w:eastAsia="zh-CN"/>
              </w:rPr>
              <w:t>参选</w:t>
            </w:r>
            <w:r>
              <w:rPr>
                <w:rFonts w:hint="eastAsia" w:ascii="宋体" w:hAnsi="宋体"/>
                <w:color w:val="auto"/>
                <w:sz w:val="22"/>
                <w:highlight w:val="none"/>
              </w:rPr>
              <w:t>文件密封袋内装</w:t>
            </w:r>
            <w:r>
              <w:rPr>
                <w:rFonts w:hint="eastAsia" w:ascii="宋体" w:hAnsi="宋体"/>
                <w:color w:val="auto"/>
                <w:sz w:val="22"/>
                <w:highlight w:val="none"/>
                <w:lang w:eastAsia="zh-CN"/>
              </w:rPr>
              <w:t>参选</w:t>
            </w:r>
            <w:r>
              <w:rPr>
                <w:rFonts w:hint="eastAsia" w:ascii="宋体" w:hAnsi="宋体"/>
                <w:color w:val="auto"/>
                <w:sz w:val="22"/>
                <w:highlight w:val="none"/>
              </w:rPr>
              <w:t>文件正副本。</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封皮上按本表第</w:t>
            </w:r>
            <w:r>
              <w:rPr>
                <w:rFonts w:hint="eastAsia" w:ascii="Times New Roman" w:hAnsi="Times New Roman"/>
                <w:color w:val="auto"/>
                <w:sz w:val="22"/>
                <w:highlight w:val="none"/>
              </w:rPr>
              <w:t>1</w:t>
            </w:r>
            <w:r>
              <w:rPr>
                <w:rFonts w:hint="eastAsia" w:ascii="Times New Roman" w:hAnsi="Times New Roman"/>
                <w:color w:val="auto"/>
                <w:sz w:val="22"/>
                <w:highlight w:val="none"/>
                <w:lang w:val="en-US" w:eastAsia="zh-CN"/>
              </w:rPr>
              <w:t>2</w:t>
            </w:r>
            <w:r>
              <w:rPr>
                <w:rFonts w:hint="eastAsia" w:ascii="宋体" w:hAnsi="宋体"/>
                <w:color w:val="auto"/>
                <w:sz w:val="22"/>
                <w:highlight w:val="none"/>
              </w:rPr>
              <w:t>项的规定写明相应内容。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snapToGrid w:val="0"/>
              <w:spacing w:line="360" w:lineRule="auto"/>
              <w:jc w:val="center"/>
              <w:rPr>
                <w:rFonts w:ascii="宋体" w:hAnsi="宋体"/>
                <w:color w:val="auto"/>
                <w:kern w:val="0"/>
                <w:sz w:val="22"/>
                <w:highlight w:val="none"/>
              </w:rPr>
            </w:pPr>
            <w:r>
              <w:rPr>
                <w:rFonts w:hint="eastAsia" w:ascii="Times New Roman" w:hAnsi="Times New Roman"/>
                <w:color w:val="auto"/>
                <w:kern w:val="0"/>
                <w:sz w:val="22"/>
                <w:highlight w:val="none"/>
              </w:rPr>
              <w:t>1</w:t>
            </w:r>
            <w:r>
              <w:rPr>
                <w:rFonts w:hint="eastAsia" w:ascii="Times New Roman" w:hAnsi="Times New Roman"/>
                <w:color w:val="auto"/>
                <w:kern w:val="0"/>
                <w:sz w:val="22"/>
                <w:highlight w:val="none"/>
                <w:lang w:val="en-US" w:eastAsia="zh-CN"/>
              </w:rPr>
              <w:t>5</w:t>
            </w:r>
          </w:p>
        </w:tc>
        <w:tc>
          <w:tcPr>
            <w:tcW w:w="1184" w:type="dxa"/>
            <w:vAlign w:val="center"/>
          </w:tcPr>
          <w:p>
            <w:pPr>
              <w:snapToGrid w:val="0"/>
              <w:spacing w:line="360" w:lineRule="auto"/>
              <w:jc w:val="center"/>
              <w:rPr>
                <w:rFonts w:ascii="宋体" w:hAnsi="宋体"/>
                <w:color w:val="auto"/>
                <w:kern w:val="0"/>
                <w:sz w:val="22"/>
                <w:highlight w:val="none"/>
              </w:rPr>
            </w:pPr>
            <w:r>
              <w:rPr>
                <w:rFonts w:ascii="宋体" w:hAnsi="宋体"/>
                <w:color w:val="auto"/>
                <w:sz w:val="22"/>
                <w:highlight w:val="none"/>
              </w:rPr>
              <w:t>封套上写明</w:t>
            </w:r>
          </w:p>
        </w:tc>
        <w:tc>
          <w:tcPr>
            <w:tcW w:w="8368" w:type="dxa"/>
            <w:vAlign w:val="center"/>
          </w:tcPr>
          <w:p>
            <w:pPr>
              <w:snapToGrid w:val="0"/>
              <w:spacing w:line="360" w:lineRule="auto"/>
              <w:ind w:firstLine="440" w:firstLineChars="200"/>
              <w:rPr>
                <w:rFonts w:ascii="宋体" w:hAnsi="宋体"/>
                <w:color w:val="auto"/>
                <w:kern w:val="0"/>
                <w:sz w:val="22"/>
                <w:highlight w:val="none"/>
              </w:rPr>
            </w:pPr>
            <w:r>
              <w:rPr>
                <w:rFonts w:ascii="宋体" w:hAnsi="宋体"/>
                <w:color w:val="auto"/>
                <w:kern w:val="0"/>
                <w:sz w:val="22"/>
                <w:highlight w:val="none"/>
              </w:rPr>
              <w:t>应在“</w:t>
            </w:r>
            <w:r>
              <w:rPr>
                <w:rFonts w:hint="eastAsia" w:ascii="宋体" w:hAnsi="宋体"/>
                <w:color w:val="auto"/>
                <w:kern w:val="0"/>
                <w:sz w:val="22"/>
                <w:highlight w:val="none"/>
                <w:lang w:eastAsia="zh-CN"/>
              </w:rPr>
              <w:t>参选</w:t>
            </w:r>
            <w:r>
              <w:rPr>
                <w:rFonts w:ascii="宋体" w:hAnsi="宋体"/>
                <w:color w:val="auto"/>
                <w:kern w:val="0"/>
                <w:sz w:val="22"/>
                <w:highlight w:val="none"/>
              </w:rPr>
              <w:t>文件”大袋封套上写明如下内容：</w:t>
            </w:r>
          </w:p>
          <w:p>
            <w:pPr>
              <w:snapToGrid w:val="0"/>
              <w:spacing w:line="360" w:lineRule="auto"/>
              <w:ind w:firstLine="440" w:firstLineChars="200"/>
              <w:rPr>
                <w:rFonts w:ascii="宋体" w:hAnsi="宋体"/>
                <w:color w:val="auto"/>
                <w:kern w:val="0"/>
                <w:sz w:val="22"/>
                <w:highlight w:val="none"/>
                <w:u w:val="single"/>
              </w:rPr>
            </w:pPr>
            <w:r>
              <w:rPr>
                <w:rFonts w:hint="eastAsia" w:ascii="宋体" w:hAnsi="宋体"/>
                <w:color w:val="auto"/>
                <w:sz w:val="22"/>
                <w:highlight w:val="none"/>
                <w:lang w:eastAsia="zh-CN"/>
              </w:rPr>
              <w:t>参选</w:t>
            </w:r>
            <w:r>
              <w:rPr>
                <w:rFonts w:ascii="宋体" w:hAnsi="宋体"/>
                <w:color w:val="auto"/>
                <w:kern w:val="0"/>
                <w:sz w:val="22"/>
                <w:highlight w:val="none"/>
              </w:rPr>
              <w:t>人名称：</w:t>
            </w:r>
            <w:r>
              <w:rPr>
                <w:rFonts w:ascii="宋体" w:hAnsi="宋体"/>
                <w:color w:val="auto"/>
                <w:kern w:val="0"/>
                <w:sz w:val="22"/>
                <w:highlight w:val="none"/>
                <w:u w:val="single"/>
              </w:rPr>
              <w:t xml:space="preserve">              （加盖</w:t>
            </w:r>
            <w:r>
              <w:rPr>
                <w:rFonts w:hint="eastAsia" w:ascii="宋体" w:hAnsi="宋体"/>
                <w:color w:val="auto"/>
                <w:kern w:val="0"/>
                <w:sz w:val="22"/>
                <w:highlight w:val="none"/>
                <w:u w:val="single"/>
                <w:lang w:eastAsia="zh-CN"/>
              </w:rPr>
              <w:t>参选</w:t>
            </w:r>
            <w:r>
              <w:rPr>
                <w:rFonts w:ascii="宋体" w:hAnsi="宋体"/>
                <w:color w:val="auto"/>
                <w:kern w:val="0"/>
                <w:sz w:val="22"/>
                <w:highlight w:val="none"/>
                <w:u w:val="single"/>
              </w:rPr>
              <w:t>人单位鲜公章）</w:t>
            </w:r>
          </w:p>
          <w:p>
            <w:pPr>
              <w:snapToGrid w:val="0"/>
              <w:spacing w:line="360" w:lineRule="auto"/>
              <w:ind w:firstLine="440" w:firstLineChars="200"/>
              <w:rPr>
                <w:rFonts w:ascii="宋体" w:hAnsi="宋体"/>
                <w:color w:val="auto"/>
                <w:kern w:val="0"/>
                <w:sz w:val="22"/>
                <w:highlight w:val="none"/>
              </w:rPr>
            </w:pPr>
            <w:r>
              <w:rPr>
                <w:rFonts w:hint="eastAsia" w:ascii="宋体" w:hAnsi="宋体"/>
                <w:color w:val="auto"/>
                <w:sz w:val="22"/>
                <w:highlight w:val="none"/>
              </w:rPr>
              <w:t>比选</w:t>
            </w:r>
            <w:r>
              <w:rPr>
                <w:rFonts w:ascii="宋体" w:hAnsi="宋体"/>
                <w:color w:val="auto"/>
                <w:kern w:val="0"/>
                <w:sz w:val="22"/>
                <w:highlight w:val="none"/>
              </w:rPr>
              <w:t>人名称：</w:t>
            </w:r>
            <w:r>
              <w:rPr>
                <w:rFonts w:ascii="宋体" w:hAnsi="宋体"/>
                <w:color w:val="auto"/>
                <w:kern w:val="0"/>
                <w:sz w:val="22"/>
                <w:highlight w:val="none"/>
                <w:u w:val="single"/>
              </w:rPr>
              <w:t xml:space="preserve">                  </w:t>
            </w:r>
          </w:p>
          <w:p>
            <w:pPr>
              <w:snapToGrid w:val="0"/>
              <w:spacing w:line="360" w:lineRule="auto"/>
              <w:ind w:firstLine="440" w:firstLineChars="200"/>
              <w:rPr>
                <w:rFonts w:ascii="宋体" w:hAnsi="宋体"/>
                <w:color w:val="auto"/>
                <w:sz w:val="22"/>
                <w:highlight w:val="none"/>
              </w:rPr>
            </w:pPr>
            <w:r>
              <w:rPr>
                <w:rFonts w:ascii="宋体" w:hAnsi="宋体"/>
                <w:color w:val="auto"/>
                <w:kern w:val="0"/>
                <w:sz w:val="22"/>
                <w:highlight w:val="none"/>
                <w:u w:val="single"/>
              </w:rPr>
              <w:t xml:space="preserve">                         </w:t>
            </w:r>
            <w:r>
              <w:rPr>
                <w:rFonts w:ascii="宋体" w:hAnsi="宋体"/>
                <w:color w:val="auto"/>
                <w:kern w:val="0"/>
                <w:sz w:val="22"/>
                <w:highlight w:val="none"/>
              </w:rPr>
              <w:t xml:space="preserve"> （项目名称）</w:t>
            </w:r>
            <w:r>
              <w:rPr>
                <w:rFonts w:hint="eastAsia" w:ascii="宋体" w:hAnsi="宋体"/>
                <w:color w:val="auto"/>
                <w:kern w:val="0"/>
                <w:sz w:val="22"/>
                <w:highlight w:val="none"/>
                <w:lang w:eastAsia="zh-CN"/>
              </w:rPr>
              <w:t>参选</w:t>
            </w:r>
            <w:r>
              <w:rPr>
                <w:rFonts w:ascii="宋体" w:hAnsi="宋体"/>
                <w:color w:val="auto"/>
                <w:kern w:val="0"/>
                <w:sz w:val="22"/>
                <w:highlight w:val="none"/>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snapToGrid w:val="0"/>
              <w:spacing w:line="360" w:lineRule="auto"/>
              <w:jc w:val="center"/>
              <w:rPr>
                <w:rFonts w:ascii="宋体" w:hAnsi="宋体"/>
                <w:color w:val="auto"/>
                <w:kern w:val="0"/>
                <w:sz w:val="22"/>
                <w:highlight w:val="none"/>
              </w:rPr>
            </w:pPr>
            <w:r>
              <w:rPr>
                <w:rFonts w:hint="eastAsia" w:ascii="Times New Roman" w:hAnsi="Times New Roman"/>
                <w:color w:val="auto"/>
                <w:kern w:val="0"/>
                <w:sz w:val="22"/>
                <w:highlight w:val="none"/>
              </w:rPr>
              <w:t>1</w:t>
            </w:r>
            <w:r>
              <w:rPr>
                <w:rFonts w:hint="eastAsia" w:ascii="Times New Roman" w:hAnsi="Times New Roman"/>
                <w:color w:val="auto"/>
                <w:kern w:val="0"/>
                <w:sz w:val="22"/>
                <w:highlight w:val="none"/>
                <w:lang w:val="en-US" w:eastAsia="zh-CN"/>
              </w:rPr>
              <w:t>6</w:t>
            </w:r>
          </w:p>
        </w:tc>
        <w:tc>
          <w:tcPr>
            <w:tcW w:w="1184" w:type="dxa"/>
            <w:vAlign w:val="center"/>
          </w:tcPr>
          <w:p>
            <w:pPr>
              <w:snapToGrid w:val="0"/>
              <w:spacing w:line="360" w:lineRule="auto"/>
              <w:jc w:val="center"/>
              <w:rPr>
                <w:rFonts w:ascii="宋体" w:hAnsi="宋体"/>
                <w:color w:val="auto"/>
                <w:kern w:val="0"/>
                <w:sz w:val="22"/>
                <w:highlight w:val="none"/>
              </w:rPr>
            </w:pPr>
            <w:r>
              <w:rPr>
                <w:rFonts w:hint="eastAsia" w:ascii="宋体" w:hAnsi="宋体"/>
                <w:color w:val="auto"/>
                <w:kern w:val="0"/>
                <w:sz w:val="22"/>
                <w:highlight w:val="none"/>
              </w:rPr>
              <w:t>比选有效期</w:t>
            </w:r>
          </w:p>
        </w:tc>
        <w:tc>
          <w:tcPr>
            <w:tcW w:w="8368" w:type="dxa"/>
            <w:vAlign w:val="center"/>
          </w:tcPr>
          <w:p>
            <w:pPr>
              <w:snapToGrid w:val="0"/>
              <w:spacing w:line="360" w:lineRule="auto"/>
              <w:ind w:firstLine="440" w:firstLineChars="200"/>
              <w:rPr>
                <w:rFonts w:ascii="宋体" w:hAnsi="宋体"/>
                <w:color w:val="auto"/>
                <w:sz w:val="22"/>
                <w:highlight w:val="none"/>
              </w:rPr>
            </w:pPr>
            <w:r>
              <w:rPr>
                <w:rFonts w:ascii="宋体" w:hAnsi="宋体"/>
                <w:color w:val="auto"/>
                <w:sz w:val="22"/>
                <w:highlight w:val="none"/>
              </w:rPr>
              <w:t>自递交</w:t>
            </w:r>
            <w:r>
              <w:rPr>
                <w:rFonts w:hint="eastAsia" w:ascii="宋体" w:hAnsi="宋体"/>
                <w:color w:val="auto"/>
                <w:sz w:val="22"/>
                <w:highlight w:val="none"/>
                <w:lang w:eastAsia="zh-CN"/>
              </w:rPr>
              <w:t>参选</w:t>
            </w:r>
            <w:r>
              <w:rPr>
                <w:rFonts w:ascii="宋体" w:hAnsi="宋体"/>
                <w:color w:val="auto"/>
                <w:sz w:val="22"/>
                <w:highlight w:val="none"/>
              </w:rPr>
              <w:t>文件起至本公司与中</w:t>
            </w:r>
            <w:r>
              <w:rPr>
                <w:rFonts w:hint="eastAsia" w:ascii="宋体" w:hAnsi="宋体"/>
                <w:color w:val="auto"/>
                <w:sz w:val="22"/>
                <w:highlight w:val="none"/>
              </w:rPr>
              <w:t>选</w:t>
            </w:r>
            <w:r>
              <w:rPr>
                <w:rFonts w:ascii="宋体" w:hAnsi="宋体"/>
                <w:color w:val="auto"/>
                <w:sz w:val="22"/>
                <w:highlight w:val="none"/>
              </w:rPr>
              <w:t>人签署</w:t>
            </w:r>
            <w:r>
              <w:rPr>
                <w:rFonts w:hint="eastAsia" w:ascii="宋体" w:hAnsi="宋体"/>
                <w:color w:val="auto"/>
                <w:sz w:val="22"/>
                <w:highlight w:val="none"/>
              </w:rPr>
              <w:t>服务合同</w:t>
            </w:r>
            <w:r>
              <w:rPr>
                <w:rFonts w:ascii="宋体" w:hAnsi="宋体"/>
                <w:color w:val="auto"/>
                <w:sz w:val="22"/>
                <w:highlight w:val="none"/>
              </w:rPr>
              <w:t>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snapToGrid w:val="0"/>
              <w:spacing w:line="360" w:lineRule="auto"/>
              <w:jc w:val="center"/>
              <w:rPr>
                <w:rFonts w:ascii="宋体" w:hAnsi="宋体"/>
                <w:color w:val="auto"/>
                <w:kern w:val="0"/>
                <w:sz w:val="22"/>
                <w:highlight w:val="none"/>
              </w:rPr>
            </w:pPr>
            <w:r>
              <w:rPr>
                <w:rFonts w:hint="eastAsia" w:ascii="Times New Roman" w:hAnsi="Times New Roman"/>
                <w:color w:val="auto"/>
                <w:kern w:val="0"/>
                <w:sz w:val="22"/>
                <w:highlight w:val="none"/>
              </w:rPr>
              <w:t>1</w:t>
            </w:r>
            <w:r>
              <w:rPr>
                <w:rFonts w:hint="eastAsia" w:ascii="Times New Roman" w:hAnsi="Times New Roman"/>
                <w:color w:val="auto"/>
                <w:kern w:val="0"/>
                <w:sz w:val="22"/>
                <w:highlight w:val="none"/>
                <w:lang w:val="en-US" w:eastAsia="zh-CN"/>
              </w:rPr>
              <w:t>7</w:t>
            </w:r>
          </w:p>
        </w:tc>
        <w:tc>
          <w:tcPr>
            <w:tcW w:w="1184" w:type="dxa"/>
            <w:vAlign w:val="center"/>
          </w:tcPr>
          <w:p>
            <w:pPr>
              <w:snapToGrid w:val="0"/>
              <w:spacing w:line="360" w:lineRule="auto"/>
              <w:jc w:val="center"/>
              <w:rPr>
                <w:rFonts w:ascii="宋体" w:hAnsi="宋体"/>
                <w:color w:val="auto"/>
                <w:kern w:val="0"/>
                <w:sz w:val="22"/>
                <w:highlight w:val="none"/>
              </w:rPr>
            </w:pPr>
            <w:r>
              <w:rPr>
                <w:rFonts w:ascii="宋体" w:hAnsi="宋体"/>
                <w:color w:val="auto"/>
                <w:kern w:val="0"/>
                <w:sz w:val="22"/>
                <w:highlight w:val="none"/>
              </w:rPr>
              <w:t>是否退还</w:t>
            </w:r>
          </w:p>
          <w:p>
            <w:pPr>
              <w:snapToGrid w:val="0"/>
              <w:spacing w:line="360" w:lineRule="auto"/>
              <w:jc w:val="center"/>
              <w:rPr>
                <w:rFonts w:ascii="宋体" w:hAnsi="宋体"/>
                <w:color w:val="auto"/>
                <w:kern w:val="0"/>
                <w:sz w:val="22"/>
                <w:highlight w:val="none"/>
              </w:rPr>
            </w:pPr>
            <w:r>
              <w:rPr>
                <w:rFonts w:hint="eastAsia" w:ascii="宋体" w:hAnsi="宋体"/>
                <w:color w:val="auto"/>
                <w:kern w:val="0"/>
                <w:sz w:val="22"/>
                <w:highlight w:val="none"/>
                <w:lang w:eastAsia="zh-CN"/>
              </w:rPr>
              <w:t>参选</w:t>
            </w:r>
            <w:r>
              <w:rPr>
                <w:rFonts w:ascii="宋体" w:hAnsi="宋体"/>
                <w:color w:val="auto"/>
                <w:kern w:val="0"/>
                <w:sz w:val="22"/>
                <w:highlight w:val="none"/>
              </w:rPr>
              <w:t>文件</w:t>
            </w:r>
          </w:p>
        </w:tc>
        <w:tc>
          <w:tcPr>
            <w:tcW w:w="8368" w:type="dxa"/>
            <w:vAlign w:val="center"/>
          </w:tcPr>
          <w:p>
            <w:pPr>
              <w:snapToGrid w:val="0"/>
              <w:spacing w:line="360" w:lineRule="auto"/>
              <w:ind w:firstLine="440" w:firstLineChars="200"/>
              <w:rPr>
                <w:rFonts w:ascii="宋体" w:hAnsi="宋体"/>
                <w:color w:val="auto"/>
                <w:kern w:val="0"/>
                <w:sz w:val="22"/>
                <w:highlight w:val="none"/>
              </w:rPr>
            </w:pPr>
            <w:r>
              <w:rPr>
                <w:rFonts w:ascii="宋体" w:hAnsi="宋体"/>
                <w:color w:val="auto"/>
                <w:kern w:val="0"/>
                <w:sz w:val="22"/>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snapToGrid w:val="0"/>
              <w:spacing w:line="360" w:lineRule="auto"/>
              <w:jc w:val="center"/>
              <w:rPr>
                <w:rFonts w:ascii="宋体" w:hAnsi="宋体"/>
                <w:color w:val="auto"/>
                <w:kern w:val="0"/>
                <w:sz w:val="22"/>
                <w:highlight w:val="none"/>
              </w:rPr>
            </w:pPr>
            <w:r>
              <w:rPr>
                <w:rFonts w:hint="eastAsia" w:ascii="Times New Roman" w:hAnsi="Times New Roman"/>
                <w:color w:val="auto"/>
                <w:kern w:val="0"/>
                <w:sz w:val="22"/>
                <w:highlight w:val="none"/>
              </w:rPr>
              <w:t>1</w:t>
            </w:r>
            <w:r>
              <w:rPr>
                <w:rFonts w:hint="eastAsia" w:ascii="Times New Roman" w:hAnsi="Times New Roman"/>
                <w:color w:val="auto"/>
                <w:kern w:val="0"/>
                <w:sz w:val="22"/>
                <w:highlight w:val="none"/>
                <w:lang w:val="en-US" w:eastAsia="zh-CN"/>
              </w:rPr>
              <w:t>8</w:t>
            </w:r>
          </w:p>
        </w:tc>
        <w:tc>
          <w:tcPr>
            <w:tcW w:w="1184" w:type="dxa"/>
            <w:vAlign w:val="center"/>
          </w:tcPr>
          <w:p>
            <w:pPr>
              <w:snapToGrid w:val="0"/>
              <w:spacing w:line="360" w:lineRule="auto"/>
              <w:jc w:val="center"/>
              <w:rPr>
                <w:rFonts w:ascii="宋体" w:hAnsi="宋体"/>
                <w:color w:val="auto"/>
                <w:kern w:val="0"/>
                <w:sz w:val="22"/>
                <w:highlight w:val="none"/>
              </w:rPr>
            </w:pPr>
            <w:r>
              <w:rPr>
                <w:rFonts w:ascii="宋体" w:hAnsi="宋体"/>
                <w:color w:val="auto"/>
                <w:kern w:val="0"/>
                <w:sz w:val="22"/>
                <w:highlight w:val="none"/>
              </w:rPr>
              <w:t>开标时间</w:t>
            </w:r>
          </w:p>
          <w:p>
            <w:pPr>
              <w:snapToGrid w:val="0"/>
              <w:spacing w:line="360" w:lineRule="auto"/>
              <w:jc w:val="center"/>
              <w:rPr>
                <w:rFonts w:ascii="宋体" w:hAnsi="宋体"/>
                <w:color w:val="auto"/>
                <w:kern w:val="0"/>
                <w:sz w:val="22"/>
                <w:highlight w:val="none"/>
              </w:rPr>
            </w:pPr>
            <w:r>
              <w:rPr>
                <w:rFonts w:ascii="宋体" w:hAnsi="宋体"/>
                <w:color w:val="auto"/>
                <w:kern w:val="0"/>
                <w:sz w:val="22"/>
                <w:highlight w:val="none"/>
              </w:rPr>
              <w:t>和地点</w:t>
            </w:r>
          </w:p>
        </w:tc>
        <w:tc>
          <w:tcPr>
            <w:tcW w:w="8368" w:type="dxa"/>
            <w:vAlign w:val="center"/>
          </w:tcPr>
          <w:p>
            <w:pPr>
              <w:snapToGrid w:val="0"/>
              <w:spacing w:line="360" w:lineRule="auto"/>
              <w:ind w:firstLine="440" w:firstLineChars="200"/>
              <w:rPr>
                <w:rFonts w:hint="default" w:ascii="宋体" w:hAnsi="宋体" w:eastAsia="宋体"/>
                <w:color w:val="auto"/>
                <w:kern w:val="0"/>
                <w:sz w:val="22"/>
                <w:highlight w:val="none"/>
                <w:lang w:val="en-US" w:eastAsia="zh-CN"/>
              </w:rPr>
            </w:pPr>
            <w:r>
              <w:rPr>
                <w:rFonts w:ascii="宋体" w:hAnsi="宋体"/>
                <w:color w:val="auto"/>
                <w:kern w:val="0"/>
                <w:sz w:val="22"/>
                <w:highlight w:val="none"/>
              </w:rPr>
              <w:t>开标时间：</w:t>
            </w:r>
            <w:r>
              <w:rPr>
                <w:rFonts w:hint="eastAsia" w:ascii="宋体" w:hAnsi="宋体"/>
                <w:snapToGrid w:val="0"/>
                <w:color w:val="auto"/>
                <w:sz w:val="22"/>
                <w:highlight w:val="none"/>
                <w:lang w:val="en-US" w:eastAsia="zh-CN"/>
              </w:rPr>
              <w:t>同比选公告</w:t>
            </w:r>
          </w:p>
          <w:p>
            <w:pPr>
              <w:snapToGrid w:val="0"/>
              <w:spacing w:line="360" w:lineRule="auto"/>
              <w:ind w:firstLine="440" w:firstLineChars="200"/>
              <w:rPr>
                <w:rFonts w:hint="eastAsia" w:ascii="宋体" w:hAnsi="宋体" w:eastAsia="宋体"/>
                <w:color w:val="auto"/>
                <w:kern w:val="0"/>
                <w:sz w:val="22"/>
                <w:highlight w:val="none"/>
                <w:lang w:eastAsia="zh-CN"/>
              </w:rPr>
            </w:pPr>
            <w:r>
              <w:rPr>
                <w:rFonts w:ascii="宋体" w:hAnsi="宋体"/>
                <w:color w:val="auto"/>
                <w:kern w:val="0"/>
                <w:sz w:val="22"/>
                <w:highlight w:val="none"/>
              </w:rPr>
              <w:t>开标地点：</w:t>
            </w:r>
            <w:r>
              <w:rPr>
                <w:rFonts w:hint="eastAsia" w:asciiTheme="minorEastAsia" w:hAnsiTheme="minorEastAsia" w:eastAsiaTheme="minorEastAsia" w:cstheme="minorEastAsia"/>
                <w:snapToGrid w:val="0"/>
                <w:color w:val="auto"/>
                <w:sz w:val="22"/>
                <w:szCs w:val="22"/>
                <w:highlight w:val="none"/>
                <w:lang w:eastAsia="zh-CN"/>
              </w:rPr>
              <w:t>重庆市高新区白市驿镇高田坎村</w:t>
            </w:r>
            <w:r>
              <w:rPr>
                <w:rFonts w:hint="eastAsia" w:asciiTheme="minorEastAsia" w:hAnsiTheme="minorEastAsia" w:eastAsiaTheme="minorEastAsia" w:cstheme="minorEastAsia"/>
                <w:snapToGrid w:val="0"/>
                <w:color w:val="auto"/>
                <w:sz w:val="22"/>
                <w:szCs w:val="22"/>
                <w:highlight w:val="none"/>
                <w:lang w:val="en-US" w:eastAsia="zh-CN"/>
              </w:rPr>
              <w:t>66号</w:t>
            </w:r>
            <w:r>
              <w:rPr>
                <w:rFonts w:hint="eastAsia" w:ascii="宋体" w:hAnsi="宋体"/>
                <w:color w:val="auto"/>
                <w:sz w:val="22"/>
                <w:szCs w:val="24"/>
                <w:highlight w:val="none"/>
                <w:lang w:eastAsia="zh-CN"/>
              </w:rPr>
              <w:t>（高新区储备库办公大楼）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850" w:type="dxa"/>
            <w:vAlign w:val="center"/>
          </w:tcPr>
          <w:p>
            <w:pPr>
              <w:snapToGrid w:val="0"/>
              <w:spacing w:line="360" w:lineRule="auto"/>
              <w:jc w:val="center"/>
              <w:rPr>
                <w:rFonts w:ascii="宋体" w:hAnsi="宋体"/>
                <w:color w:val="auto"/>
                <w:kern w:val="0"/>
                <w:sz w:val="22"/>
                <w:highlight w:val="none"/>
              </w:rPr>
            </w:pPr>
            <w:r>
              <w:rPr>
                <w:rFonts w:hint="eastAsia" w:ascii="Times New Roman" w:hAnsi="Times New Roman"/>
                <w:color w:val="auto"/>
                <w:kern w:val="0"/>
                <w:sz w:val="22"/>
                <w:highlight w:val="none"/>
              </w:rPr>
              <w:t>1</w:t>
            </w:r>
            <w:r>
              <w:rPr>
                <w:rFonts w:hint="eastAsia" w:ascii="Times New Roman" w:hAnsi="Times New Roman"/>
                <w:color w:val="auto"/>
                <w:kern w:val="0"/>
                <w:sz w:val="22"/>
                <w:highlight w:val="none"/>
                <w:lang w:val="en-US" w:eastAsia="zh-CN"/>
              </w:rPr>
              <w:t>9</w:t>
            </w:r>
          </w:p>
        </w:tc>
        <w:tc>
          <w:tcPr>
            <w:tcW w:w="1184" w:type="dxa"/>
            <w:vAlign w:val="center"/>
          </w:tcPr>
          <w:p>
            <w:pPr>
              <w:snapToGrid w:val="0"/>
              <w:spacing w:line="360" w:lineRule="auto"/>
              <w:jc w:val="center"/>
              <w:rPr>
                <w:rFonts w:ascii="宋体" w:hAnsi="宋体"/>
                <w:color w:val="auto"/>
                <w:kern w:val="0"/>
                <w:sz w:val="22"/>
                <w:highlight w:val="none"/>
              </w:rPr>
            </w:pPr>
            <w:r>
              <w:rPr>
                <w:rFonts w:hint="eastAsia" w:ascii="宋体" w:hAnsi="宋体"/>
                <w:color w:val="auto"/>
                <w:kern w:val="0"/>
                <w:sz w:val="22"/>
                <w:highlight w:val="none"/>
              </w:rPr>
              <w:t>评选</w:t>
            </w:r>
            <w:r>
              <w:rPr>
                <w:rFonts w:ascii="宋体" w:hAnsi="宋体"/>
                <w:color w:val="auto"/>
                <w:kern w:val="0"/>
                <w:sz w:val="22"/>
                <w:highlight w:val="none"/>
              </w:rPr>
              <w:t>委员会的</w:t>
            </w:r>
          </w:p>
          <w:p>
            <w:pPr>
              <w:snapToGrid w:val="0"/>
              <w:spacing w:line="360" w:lineRule="auto"/>
              <w:jc w:val="center"/>
              <w:rPr>
                <w:rFonts w:ascii="宋体" w:hAnsi="宋体"/>
                <w:color w:val="auto"/>
                <w:kern w:val="0"/>
                <w:sz w:val="22"/>
                <w:highlight w:val="none"/>
              </w:rPr>
            </w:pPr>
            <w:r>
              <w:rPr>
                <w:rFonts w:ascii="宋体" w:hAnsi="宋体"/>
                <w:color w:val="auto"/>
                <w:kern w:val="0"/>
                <w:sz w:val="22"/>
                <w:highlight w:val="none"/>
              </w:rPr>
              <w:t>组建</w:t>
            </w:r>
          </w:p>
        </w:tc>
        <w:tc>
          <w:tcPr>
            <w:tcW w:w="8368" w:type="dxa"/>
            <w:vAlign w:val="center"/>
          </w:tcPr>
          <w:p>
            <w:pPr>
              <w:autoSpaceDE w:val="0"/>
              <w:autoSpaceDN w:val="0"/>
              <w:adjustRightInd w:val="0"/>
              <w:snapToGrid w:val="0"/>
              <w:spacing w:line="360" w:lineRule="auto"/>
              <w:ind w:firstLine="440" w:firstLineChars="200"/>
              <w:rPr>
                <w:rFonts w:hint="default" w:ascii="宋体" w:hAnsi="宋体" w:eastAsia="宋体"/>
                <w:color w:val="auto"/>
                <w:sz w:val="22"/>
                <w:highlight w:val="none"/>
                <w:lang w:val="en-US" w:eastAsia="zh-CN"/>
              </w:rPr>
            </w:pPr>
            <w:r>
              <w:rPr>
                <w:rFonts w:hint="eastAsia" w:ascii="宋体" w:hAnsi="宋体"/>
                <w:color w:val="auto"/>
                <w:sz w:val="22"/>
                <w:highlight w:val="none"/>
                <w:lang w:val="en-US" w:eastAsia="zh-CN"/>
              </w:rPr>
              <w:t>在重庆市上桥粮食中转库有限责任公司职工中选择5名人员组成本项目评选委员会。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snapToGrid w:val="0"/>
              <w:spacing w:line="360" w:lineRule="auto"/>
              <w:jc w:val="center"/>
              <w:rPr>
                <w:rFonts w:ascii="宋体" w:hAnsi="宋体"/>
                <w:color w:val="auto"/>
                <w:kern w:val="0"/>
                <w:sz w:val="22"/>
                <w:highlight w:val="none"/>
              </w:rPr>
            </w:pPr>
            <w:r>
              <w:rPr>
                <w:rFonts w:hint="eastAsia" w:ascii="Times New Roman" w:hAnsi="Times New Roman"/>
                <w:color w:val="auto"/>
                <w:kern w:val="0"/>
                <w:sz w:val="22"/>
                <w:highlight w:val="none"/>
                <w:lang w:val="en-US" w:eastAsia="zh-CN"/>
              </w:rPr>
              <w:t>20</w:t>
            </w:r>
          </w:p>
        </w:tc>
        <w:tc>
          <w:tcPr>
            <w:tcW w:w="1184" w:type="dxa"/>
            <w:vAlign w:val="center"/>
          </w:tcPr>
          <w:p>
            <w:pPr>
              <w:snapToGrid w:val="0"/>
              <w:spacing w:line="360" w:lineRule="auto"/>
              <w:jc w:val="center"/>
              <w:rPr>
                <w:rFonts w:ascii="宋体" w:hAnsi="宋体"/>
                <w:color w:val="auto"/>
                <w:kern w:val="0"/>
                <w:sz w:val="22"/>
                <w:highlight w:val="none"/>
              </w:rPr>
            </w:pPr>
            <w:r>
              <w:rPr>
                <w:rFonts w:ascii="宋体" w:hAnsi="宋体"/>
                <w:color w:val="auto"/>
                <w:kern w:val="0"/>
                <w:sz w:val="22"/>
                <w:highlight w:val="none"/>
              </w:rPr>
              <w:t>是否授权</w:t>
            </w:r>
            <w:r>
              <w:rPr>
                <w:rFonts w:hint="eastAsia" w:ascii="宋体" w:hAnsi="宋体"/>
                <w:color w:val="auto"/>
                <w:kern w:val="0"/>
                <w:sz w:val="22"/>
                <w:highlight w:val="none"/>
              </w:rPr>
              <w:t>评选</w:t>
            </w:r>
            <w:r>
              <w:rPr>
                <w:rFonts w:ascii="宋体" w:hAnsi="宋体"/>
                <w:color w:val="auto"/>
                <w:kern w:val="0"/>
                <w:sz w:val="22"/>
                <w:highlight w:val="none"/>
              </w:rPr>
              <w:t>委员会确定中</w:t>
            </w:r>
            <w:r>
              <w:rPr>
                <w:rFonts w:hint="eastAsia" w:ascii="宋体" w:hAnsi="宋体"/>
                <w:color w:val="auto"/>
                <w:kern w:val="0"/>
                <w:sz w:val="22"/>
                <w:highlight w:val="none"/>
              </w:rPr>
              <w:t>选</w:t>
            </w:r>
            <w:r>
              <w:rPr>
                <w:rFonts w:ascii="宋体" w:hAnsi="宋体"/>
                <w:color w:val="auto"/>
                <w:kern w:val="0"/>
                <w:sz w:val="22"/>
                <w:highlight w:val="none"/>
              </w:rPr>
              <w:t>人</w:t>
            </w:r>
          </w:p>
        </w:tc>
        <w:tc>
          <w:tcPr>
            <w:tcW w:w="8368" w:type="dxa"/>
            <w:vAlign w:val="center"/>
          </w:tcPr>
          <w:p>
            <w:pPr>
              <w:autoSpaceDE w:val="0"/>
              <w:autoSpaceDN w:val="0"/>
              <w:adjustRightInd w:val="0"/>
              <w:snapToGrid w:val="0"/>
              <w:spacing w:line="360" w:lineRule="auto"/>
              <w:ind w:firstLine="440" w:firstLineChars="200"/>
              <w:rPr>
                <w:rFonts w:ascii="宋体" w:hAnsi="宋体"/>
                <w:color w:val="auto"/>
                <w:kern w:val="0"/>
                <w:sz w:val="22"/>
                <w:highlight w:val="none"/>
              </w:rPr>
            </w:pPr>
            <w:r>
              <w:rPr>
                <w:rFonts w:ascii="宋体" w:hAnsi="宋体"/>
                <w:color w:val="auto"/>
                <w:kern w:val="0"/>
                <w:sz w:val="22"/>
                <w:highlight w:val="none"/>
              </w:rPr>
              <w:t>由</w:t>
            </w:r>
            <w:r>
              <w:rPr>
                <w:rFonts w:hint="eastAsia" w:ascii="宋体" w:hAnsi="宋体"/>
                <w:color w:val="auto"/>
                <w:kern w:val="0"/>
                <w:sz w:val="22"/>
                <w:highlight w:val="none"/>
              </w:rPr>
              <w:t>评选</w:t>
            </w:r>
            <w:r>
              <w:rPr>
                <w:rFonts w:ascii="宋体" w:hAnsi="宋体"/>
                <w:color w:val="auto"/>
                <w:kern w:val="0"/>
                <w:sz w:val="22"/>
                <w:highlight w:val="none"/>
              </w:rPr>
              <w:t>委员会推荐经评审</w:t>
            </w:r>
            <w:r>
              <w:rPr>
                <w:rFonts w:hint="eastAsia" w:ascii="宋体" w:hAnsi="宋体"/>
                <w:color w:val="auto"/>
                <w:kern w:val="0"/>
                <w:sz w:val="22"/>
                <w:highlight w:val="none"/>
                <w:lang w:val="en-US" w:eastAsia="zh-CN"/>
              </w:rPr>
              <w:t>报价</w:t>
            </w:r>
            <w:r>
              <w:rPr>
                <w:rFonts w:ascii="宋体" w:hAnsi="宋体"/>
                <w:color w:val="auto"/>
                <w:kern w:val="0"/>
                <w:sz w:val="22"/>
                <w:highlight w:val="none"/>
              </w:rPr>
              <w:t>由</w:t>
            </w:r>
            <w:r>
              <w:rPr>
                <w:rFonts w:hint="eastAsia" w:ascii="宋体" w:hAnsi="宋体"/>
                <w:color w:val="auto"/>
                <w:kern w:val="0"/>
                <w:sz w:val="22"/>
                <w:highlight w:val="none"/>
                <w:lang w:val="en-US" w:eastAsia="zh-CN"/>
              </w:rPr>
              <w:t>低</w:t>
            </w:r>
            <w:r>
              <w:rPr>
                <w:rFonts w:ascii="宋体" w:hAnsi="宋体"/>
                <w:color w:val="auto"/>
                <w:kern w:val="0"/>
                <w:sz w:val="22"/>
                <w:highlight w:val="none"/>
              </w:rPr>
              <w:t>到</w:t>
            </w:r>
            <w:r>
              <w:rPr>
                <w:rFonts w:hint="eastAsia" w:ascii="宋体" w:hAnsi="宋体"/>
                <w:color w:val="auto"/>
                <w:kern w:val="0"/>
                <w:sz w:val="22"/>
                <w:highlight w:val="none"/>
                <w:lang w:val="en-US" w:eastAsia="zh-CN"/>
              </w:rPr>
              <w:t>高</w:t>
            </w:r>
            <w:r>
              <w:rPr>
                <w:rFonts w:ascii="宋体" w:hAnsi="宋体"/>
                <w:color w:val="auto"/>
                <w:kern w:val="0"/>
                <w:sz w:val="22"/>
                <w:highlight w:val="none"/>
              </w:rPr>
              <w:t>排名前三名为中</w:t>
            </w:r>
            <w:r>
              <w:rPr>
                <w:rFonts w:hint="eastAsia" w:ascii="宋体" w:hAnsi="宋体"/>
                <w:color w:val="auto"/>
                <w:kern w:val="0"/>
                <w:sz w:val="22"/>
                <w:highlight w:val="none"/>
              </w:rPr>
              <w:t>选</w:t>
            </w:r>
            <w:r>
              <w:rPr>
                <w:rFonts w:ascii="宋体" w:hAnsi="宋体"/>
                <w:color w:val="auto"/>
                <w:kern w:val="0"/>
                <w:sz w:val="22"/>
                <w:highlight w:val="none"/>
              </w:rPr>
              <w:t>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snapToGrid w:val="0"/>
              <w:spacing w:line="360" w:lineRule="auto"/>
              <w:jc w:val="center"/>
              <w:rPr>
                <w:rFonts w:ascii="宋体" w:hAnsi="宋体"/>
                <w:color w:val="auto"/>
                <w:kern w:val="0"/>
                <w:sz w:val="22"/>
                <w:highlight w:val="none"/>
              </w:rPr>
            </w:pPr>
            <w:r>
              <w:rPr>
                <w:rFonts w:hint="eastAsia" w:ascii="Times New Roman" w:hAnsi="Times New Roman"/>
                <w:color w:val="auto"/>
                <w:kern w:val="0"/>
                <w:sz w:val="22"/>
                <w:highlight w:val="none"/>
              </w:rPr>
              <w:t>2</w:t>
            </w:r>
            <w:r>
              <w:rPr>
                <w:rFonts w:hint="eastAsia" w:ascii="Times New Roman" w:hAnsi="Times New Roman"/>
                <w:color w:val="auto"/>
                <w:kern w:val="0"/>
                <w:sz w:val="22"/>
                <w:highlight w:val="none"/>
                <w:lang w:val="en-US" w:eastAsia="zh-CN"/>
              </w:rPr>
              <w:t>1</w:t>
            </w:r>
          </w:p>
        </w:tc>
        <w:tc>
          <w:tcPr>
            <w:tcW w:w="1184" w:type="dxa"/>
            <w:vAlign w:val="center"/>
          </w:tcPr>
          <w:p>
            <w:pPr>
              <w:snapToGrid w:val="0"/>
              <w:spacing w:line="360" w:lineRule="auto"/>
              <w:jc w:val="center"/>
              <w:rPr>
                <w:rFonts w:ascii="宋体" w:hAnsi="宋体"/>
                <w:color w:val="auto"/>
                <w:kern w:val="0"/>
                <w:sz w:val="22"/>
                <w:highlight w:val="none"/>
              </w:rPr>
            </w:pPr>
            <w:r>
              <w:rPr>
                <w:rFonts w:ascii="宋体" w:hAnsi="宋体"/>
                <w:color w:val="auto"/>
                <w:kern w:val="0"/>
                <w:sz w:val="22"/>
                <w:highlight w:val="none"/>
              </w:rPr>
              <w:t>重新</w:t>
            </w:r>
            <w:r>
              <w:rPr>
                <w:rFonts w:hint="eastAsia" w:ascii="宋体" w:hAnsi="宋体"/>
                <w:color w:val="auto"/>
                <w:kern w:val="0"/>
                <w:sz w:val="22"/>
                <w:highlight w:val="none"/>
              </w:rPr>
              <w:t>比选</w:t>
            </w:r>
          </w:p>
        </w:tc>
        <w:tc>
          <w:tcPr>
            <w:tcW w:w="8368" w:type="dxa"/>
            <w:vAlign w:val="center"/>
          </w:tcPr>
          <w:p>
            <w:pPr>
              <w:autoSpaceDE w:val="0"/>
              <w:autoSpaceDN w:val="0"/>
              <w:adjustRightInd w:val="0"/>
              <w:snapToGrid w:val="0"/>
              <w:spacing w:line="360" w:lineRule="auto"/>
              <w:ind w:firstLine="440" w:firstLineChars="200"/>
              <w:rPr>
                <w:rFonts w:ascii="宋体" w:hAnsi="宋体"/>
                <w:color w:val="auto"/>
                <w:kern w:val="0"/>
                <w:sz w:val="22"/>
                <w:highlight w:val="none"/>
              </w:rPr>
            </w:pPr>
            <w:r>
              <w:rPr>
                <w:rFonts w:hint="eastAsia" w:ascii="宋体" w:hAnsi="宋体"/>
                <w:color w:val="auto"/>
                <w:kern w:val="0"/>
                <w:sz w:val="22"/>
                <w:highlight w:val="none"/>
              </w:rPr>
              <w:t>如不足</w:t>
            </w:r>
            <w:r>
              <w:rPr>
                <w:rFonts w:ascii="Times New Roman" w:hAnsi="Times New Roman"/>
                <w:color w:val="auto"/>
                <w:kern w:val="0"/>
                <w:sz w:val="22"/>
                <w:highlight w:val="none"/>
              </w:rPr>
              <w:t>3</w:t>
            </w:r>
            <w:r>
              <w:rPr>
                <w:rFonts w:ascii="宋体" w:hAnsi="宋体"/>
                <w:color w:val="auto"/>
                <w:kern w:val="0"/>
                <w:sz w:val="22"/>
                <w:highlight w:val="none"/>
              </w:rPr>
              <w:t>家单位</w:t>
            </w:r>
            <w:r>
              <w:rPr>
                <w:rFonts w:hint="eastAsia" w:ascii="宋体" w:hAnsi="宋体"/>
                <w:color w:val="auto"/>
                <w:kern w:val="0"/>
                <w:sz w:val="22"/>
                <w:highlight w:val="none"/>
              </w:rPr>
              <w:t>参加本次竞争性比选，则本次比选终止，重新开展。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snapToGrid w:val="0"/>
              <w:spacing w:line="360" w:lineRule="auto"/>
              <w:jc w:val="center"/>
              <w:rPr>
                <w:rFonts w:ascii="Times New Roman" w:hAnsi="Times New Roman"/>
                <w:color w:val="auto"/>
                <w:kern w:val="0"/>
                <w:sz w:val="22"/>
                <w:highlight w:val="none"/>
              </w:rPr>
            </w:pPr>
            <w:r>
              <w:rPr>
                <w:rFonts w:hint="eastAsia" w:ascii="Times New Roman" w:hAnsi="Times New Roman"/>
                <w:color w:val="auto"/>
                <w:kern w:val="0"/>
                <w:sz w:val="22"/>
                <w:highlight w:val="none"/>
              </w:rPr>
              <w:t>2</w:t>
            </w:r>
            <w:r>
              <w:rPr>
                <w:rFonts w:hint="eastAsia" w:ascii="Times New Roman" w:hAnsi="Times New Roman"/>
                <w:color w:val="auto"/>
                <w:kern w:val="0"/>
                <w:sz w:val="22"/>
                <w:highlight w:val="none"/>
                <w:lang w:val="en-US" w:eastAsia="zh-CN"/>
              </w:rPr>
              <w:t>2</w:t>
            </w:r>
          </w:p>
        </w:tc>
        <w:tc>
          <w:tcPr>
            <w:tcW w:w="1184" w:type="dxa"/>
            <w:vAlign w:val="center"/>
          </w:tcPr>
          <w:p>
            <w:pPr>
              <w:spacing w:line="360" w:lineRule="auto"/>
              <w:jc w:val="center"/>
              <w:rPr>
                <w:rFonts w:ascii="宋体" w:hAnsi="宋体"/>
                <w:snapToGrid w:val="0"/>
                <w:color w:val="auto"/>
                <w:sz w:val="22"/>
                <w:szCs w:val="24"/>
                <w:highlight w:val="none"/>
              </w:rPr>
            </w:pPr>
            <w:r>
              <w:rPr>
                <w:rFonts w:hint="eastAsia" w:ascii="宋体" w:hAnsi="宋体"/>
                <w:snapToGrid w:val="0"/>
                <w:color w:val="auto"/>
                <w:sz w:val="22"/>
                <w:szCs w:val="24"/>
                <w:highlight w:val="none"/>
              </w:rPr>
              <w:t>履约保证金</w:t>
            </w:r>
          </w:p>
          <w:p>
            <w:pPr>
              <w:spacing w:line="360" w:lineRule="auto"/>
              <w:jc w:val="center"/>
              <w:rPr>
                <w:rFonts w:ascii="宋体" w:hAnsi="宋体"/>
                <w:snapToGrid w:val="0"/>
                <w:color w:val="auto"/>
                <w:sz w:val="22"/>
                <w:szCs w:val="24"/>
                <w:highlight w:val="none"/>
              </w:rPr>
            </w:pPr>
          </w:p>
        </w:tc>
        <w:tc>
          <w:tcPr>
            <w:tcW w:w="8368" w:type="dxa"/>
            <w:vAlign w:val="center"/>
          </w:tcPr>
          <w:p>
            <w:pPr>
              <w:autoSpaceDE w:val="0"/>
              <w:autoSpaceDN w:val="0"/>
              <w:adjustRightInd w:val="0"/>
              <w:snapToGrid w:val="0"/>
              <w:spacing w:line="360" w:lineRule="auto"/>
              <w:ind w:firstLine="440" w:firstLineChars="200"/>
              <w:rPr>
                <w:rFonts w:ascii="宋体" w:hAnsi="宋体" w:cs="Times New Roman"/>
                <w:color w:val="auto"/>
                <w:sz w:val="22"/>
                <w:highlight w:val="none"/>
                <w:lang w:val="zh-CN"/>
              </w:rPr>
            </w:pPr>
            <w:r>
              <w:rPr>
                <w:rFonts w:hint="eastAsia" w:ascii="宋体" w:hAnsi="宋体" w:cs="Times New Roman"/>
                <w:color w:val="auto"/>
                <w:sz w:val="22"/>
                <w:highlight w:val="none"/>
              </w:rPr>
              <w:t>1.履约担保的形式：</w:t>
            </w:r>
            <w:r>
              <w:rPr>
                <w:rFonts w:hint="eastAsia" w:ascii="宋体" w:hAnsi="宋体" w:cs="Times New Roman"/>
                <w:color w:val="auto"/>
                <w:sz w:val="22"/>
                <w:highlight w:val="none"/>
                <w:lang w:val="zh-CN"/>
              </w:rPr>
              <w:t>履约保证金或银行履约保函。</w:t>
            </w:r>
          </w:p>
          <w:p>
            <w:pPr>
              <w:autoSpaceDE w:val="0"/>
              <w:autoSpaceDN w:val="0"/>
              <w:adjustRightInd w:val="0"/>
              <w:snapToGrid w:val="0"/>
              <w:spacing w:line="360" w:lineRule="auto"/>
              <w:ind w:firstLine="440" w:firstLineChars="200"/>
              <w:rPr>
                <w:rFonts w:ascii="宋体" w:hAnsi="宋体" w:cs="Times New Roman"/>
                <w:color w:val="auto"/>
                <w:sz w:val="22"/>
                <w:highlight w:val="none"/>
              </w:rPr>
            </w:pPr>
            <w:r>
              <w:rPr>
                <w:rFonts w:hint="eastAsia" w:ascii="宋体" w:hAnsi="宋体" w:cs="Times New Roman"/>
                <w:color w:val="auto"/>
                <w:sz w:val="22"/>
                <w:highlight w:val="none"/>
              </w:rPr>
              <w:t>2.履约担保的金额：中选金额的 10%；</w:t>
            </w:r>
          </w:p>
          <w:p>
            <w:pPr>
              <w:autoSpaceDE w:val="0"/>
              <w:autoSpaceDN w:val="0"/>
              <w:adjustRightInd w:val="0"/>
              <w:snapToGrid w:val="0"/>
              <w:spacing w:line="360" w:lineRule="auto"/>
              <w:ind w:firstLine="440" w:firstLineChars="200"/>
              <w:rPr>
                <w:rFonts w:ascii="宋体" w:hAnsi="宋体" w:cs="Times New Roman"/>
                <w:color w:val="auto"/>
                <w:sz w:val="22"/>
                <w:highlight w:val="none"/>
                <w:lang w:val="zh-CN"/>
              </w:rPr>
            </w:pPr>
            <w:r>
              <w:rPr>
                <w:rFonts w:hint="eastAsia" w:ascii="宋体" w:hAnsi="宋体" w:cs="Times New Roman"/>
                <w:color w:val="auto"/>
                <w:sz w:val="22"/>
                <w:highlight w:val="none"/>
              </w:rPr>
              <w:t>3.履约保证金提交程序及时间：</w:t>
            </w:r>
            <w:r>
              <w:rPr>
                <w:rFonts w:hint="eastAsia" w:ascii="宋体" w:hAnsi="宋体" w:cs="Times New Roman"/>
                <w:color w:val="auto"/>
                <w:sz w:val="22"/>
                <w:highlight w:val="none"/>
                <w:lang w:val="zh-CN"/>
              </w:rPr>
              <w:t>中</w:t>
            </w:r>
            <w:r>
              <w:rPr>
                <w:rFonts w:hint="eastAsia" w:ascii="宋体" w:hAnsi="宋体" w:cs="Times New Roman"/>
                <w:color w:val="auto"/>
                <w:sz w:val="22"/>
                <w:highlight w:val="none"/>
                <w:lang w:val="en-US" w:eastAsia="zh-CN"/>
              </w:rPr>
              <w:t>选</w:t>
            </w:r>
            <w:r>
              <w:rPr>
                <w:rFonts w:hint="eastAsia" w:ascii="宋体" w:hAnsi="宋体" w:cs="Times New Roman"/>
                <w:color w:val="auto"/>
                <w:sz w:val="22"/>
                <w:highlight w:val="none"/>
                <w:lang w:val="zh-CN"/>
              </w:rPr>
              <w:t>人如采用履约保证金的担保形式，应在收到中</w:t>
            </w:r>
            <w:r>
              <w:rPr>
                <w:rFonts w:hint="eastAsia" w:ascii="宋体" w:hAnsi="宋体" w:cs="Times New Roman"/>
                <w:color w:val="auto"/>
                <w:sz w:val="22"/>
                <w:highlight w:val="none"/>
                <w:lang w:val="en-US" w:eastAsia="zh-CN"/>
              </w:rPr>
              <w:t>选</w:t>
            </w:r>
            <w:r>
              <w:rPr>
                <w:rFonts w:hint="eastAsia" w:ascii="宋体" w:hAnsi="宋体" w:cs="Times New Roman"/>
                <w:color w:val="auto"/>
                <w:sz w:val="22"/>
                <w:highlight w:val="none"/>
                <w:lang w:val="zh-CN"/>
              </w:rPr>
              <w:t>通知书后</w:t>
            </w:r>
            <w:r>
              <w:rPr>
                <w:rFonts w:ascii="宋体" w:hAnsi="宋体" w:cs="Times New Roman"/>
                <w:color w:val="auto"/>
                <w:sz w:val="22"/>
                <w:highlight w:val="none"/>
                <w:lang w:val="zh-CN"/>
              </w:rPr>
              <w:t>7</w:t>
            </w:r>
            <w:r>
              <w:rPr>
                <w:rFonts w:hint="eastAsia" w:ascii="宋体" w:hAnsi="宋体" w:cs="Times New Roman"/>
                <w:color w:val="auto"/>
                <w:sz w:val="22"/>
                <w:highlight w:val="none"/>
                <w:lang w:val="zh-CN"/>
              </w:rPr>
              <w:t>个工作日内向</w:t>
            </w:r>
            <w:r>
              <w:rPr>
                <w:rFonts w:hint="eastAsia" w:ascii="宋体" w:hAnsi="宋体" w:cs="Times New Roman"/>
                <w:color w:val="auto"/>
                <w:sz w:val="22"/>
                <w:highlight w:val="none"/>
                <w:lang w:val="en-US" w:eastAsia="zh-CN"/>
              </w:rPr>
              <w:t>比选人</w:t>
            </w:r>
            <w:r>
              <w:rPr>
                <w:rFonts w:hint="eastAsia" w:ascii="宋体" w:hAnsi="宋体" w:cs="Times New Roman"/>
                <w:color w:val="auto"/>
                <w:sz w:val="22"/>
                <w:highlight w:val="none"/>
                <w:lang w:val="zh-CN"/>
              </w:rPr>
              <w:t>提交；若未按时提交，</w:t>
            </w:r>
            <w:r>
              <w:rPr>
                <w:rFonts w:hint="eastAsia" w:ascii="宋体" w:hAnsi="宋体" w:cs="Times New Roman"/>
                <w:color w:val="auto"/>
                <w:sz w:val="22"/>
                <w:highlight w:val="none"/>
                <w:lang w:val="en-US" w:eastAsia="zh-CN"/>
              </w:rPr>
              <w:t>比选人</w:t>
            </w:r>
            <w:r>
              <w:rPr>
                <w:rFonts w:hint="eastAsia" w:ascii="宋体" w:hAnsi="宋体" w:cs="Times New Roman"/>
                <w:color w:val="auto"/>
                <w:sz w:val="22"/>
                <w:highlight w:val="none"/>
                <w:lang w:val="zh-CN"/>
              </w:rPr>
              <w:t>不予签订合同并有权取消其中</w:t>
            </w:r>
            <w:r>
              <w:rPr>
                <w:rFonts w:hint="eastAsia" w:ascii="宋体" w:hAnsi="宋体" w:cs="Times New Roman"/>
                <w:color w:val="auto"/>
                <w:sz w:val="22"/>
                <w:highlight w:val="none"/>
                <w:lang w:val="en-US" w:eastAsia="zh-CN"/>
              </w:rPr>
              <w:t>选</w:t>
            </w:r>
            <w:r>
              <w:rPr>
                <w:rFonts w:hint="eastAsia" w:ascii="宋体" w:hAnsi="宋体" w:cs="Times New Roman"/>
                <w:color w:val="auto"/>
                <w:sz w:val="22"/>
                <w:highlight w:val="none"/>
                <w:lang w:val="zh-CN"/>
              </w:rPr>
              <w:t>资格，同时</w:t>
            </w:r>
            <w:r>
              <w:rPr>
                <w:rFonts w:hint="eastAsia" w:ascii="宋体" w:hAnsi="宋体" w:cs="Times New Roman"/>
                <w:color w:val="auto"/>
                <w:sz w:val="22"/>
                <w:highlight w:val="none"/>
                <w:lang w:val="en-US" w:eastAsia="zh-CN"/>
              </w:rPr>
              <w:t>比选人</w:t>
            </w:r>
            <w:r>
              <w:rPr>
                <w:rFonts w:hint="eastAsia" w:ascii="宋体" w:hAnsi="宋体" w:cs="Times New Roman"/>
                <w:color w:val="auto"/>
                <w:sz w:val="22"/>
                <w:highlight w:val="none"/>
                <w:lang w:val="zh-CN"/>
              </w:rPr>
              <w:t>将依序确定中</w:t>
            </w:r>
            <w:r>
              <w:rPr>
                <w:rFonts w:hint="eastAsia" w:ascii="宋体" w:hAnsi="宋体" w:cs="Times New Roman"/>
                <w:color w:val="auto"/>
                <w:sz w:val="22"/>
                <w:highlight w:val="none"/>
                <w:lang w:val="en-US" w:eastAsia="zh-CN"/>
              </w:rPr>
              <w:t>选</w:t>
            </w:r>
            <w:r>
              <w:rPr>
                <w:rFonts w:hint="eastAsia" w:ascii="宋体" w:hAnsi="宋体" w:cs="Times New Roman"/>
                <w:color w:val="auto"/>
                <w:sz w:val="22"/>
                <w:highlight w:val="none"/>
                <w:lang w:val="zh-CN"/>
              </w:rPr>
              <w:t>人；如采用银行履约保函的担保形式，应在签订合同后</w:t>
            </w:r>
            <w:r>
              <w:rPr>
                <w:rFonts w:ascii="宋体" w:hAnsi="宋体" w:cs="Times New Roman"/>
                <w:color w:val="auto"/>
                <w:sz w:val="22"/>
                <w:highlight w:val="none"/>
                <w:lang w:val="zh-CN"/>
              </w:rPr>
              <w:t>7</w:t>
            </w:r>
            <w:r>
              <w:rPr>
                <w:rFonts w:hint="eastAsia" w:ascii="宋体" w:hAnsi="宋体" w:cs="Times New Roman"/>
                <w:color w:val="auto"/>
                <w:sz w:val="22"/>
                <w:highlight w:val="none"/>
                <w:lang w:val="zh-CN"/>
              </w:rPr>
              <w:t>个工作日内向</w:t>
            </w:r>
            <w:r>
              <w:rPr>
                <w:rFonts w:hint="eastAsia" w:ascii="宋体" w:hAnsi="宋体" w:cs="Times New Roman"/>
                <w:color w:val="auto"/>
                <w:sz w:val="22"/>
                <w:highlight w:val="none"/>
                <w:lang w:val="en-US" w:eastAsia="zh-CN"/>
              </w:rPr>
              <w:t>比选人</w:t>
            </w:r>
            <w:r>
              <w:rPr>
                <w:rFonts w:hint="eastAsia" w:ascii="宋体" w:hAnsi="宋体" w:cs="Times New Roman"/>
                <w:color w:val="auto"/>
                <w:sz w:val="22"/>
                <w:highlight w:val="none"/>
                <w:lang w:val="zh-CN"/>
              </w:rPr>
              <w:t>提交。</w:t>
            </w:r>
          </w:p>
          <w:p>
            <w:pPr>
              <w:autoSpaceDE w:val="0"/>
              <w:autoSpaceDN w:val="0"/>
              <w:adjustRightInd w:val="0"/>
              <w:snapToGrid w:val="0"/>
              <w:spacing w:line="360" w:lineRule="auto"/>
              <w:ind w:firstLine="440" w:firstLineChars="200"/>
              <w:rPr>
                <w:rFonts w:ascii="宋体" w:hAnsi="宋体"/>
                <w:color w:val="auto"/>
                <w:sz w:val="22"/>
                <w:highlight w:val="none"/>
              </w:rPr>
            </w:pPr>
            <w:r>
              <w:rPr>
                <w:rFonts w:hint="eastAsia" w:ascii="宋体" w:hAnsi="宋体" w:cs="Times New Roman"/>
                <w:color w:val="auto"/>
                <w:sz w:val="22"/>
                <w:highlight w:val="none"/>
              </w:rPr>
              <w:t>4.履约保证金退还方式：</w:t>
            </w:r>
            <w:r>
              <w:rPr>
                <w:rFonts w:hint="eastAsia" w:ascii="宋体" w:hAnsi="宋体" w:cs="Times New Roman"/>
                <w:color w:val="auto"/>
                <w:sz w:val="22"/>
                <w:highlight w:val="none"/>
                <w:lang w:val="zh-CN"/>
              </w:rPr>
              <w:t>经</w:t>
            </w:r>
            <w:r>
              <w:rPr>
                <w:rFonts w:hint="eastAsia" w:ascii="宋体" w:hAnsi="宋体" w:cs="Times New Roman"/>
                <w:color w:val="auto"/>
                <w:sz w:val="22"/>
                <w:highlight w:val="none"/>
                <w:lang w:val="en-US" w:eastAsia="zh-CN"/>
              </w:rPr>
              <w:t>比选人</w:t>
            </w:r>
            <w:r>
              <w:rPr>
                <w:rFonts w:hint="eastAsia" w:ascii="宋体" w:hAnsi="宋体" w:cs="Times New Roman"/>
                <w:color w:val="auto"/>
                <w:sz w:val="22"/>
                <w:highlight w:val="none"/>
                <w:lang w:val="zh-CN"/>
              </w:rPr>
              <w:t>当地特种设备检测机构检测合格</w:t>
            </w:r>
            <w:r>
              <w:rPr>
                <w:rFonts w:hint="eastAsia" w:ascii="宋体" w:hAnsi="宋体" w:cs="Times New Roman"/>
                <w:color w:val="auto"/>
                <w:sz w:val="22"/>
                <w:highlight w:val="none"/>
                <w:lang w:val="en-US" w:eastAsia="zh-CN"/>
              </w:rPr>
              <w:t>后15</w:t>
            </w:r>
            <w:r>
              <w:rPr>
                <w:rFonts w:hint="eastAsia" w:ascii="宋体" w:hAnsi="宋体" w:cs="Times New Roman"/>
                <w:color w:val="auto"/>
                <w:sz w:val="22"/>
                <w:highlight w:val="none"/>
                <w:lang w:val="zh-CN"/>
              </w:rPr>
              <w:t>个工作日内一次性无息返还。</w:t>
            </w:r>
          </w:p>
        </w:tc>
      </w:tr>
    </w:tbl>
    <w:p>
      <w:pPr>
        <w:rPr>
          <w:color w:val="auto"/>
          <w:highlight w:val="none"/>
        </w:rPr>
        <w:sectPr>
          <w:pgSz w:w="11906" w:h="16838"/>
          <w:pgMar w:top="1134" w:right="1134" w:bottom="1134" w:left="1134" w:header="851" w:footer="992" w:gutter="0"/>
          <w:cols w:space="425" w:num="1"/>
          <w:docGrid w:type="lines" w:linePitch="312" w:charSpace="0"/>
        </w:sectPr>
      </w:pPr>
    </w:p>
    <w:p>
      <w:pPr>
        <w:autoSpaceDE w:val="0"/>
        <w:autoSpaceDN w:val="0"/>
        <w:adjustRightInd w:val="0"/>
        <w:snapToGrid w:val="0"/>
        <w:spacing w:line="360" w:lineRule="auto"/>
        <w:ind w:firstLine="643" w:firstLineChars="200"/>
        <w:jc w:val="center"/>
        <w:rPr>
          <w:rFonts w:ascii="宋体" w:hAnsi="宋体"/>
          <w:b/>
          <w:bCs/>
          <w:color w:val="auto"/>
          <w:sz w:val="32"/>
          <w:szCs w:val="32"/>
          <w:highlight w:val="none"/>
        </w:rPr>
      </w:pPr>
      <w:bookmarkStart w:id="18" w:name="_Toc16196568"/>
      <w:r>
        <w:rPr>
          <w:rFonts w:ascii="宋体" w:hAnsi="宋体"/>
          <w:b/>
          <w:bCs/>
          <w:color w:val="auto"/>
          <w:sz w:val="32"/>
          <w:szCs w:val="32"/>
          <w:highlight w:val="none"/>
        </w:rPr>
        <w:t xml:space="preserve">第三章  </w:t>
      </w:r>
      <w:r>
        <w:rPr>
          <w:rFonts w:hint="eastAsia" w:ascii="宋体" w:hAnsi="宋体"/>
          <w:b/>
          <w:bCs/>
          <w:color w:val="auto"/>
          <w:sz w:val="32"/>
          <w:szCs w:val="32"/>
          <w:highlight w:val="none"/>
        </w:rPr>
        <w:t>评选</w:t>
      </w:r>
      <w:r>
        <w:rPr>
          <w:rFonts w:ascii="宋体" w:hAnsi="宋体"/>
          <w:b/>
          <w:bCs/>
          <w:color w:val="auto"/>
          <w:sz w:val="32"/>
          <w:szCs w:val="32"/>
          <w:highlight w:val="none"/>
        </w:rPr>
        <w:t>办法</w:t>
      </w:r>
      <w:bookmarkEnd w:id="18"/>
    </w:p>
    <w:p>
      <w:pPr>
        <w:rPr>
          <w:rFonts w:ascii="宋体" w:hAnsi="宋体"/>
          <w:highlight w:val="none"/>
        </w:rPr>
      </w:pPr>
    </w:p>
    <w:tbl>
      <w:tblPr>
        <w:tblStyle w:val="25"/>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993"/>
        <w:gridCol w:w="1128"/>
        <w:gridCol w:w="5807"/>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352" w:type="dxa"/>
            <w:gridSpan w:val="5"/>
            <w:vAlign w:val="center"/>
          </w:tcPr>
          <w:p>
            <w:pPr>
              <w:spacing w:line="276" w:lineRule="auto"/>
              <w:jc w:val="center"/>
              <w:rPr>
                <w:rFonts w:asciiTheme="minorEastAsia" w:hAnsiTheme="minorEastAsia" w:eastAsiaTheme="minorEastAsia" w:cstheme="minorEastAsia"/>
                <w:b/>
                <w:kern w:val="0"/>
                <w:szCs w:val="21"/>
                <w:highlight w:val="none"/>
              </w:rPr>
            </w:pPr>
            <w:r>
              <w:rPr>
                <w:rFonts w:hint="eastAsia" w:asciiTheme="minorEastAsia" w:hAnsiTheme="minorEastAsia" w:eastAsiaTheme="minorEastAsia" w:cstheme="minorEastAsia"/>
                <w:b/>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352" w:type="dxa"/>
            <w:gridSpan w:val="5"/>
            <w:vAlign w:val="center"/>
          </w:tcPr>
          <w:p>
            <w:pPr>
              <w:spacing w:line="276" w:lineRule="auto"/>
              <w:jc w:val="center"/>
              <w:rPr>
                <w:rFonts w:asciiTheme="minorEastAsia" w:hAnsiTheme="minorEastAsia" w:eastAsiaTheme="minorEastAsia" w:cstheme="minorEastAsia"/>
                <w:b/>
                <w:kern w:val="0"/>
                <w:szCs w:val="21"/>
                <w:highlight w:val="none"/>
              </w:rPr>
            </w:pPr>
            <w:r>
              <w:rPr>
                <w:rFonts w:hint="eastAsia" w:asciiTheme="minorEastAsia" w:hAnsiTheme="minorEastAsia" w:eastAsiaTheme="minorEastAsia" w:cstheme="minorEastAsia"/>
                <w:b/>
                <w:kern w:val="0"/>
                <w:szCs w:val="21"/>
                <w:highlight w:val="none"/>
              </w:rPr>
              <w:t>评审办法：</w:t>
            </w:r>
            <w:r>
              <w:rPr>
                <w:rFonts w:hint="eastAsia" w:asciiTheme="minorEastAsia" w:hAnsiTheme="minorEastAsia" w:eastAsiaTheme="minorEastAsia" w:cstheme="minorEastAsia"/>
                <w:szCs w:val="21"/>
                <w:highlight w:val="none"/>
              </w:rPr>
              <w:t>本次评审采用经评审的最低投标价法，评标委员会按照参选人报价由低到高进行报价排序，按照本章初步评审项进行符合性审查，符合性审查合格的参选人中按报价由低到高推荐中选候选人。若出现参选人参选报价相同的，由评标委员会按照 业绩合同总金额由高到低的 原则排序。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573" w:hRule="atLeast"/>
          <w:jc w:val="center"/>
        </w:trPr>
        <w:tc>
          <w:tcPr>
            <w:tcW w:w="1417" w:type="dxa"/>
            <w:vMerge w:val="restart"/>
            <w:vAlign w:val="center"/>
          </w:tcPr>
          <w:p>
            <w:pPr>
              <w:spacing w:line="276" w:lineRule="auto"/>
              <w:rPr>
                <w:rFonts w:asciiTheme="minorEastAsia" w:hAnsiTheme="minorEastAsia" w:eastAsiaTheme="minorEastAsia" w:cstheme="minorEastAsia"/>
                <w:kern w:val="0"/>
                <w:szCs w:val="21"/>
                <w:highlight w:val="none"/>
              </w:rPr>
            </w:pPr>
          </w:p>
          <w:p>
            <w:pPr>
              <w:spacing w:line="276" w:lineRule="auto"/>
              <w:jc w:val="center"/>
              <w:rPr>
                <w:rFonts w:asciiTheme="minorEastAsia" w:hAnsiTheme="minorEastAsia" w:eastAsiaTheme="minorEastAsia" w:cstheme="minorEastAsia"/>
                <w:kern w:val="0"/>
                <w:szCs w:val="21"/>
                <w:highlight w:val="none"/>
              </w:rPr>
            </w:pPr>
          </w:p>
          <w:p>
            <w:pPr>
              <w:spacing w:line="276" w:lineRule="auto"/>
              <w:ind w:left="113" w:right="113"/>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初步评审</w:t>
            </w:r>
          </w:p>
        </w:tc>
        <w:tc>
          <w:tcPr>
            <w:tcW w:w="2121" w:type="dxa"/>
            <w:gridSpan w:val="2"/>
            <w:vAlign w:val="center"/>
          </w:tcPr>
          <w:p>
            <w:pPr>
              <w:spacing w:line="276" w:lineRule="auto"/>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参选人名称</w:t>
            </w:r>
          </w:p>
        </w:tc>
        <w:tc>
          <w:tcPr>
            <w:tcW w:w="5807" w:type="dxa"/>
            <w:vAlign w:val="center"/>
          </w:tcPr>
          <w:p>
            <w:pPr>
              <w:spacing w:line="276" w:lineRule="auto"/>
              <w:ind w:firstLine="420" w:firstLineChars="200"/>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567" w:hRule="atLeast"/>
          <w:jc w:val="center"/>
        </w:trPr>
        <w:tc>
          <w:tcPr>
            <w:tcW w:w="1417" w:type="dxa"/>
            <w:vMerge w:val="continue"/>
          </w:tcPr>
          <w:p>
            <w:pPr>
              <w:spacing w:line="276" w:lineRule="auto"/>
              <w:ind w:left="113" w:right="113"/>
              <w:jc w:val="center"/>
              <w:rPr>
                <w:rFonts w:asciiTheme="minorEastAsia" w:hAnsiTheme="minorEastAsia" w:eastAsiaTheme="minorEastAsia" w:cstheme="minorEastAsia"/>
                <w:szCs w:val="21"/>
                <w:highlight w:val="none"/>
              </w:rPr>
            </w:pPr>
          </w:p>
        </w:tc>
        <w:tc>
          <w:tcPr>
            <w:tcW w:w="2121" w:type="dxa"/>
            <w:gridSpan w:val="2"/>
            <w:vAlign w:val="center"/>
          </w:tcPr>
          <w:p>
            <w:pPr>
              <w:spacing w:line="276" w:lineRule="auto"/>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参选文件签字盖章</w:t>
            </w:r>
          </w:p>
        </w:tc>
        <w:tc>
          <w:tcPr>
            <w:tcW w:w="5807" w:type="dxa"/>
            <w:vAlign w:val="center"/>
          </w:tcPr>
          <w:p>
            <w:pPr>
              <w:spacing w:line="276" w:lineRule="auto"/>
              <w:ind w:firstLine="420" w:firstLineChars="200"/>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szCs w:val="21"/>
                <w:highlight w:val="none"/>
              </w:rPr>
              <w:t>法定代表人或其委托代理人按比选文件要求签字或盖章。按比选文件要求盖参选人单位鲜公章。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567" w:hRule="atLeast"/>
          <w:jc w:val="center"/>
        </w:trPr>
        <w:tc>
          <w:tcPr>
            <w:tcW w:w="1417" w:type="dxa"/>
            <w:vMerge w:val="continue"/>
          </w:tcPr>
          <w:p>
            <w:pPr>
              <w:spacing w:line="276" w:lineRule="auto"/>
              <w:ind w:left="113" w:right="113"/>
              <w:jc w:val="center"/>
              <w:rPr>
                <w:rFonts w:asciiTheme="minorEastAsia" w:hAnsiTheme="minorEastAsia" w:eastAsiaTheme="minorEastAsia" w:cstheme="minorEastAsia"/>
                <w:szCs w:val="21"/>
                <w:highlight w:val="none"/>
              </w:rPr>
            </w:pPr>
          </w:p>
        </w:tc>
        <w:tc>
          <w:tcPr>
            <w:tcW w:w="2121" w:type="dxa"/>
            <w:gridSpan w:val="2"/>
            <w:vAlign w:val="center"/>
          </w:tcPr>
          <w:p>
            <w:pPr>
              <w:spacing w:line="276" w:lineRule="auto"/>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报价唯一</w:t>
            </w:r>
          </w:p>
        </w:tc>
        <w:tc>
          <w:tcPr>
            <w:tcW w:w="5807" w:type="dxa"/>
          </w:tcPr>
          <w:p>
            <w:pPr>
              <w:spacing w:line="276"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只能有一个有效报价，在比选文件没有规定的情况下，不得提交选择性报价。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567" w:hRule="atLeast"/>
          <w:jc w:val="center"/>
        </w:trPr>
        <w:tc>
          <w:tcPr>
            <w:tcW w:w="1417" w:type="dxa"/>
            <w:vMerge w:val="continue"/>
          </w:tcPr>
          <w:p>
            <w:pPr>
              <w:spacing w:line="276" w:lineRule="auto"/>
              <w:ind w:left="113" w:right="113"/>
              <w:jc w:val="center"/>
              <w:rPr>
                <w:rFonts w:asciiTheme="minorEastAsia" w:hAnsiTheme="minorEastAsia" w:eastAsiaTheme="minorEastAsia" w:cstheme="minorEastAsia"/>
                <w:szCs w:val="21"/>
                <w:highlight w:val="none"/>
              </w:rPr>
            </w:pPr>
          </w:p>
        </w:tc>
        <w:tc>
          <w:tcPr>
            <w:tcW w:w="2121" w:type="dxa"/>
            <w:gridSpan w:val="2"/>
            <w:vAlign w:val="center"/>
          </w:tcPr>
          <w:p>
            <w:pPr>
              <w:spacing w:line="276" w:lineRule="auto"/>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质保期</w:t>
            </w:r>
          </w:p>
        </w:tc>
        <w:tc>
          <w:tcPr>
            <w:tcW w:w="5807" w:type="dxa"/>
            <w:vAlign w:val="center"/>
          </w:tcPr>
          <w:p>
            <w:pPr>
              <w:spacing w:line="276"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rPr>
              <w:t>符合第二章“参选人须知”第6款规定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567" w:hRule="atLeast"/>
          <w:jc w:val="center"/>
        </w:trPr>
        <w:tc>
          <w:tcPr>
            <w:tcW w:w="1417" w:type="dxa"/>
            <w:vMerge w:val="continue"/>
          </w:tcPr>
          <w:p>
            <w:pPr>
              <w:spacing w:line="276" w:lineRule="auto"/>
              <w:ind w:left="113" w:right="113"/>
              <w:jc w:val="center"/>
              <w:rPr>
                <w:rFonts w:asciiTheme="minorEastAsia" w:hAnsiTheme="minorEastAsia" w:eastAsiaTheme="minorEastAsia" w:cstheme="minorEastAsia"/>
                <w:szCs w:val="21"/>
                <w:highlight w:val="none"/>
              </w:rPr>
            </w:pPr>
          </w:p>
        </w:tc>
        <w:tc>
          <w:tcPr>
            <w:tcW w:w="2121" w:type="dxa"/>
            <w:gridSpan w:val="2"/>
            <w:vAlign w:val="center"/>
          </w:tcPr>
          <w:p>
            <w:pPr>
              <w:spacing w:line="276" w:lineRule="auto"/>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质量要求</w:t>
            </w:r>
          </w:p>
        </w:tc>
        <w:tc>
          <w:tcPr>
            <w:tcW w:w="5807" w:type="dxa"/>
            <w:vAlign w:val="center"/>
          </w:tcPr>
          <w:p>
            <w:pPr>
              <w:spacing w:line="276" w:lineRule="auto"/>
              <w:ind w:firstLine="420" w:firstLineChars="200"/>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符合第二章“参选人须知”第7款规定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573" w:hRule="atLeast"/>
          <w:jc w:val="center"/>
        </w:trPr>
        <w:tc>
          <w:tcPr>
            <w:tcW w:w="1417" w:type="dxa"/>
            <w:vMerge w:val="continue"/>
            <w:vAlign w:val="center"/>
          </w:tcPr>
          <w:p>
            <w:pPr>
              <w:spacing w:line="276" w:lineRule="auto"/>
              <w:ind w:left="113" w:right="113"/>
              <w:jc w:val="center"/>
              <w:rPr>
                <w:rFonts w:asciiTheme="minorEastAsia" w:hAnsiTheme="minorEastAsia" w:eastAsiaTheme="minorEastAsia" w:cstheme="minorEastAsia"/>
                <w:kern w:val="0"/>
                <w:szCs w:val="21"/>
                <w:highlight w:val="none"/>
              </w:rPr>
            </w:pPr>
          </w:p>
        </w:tc>
        <w:tc>
          <w:tcPr>
            <w:tcW w:w="2121" w:type="dxa"/>
            <w:gridSpan w:val="2"/>
            <w:vAlign w:val="center"/>
          </w:tcPr>
          <w:p>
            <w:pPr>
              <w:spacing w:line="276" w:lineRule="auto"/>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资格要求</w:t>
            </w:r>
          </w:p>
        </w:tc>
        <w:tc>
          <w:tcPr>
            <w:tcW w:w="5807" w:type="dxa"/>
            <w:vAlign w:val="center"/>
          </w:tcPr>
          <w:p>
            <w:pPr>
              <w:spacing w:line="276" w:lineRule="auto"/>
              <w:ind w:firstLine="420" w:firstLineChars="200"/>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符合第二章“参选人须知”第8款规定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573" w:hRule="atLeast"/>
          <w:jc w:val="center"/>
        </w:trPr>
        <w:tc>
          <w:tcPr>
            <w:tcW w:w="1417" w:type="dxa"/>
            <w:vMerge w:val="continue"/>
            <w:vAlign w:val="center"/>
          </w:tcPr>
          <w:p>
            <w:pPr>
              <w:spacing w:line="276" w:lineRule="auto"/>
              <w:ind w:left="113" w:right="113"/>
              <w:jc w:val="center"/>
              <w:rPr>
                <w:rFonts w:asciiTheme="minorEastAsia" w:hAnsiTheme="minorEastAsia" w:eastAsiaTheme="minorEastAsia" w:cstheme="minorEastAsia"/>
                <w:kern w:val="0"/>
                <w:szCs w:val="21"/>
                <w:highlight w:val="none"/>
              </w:rPr>
            </w:pPr>
          </w:p>
        </w:tc>
        <w:tc>
          <w:tcPr>
            <w:tcW w:w="2121" w:type="dxa"/>
            <w:gridSpan w:val="2"/>
            <w:vAlign w:val="center"/>
          </w:tcPr>
          <w:p>
            <w:pPr>
              <w:spacing w:line="276" w:lineRule="auto"/>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验收标准和售后服务</w:t>
            </w:r>
          </w:p>
        </w:tc>
        <w:tc>
          <w:tcPr>
            <w:tcW w:w="5807" w:type="dxa"/>
            <w:vAlign w:val="center"/>
          </w:tcPr>
          <w:p>
            <w:pPr>
              <w:spacing w:line="276" w:lineRule="auto"/>
              <w:ind w:firstLine="420" w:firstLineChars="200"/>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符合第二章“参选人须知”第10款规定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782" w:hRule="atLeast"/>
          <w:jc w:val="center"/>
        </w:trPr>
        <w:tc>
          <w:tcPr>
            <w:tcW w:w="1417" w:type="dxa"/>
            <w:vMerge w:val="continue"/>
            <w:vAlign w:val="center"/>
          </w:tcPr>
          <w:p>
            <w:pPr>
              <w:spacing w:line="276" w:lineRule="auto"/>
              <w:ind w:left="113" w:right="113"/>
              <w:jc w:val="center"/>
              <w:rPr>
                <w:rFonts w:asciiTheme="minorEastAsia" w:hAnsiTheme="minorEastAsia" w:eastAsiaTheme="minorEastAsia" w:cstheme="minorEastAsia"/>
                <w:kern w:val="0"/>
                <w:szCs w:val="21"/>
                <w:highlight w:val="none"/>
              </w:rPr>
            </w:pPr>
          </w:p>
        </w:tc>
        <w:tc>
          <w:tcPr>
            <w:tcW w:w="2121" w:type="dxa"/>
            <w:gridSpan w:val="2"/>
            <w:vAlign w:val="center"/>
          </w:tcPr>
          <w:p>
            <w:pPr>
              <w:spacing w:line="276" w:lineRule="auto"/>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参选报价</w:t>
            </w:r>
          </w:p>
        </w:tc>
        <w:tc>
          <w:tcPr>
            <w:tcW w:w="5807" w:type="dxa"/>
          </w:tcPr>
          <w:p>
            <w:pPr>
              <w:spacing w:line="276"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符合比选文件给出的范围及数量，且参选报价不得高于比选人公布的最高限价，但也不得低于参选人的企业成本。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10" w:type="dxa"/>
            <w:gridSpan w:val="2"/>
            <w:vAlign w:val="center"/>
          </w:tcPr>
          <w:p>
            <w:pPr>
              <w:spacing w:line="276" w:lineRule="auto"/>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szCs w:val="21"/>
                <w:highlight w:val="none"/>
              </w:rPr>
              <w:t>评选程序</w:t>
            </w:r>
          </w:p>
        </w:tc>
        <w:tc>
          <w:tcPr>
            <w:tcW w:w="6942" w:type="dxa"/>
            <w:gridSpan w:val="3"/>
          </w:tcPr>
          <w:p>
            <w:pPr>
              <w:spacing w:line="400" w:lineRule="exact"/>
              <w:ind w:firstLine="420" w:firstLineChars="200"/>
              <w:rPr>
                <w:highlight w:val="none"/>
              </w:rPr>
            </w:pPr>
            <w:r>
              <w:rPr>
                <w:rFonts w:hint="eastAsia"/>
                <w:highlight w:val="none"/>
              </w:rPr>
              <w:t>1.按本章初步评审要求进行初步评审，未通过初步评审或评选委员会认定为无效的参选文件的不再进行后续评审。</w:t>
            </w:r>
          </w:p>
          <w:p>
            <w:pPr>
              <w:spacing w:line="276" w:lineRule="auto"/>
              <w:ind w:firstLine="420" w:firstLineChars="200"/>
              <w:rPr>
                <w:highlight w:val="none"/>
              </w:rPr>
            </w:pPr>
            <w:r>
              <w:rPr>
                <w:rFonts w:hint="eastAsia"/>
                <w:highlight w:val="none"/>
              </w:rPr>
              <w:t>2.根据本章初步评审要求进行符合性审查。符合性审查合格的参选人中，报价最低的成为第一中选候选人，报价次低的成为第二中选候选人，依次类推。</w:t>
            </w:r>
          </w:p>
          <w:p>
            <w:pPr>
              <w:pStyle w:val="16"/>
              <w:ind w:firstLine="630" w:firstLineChars="300"/>
              <w:rPr>
                <w:highlight w:val="none"/>
              </w:rPr>
            </w:pPr>
            <w:r>
              <w:rPr>
                <w:rFonts w:hint="eastAsia" w:asciiTheme="minorEastAsia" w:hAnsiTheme="minorEastAsia" w:eastAsiaTheme="minorEastAsia" w:cstheme="minorEastAsia"/>
                <w:szCs w:val="21"/>
                <w:highlight w:val="none"/>
              </w:rPr>
              <w:t>若出现参选人参选报价相同的，由评标委员会按照 业绩合同总金额由高到低的 原则排序。</w:t>
            </w:r>
          </w:p>
        </w:tc>
      </w:tr>
    </w:tbl>
    <w:p>
      <w:pPr>
        <w:ind w:firstLine="420" w:firstLineChars="200"/>
        <w:rPr>
          <w:rFonts w:ascii="宋体" w:hAnsi="宋体"/>
          <w:color w:val="auto"/>
          <w:highlight w:val="none"/>
        </w:rPr>
        <w:sectPr>
          <w:pgSz w:w="11906" w:h="16838"/>
          <w:pgMar w:top="1134" w:right="1134" w:bottom="1134" w:left="1134" w:header="851" w:footer="992" w:gutter="0"/>
          <w:cols w:space="425" w:num="1"/>
          <w:docGrid w:type="lines" w:linePitch="312" w:charSpace="0"/>
        </w:sectPr>
      </w:pPr>
    </w:p>
    <w:p>
      <w:pPr>
        <w:pStyle w:val="3"/>
        <w:numPr>
          <w:ilvl w:val="0"/>
          <w:numId w:val="2"/>
        </w:numPr>
        <w:spacing w:before="240" w:after="240" w:line="240" w:lineRule="auto"/>
        <w:jc w:val="center"/>
        <w:rPr>
          <w:rFonts w:ascii="宋体" w:hAnsi="宋体"/>
          <w:color w:val="auto"/>
          <w:sz w:val="32"/>
          <w:szCs w:val="32"/>
          <w:highlight w:val="none"/>
        </w:rPr>
      </w:pPr>
      <w:bookmarkStart w:id="19" w:name="_Toc16196573"/>
      <w:r>
        <w:rPr>
          <w:rFonts w:hint="eastAsia" w:ascii="宋体" w:hAnsi="宋体"/>
          <w:color w:val="auto"/>
          <w:sz w:val="32"/>
          <w:szCs w:val="32"/>
          <w:highlight w:val="none"/>
        </w:rPr>
        <w:t>合同格式</w:t>
      </w:r>
    </w:p>
    <w:bookmarkEnd w:id="19"/>
    <w:p>
      <w:pPr>
        <w:autoSpaceDE w:val="0"/>
        <w:autoSpaceDN w:val="0"/>
        <w:spacing w:line="360" w:lineRule="auto"/>
        <w:jc w:val="center"/>
        <w:rPr>
          <w:rFonts w:hint="eastAsia" w:ascii="宋体" w:hAnsi="宋体" w:eastAsia="Droid Sans Fallback" w:cs="宋体"/>
          <w:b/>
          <w:bCs/>
          <w:color w:val="auto"/>
          <w:kern w:val="0"/>
          <w:sz w:val="52"/>
          <w:szCs w:val="52"/>
          <w:highlight w:val="none"/>
          <w:lang w:val="zh-CN" w:bidi="zh-CN"/>
        </w:rPr>
      </w:pPr>
    </w:p>
    <w:p>
      <w:pPr>
        <w:autoSpaceDE w:val="0"/>
        <w:autoSpaceDN w:val="0"/>
        <w:spacing w:line="360" w:lineRule="auto"/>
        <w:jc w:val="center"/>
        <w:rPr>
          <w:rFonts w:hint="eastAsia" w:ascii="宋体" w:hAnsi="宋体" w:eastAsia="Droid Sans Fallback" w:cs="宋体"/>
          <w:b/>
          <w:bCs/>
          <w:color w:val="auto"/>
          <w:kern w:val="0"/>
          <w:sz w:val="52"/>
          <w:szCs w:val="52"/>
          <w:highlight w:val="none"/>
          <w:lang w:val="zh-CN" w:bidi="zh-CN"/>
        </w:rPr>
      </w:pPr>
    </w:p>
    <w:p>
      <w:pPr>
        <w:autoSpaceDE w:val="0"/>
        <w:autoSpaceDN w:val="0"/>
        <w:spacing w:line="360" w:lineRule="auto"/>
        <w:jc w:val="center"/>
        <w:rPr>
          <w:rFonts w:hint="eastAsia" w:ascii="宋体" w:hAnsi="宋体" w:eastAsia="Droid Sans Fallback" w:cs="宋体"/>
          <w:b/>
          <w:bCs/>
          <w:color w:val="auto"/>
          <w:kern w:val="0"/>
          <w:sz w:val="52"/>
          <w:szCs w:val="52"/>
          <w:highlight w:val="none"/>
          <w:lang w:val="zh-CN" w:bidi="zh-CN"/>
        </w:rPr>
      </w:pPr>
    </w:p>
    <w:p>
      <w:pPr>
        <w:autoSpaceDE w:val="0"/>
        <w:autoSpaceDN w:val="0"/>
        <w:spacing w:line="360" w:lineRule="auto"/>
        <w:jc w:val="center"/>
        <w:rPr>
          <w:rFonts w:hint="eastAsia" w:ascii="宋体" w:hAnsi="宋体" w:eastAsia="Droid Sans Fallback" w:cs="宋体"/>
          <w:b/>
          <w:bCs/>
          <w:color w:val="auto"/>
          <w:kern w:val="0"/>
          <w:sz w:val="52"/>
          <w:szCs w:val="52"/>
          <w:highlight w:val="none"/>
          <w:lang w:val="zh-CN" w:bidi="zh-CN"/>
        </w:rPr>
      </w:pPr>
    </w:p>
    <w:p>
      <w:pPr>
        <w:autoSpaceDE w:val="0"/>
        <w:autoSpaceDN w:val="0"/>
        <w:spacing w:line="360" w:lineRule="auto"/>
        <w:jc w:val="center"/>
        <w:rPr>
          <w:rFonts w:ascii="宋体" w:hAnsi="宋体" w:eastAsia="Droid Sans Fallback" w:cs="宋体"/>
          <w:b/>
          <w:bCs/>
          <w:color w:val="auto"/>
          <w:kern w:val="0"/>
          <w:sz w:val="52"/>
          <w:szCs w:val="52"/>
          <w:highlight w:val="none"/>
          <w:lang w:val="zh-CN" w:bidi="zh-CN"/>
        </w:rPr>
      </w:pPr>
      <w:r>
        <w:rPr>
          <w:rFonts w:hint="eastAsia" w:ascii="宋体" w:hAnsi="宋体" w:eastAsia="Droid Sans Fallback" w:cs="宋体"/>
          <w:b/>
          <w:bCs/>
          <w:color w:val="auto"/>
          <w:kern w:val="0"/>
          <w:sz w:val="52"/>
          <w:szCs w:val="52"/>
          <w:highlight w:val="none"/>
          <w:lang w:val="zh-CN" w:bidi="zh-CN"/>
        </w:rPr>
        <w:t>叉车采购项目合同</w:t>
      </w:r>
    </w:p>
    <w:p>
      <w:pPr>
        <w:autoSpaceDE w:val="0"/>
        <w:autoSpaceDN w:val="0"/>
        <w:spacing w:line="360" w:lineRule="auto"/>
        <w:jc w:val="center"/>
        <w:rPr>
          <w:rFonts w:ascii="宋体" w:hAnsi="宋体" w:eastAsia="Droid Sans Fallback" w:cs="宋体"/>
          <w:bCs/>
          <w:color w:val="auto"/>
          <w:kern w:val="0"/>
          <w:sz w:val="48"/>
          <w:szCs w:val="48"/>
          <w:highlight w:val="none"/>
          <w:lang w:val="zh-CN" w:bidi="zh-CN"/>
        </w:rPr>
      </w:pPr>
    </w:p>
    <w:p>
      <w:pPr>
        <w:autoSpaceDE w:val="0"/>
        <w:autoSpaceDN w:val="0"/>
        <w:spacing w:line="360" w:lineRule="auto"/>
        <w:jc w:val="center"/>
        <w:rPr>
          <w:rFonts w:ascii="宋体" w:hAnsi="宋体" w:eastAsia="Droid Sans Fallback" w:cs="宋体"/>
          <w:b/>
          <w:bCs/>
          <w:color w:val="auto"/>
          <w:kern w:val="0"/>
          <w:sz w:val="24"/>
          <w:highlight w:val="none"/>
          <w:lang w:val="zh-CN" w:bidi="zh-CN"/>
        </w:rPr>
      </w:pPr>
    </w:p>
    <w:p>
      <w:pPr>
        <w:autoSpaceDE w:val="0"/>
        <w:autoSpaceDN w:val="0"/>
        <w:spacing w:line="360" w:lineRule="auto"/>
        <w:jc w:val="center"/>
        <w:rPr>
          <w:rFonts w:ascii="宋体" w:hAnsi="宋体" w:eastAsia="Droid Sans Fallback" w:cs="宋体"/>
          <w:b/>
          <w:bCs/>
          <w:color w:val="auto"/>
          <w:kern w:val="0"/>
          <w:sz w:val="24"/>
          <w:highlight w:val="none"/>
          <w:lang w:val="zh-CN" w:bidi="zh-CN"/>
        </w:rPr>
      </w:pPr>
    </w:p>
    <w:p>
      <w:pPr>
        <w:autoSpaceDE w:val="0"/>
        <w:autoSpaceDN w:val="0"/>
        <w:spacing w:line="360" w:lineRule="auto"/>
        <w:jc w:val="center"/>
        <w:rPr>
          <w:rFonts w:ascii="宋体" w:hAnsi="宋体" w:eastAsia="Droid Sans Fallback" w:cs="宋体"/>
          <w:b/>
          <w:bCs/>
          <w:color w:val="auto"/>
          <w:kern w:val="0"/>
          <w:sz w:val="24"/>
          <w:highlight w:val="none"/>
          <w:lang w:val="zh-CN" w:bidi="zh-CN"/>
        </w:rPr>
      </w:pPr>
    </w:p>
    <w:p>
      <w:pPr>
        <w:autoSpaceDE w:val="0"/>
        <w:autoSpaceDN w:val="0"/>
        <w:spacing w:line="360" w:lineRule="auto"/>
        <w:jc w:val="center"/>
        <w:rPr>
          <w:rFonts w:ascii="宋体" w:hAnsi="宋体" w:eastAsia="Droid Sans Fallback" w:cs="宋体"/>
          <w:b/>
          <w:bCs/>
          <w:color w:val="auto"/>
          <w:kern w:val="0"/>
          <w:sz w:val="24"/>
          <w:highlight w:val="none"/>
          <w:lang w:val="zh-CN" w:bidi="zh-CN"/>
        </w:rPr>
      </w:pPr>
    </w:p>
    <w:p>
      <w:pPr>
        <w:autoSpaceDE w:val="0"/>
        <w:autoSpaceDN w:val="0"/>
        <w:spacing w:line="360" w:lineRule="auto"/>
        <w:jc w:val="center"/>
        <w:rPr>
          <w:rFonts w:ascii="宋体" w:hAnsi="宋体" w:eastAsia="Droid Sans Fallback" w:cs="宋体"/>
          <w:b/>
          <w:bCs/>
          <w:color w:val="auto"/>
          <w:kern w:val="0"/>
          <w:sz w:val="24"/>
          <w:highlight w:val="none"/>
          <w:lang w:val="zh-CN" w:bidi="zh-CN"/>
        </w:rPr>
      </w:pPr>
    </w:p>
    <w:p>
      <w:pPr>
        <w:autoSpaceDE w:val="0"/>
        <w:autoSpaceDN w:val="0"/>
        <w:spacing w:line="360" w:lineRule="auto"/>
        <w:jc w:val="center"/>
        <w:rPr>
          <w:rFonts w:ascii="宋体" w:hAnsi="宋体" w:eastAsia="Droid Sans Fallback" w:cs="宋体"/>
          <w:b/>
          <w:bCs/>
          <w:color w:val="auto"/>
          <w:kern w:val="0"/>
          <w:sz w:val="24"/>
          <w:highlight w:val="none"/>
          <w:lang w:val="zh-CN" w:bidi="zh-CN"/>
        </w:rPr>
      </w:pPr>
    </w:p>
    <w:p>
      <w:pPr>
        <w:autoSpaceDE w:val="0"/>
        <w:autoSpaceDN w:val="0"/>
        <w:spacing w:line="360" w:lineRule="auto"/>
        <w:jc w:val="center"/>
        <w:rPr>
          <w:rFonts w:ascii="宋体" w:hAnsi="宋体" w:eastAsia="Droid Sans Fallback" w:cs="宋体"/>
          <w:b/>
          <w:bCs/>
          <w:color w:val="auto"/>
          <w:kern w:val="0"/>
          <w:sz w:val="24"/>
          <w:highlight w:val="none"/>
          <w:lang w:val="zh-CN" w:bidi="zh-CN"/>
        </w:rPr>
      </w:pPr>
    </w:p>
    <w:p>
      <w:pPr>
        <w:autoSpaceDE w:val="0"/>
        <w:autoSpaceDN w:val="0"/>
        <w:spacing w:line="360" w:lineRule="auto"/>
        <w:jc w:val="left"/>
        <w:rPr>
          <w:rFonts w:ascii="宋体" w:hAnsi="宋体" w:eastAsia="Droid Sans Fallback" w:cs="宋体"/>
          <w:b/>
          <w:bCs/>
          <w:color w:val="auto"/>
          <w:kern w:val="0"/>
          <w:sz w:val="24"/>
          <w:highlight w:val="none"/>
          <w:lang w:val="zh-CN" w:bidi="zh-CN"/>
        </w:rPr>
      </w:pPr>
    </w:p>
    <w:p>
      <w:pPr>
        <w:autoSpaceDE w:val="0"/>
        <w:autoSpaceDN w:val="0"/>
        <w:spacing w:line="360" w:lineRule="auto"/>
        <w:jc w:val="left"/>
        <w:rPr>
          <w:rFonts w:ascii="宋体" w:hAnsi="宋体" w:eastAsia="Droid Sans Fallback" w:cs="宋体"/>
          <w:b/>
          <w:bCs/>
          <w:color w:val="auto"/>
          <w:kern w:val="0"/>
          <w:sz w:val="24"/>
          <w:highlight w:val="none"/>
          <w:lang w:val="zh-CN" w:bidi="zh-CN"/>
        </w:rPr>
      </w:pPr>
    </w:p>
    <w:p>
      <w:pPr>
        <w:autoSpaceDE w:val="0"/>
        <w:autoSpaceDN w:val="0"/>
        <w:spacing w:line="360" w:lineRule="auto"/>
        <w:jc w:val="left"/>
        <w:rPr>
          <w:rFonts w:ascii="宋体" w:hAnsi="宋体" w:eastAsia="Droid Sans Fallback" w:cs="宋体"/>
          <w:b/>
          <w:bCs/>
          <w:color w:val="auto"/>
          <w:kern w:val="0"/>
          <w:sz w:val="24"/>
          <w:highlight w:val="none"/>
          <w:lang w:val="zh-CN" w:bidi="zh-CN"/>
        </w:rPr>
      </w:pPr>
    </w:p>
    <w:p>
      <w:pPr>
        <w:autoSpaceDE w:val="0"/>
        <w:autoSpaceDN w:val="0"/>
        <w:spacing w:line="360" w:lineRule="auto"/>
        <w:jc w:val="center"/>
        <w:rPr>
          <w:rFonts w:ascii="宋体" w:hAnsi="宋体" w:eastAsia="Droid Sans Fallback" w:cs="宋体"/>
          <w:b/>
          <w:color w:val="auto"/>
          <w:kern w:val="0"/>
          <w:sz w:val="22"/>
          <w:highlight w:val="none"/>
          <w:lang w:val="zh-CN" w:bidi="zh-CN"/>
        </w:rPr>
      </w:pPr>
    </w:p>
    <w:p>
      <w:pPr>
        <w:topLinePunct w:val="0"/>
        <w:autoSpaceDE w:val="0"/>
        <w:autoSpaceDN w:val="0"/>
        <w:adjustRightInd w:val="0"/>
        <w:snapToGrid w:val="0"/>
        <w:spacing w:line="360" w:lineRule="auto"/>
        <w:ind w:left="0" w:right="0"/>
        <w:jc w:val="left"/>
        <w:rPr>
          <w:rFonts w:hint="eastAsia" w:ascii="宋体" w:hAnsi="宋体"/>
          <w:color w:val="auto"/>
          <w:kern w:val="0"/>
          <w:sz w:val="24"/>
          <w:highlight w:val="none"/>
        </w:rPr>
      </w:pPr>
      <w:r>
        <w:rPr>
          <w:rFonts w:hint="eastAsia" w:ascii="宋体" w:hAnsi="宋体" w:eastAsia="Droid Sans Fallback" w:cs="宋体"/>
          <w:b/>
          <w:bCs/>
          <w:color w:val="auto"/>
          <w:kern w:val="0"/>
          <w:sz w:val="24"/>
          <w:highlight w:val="none"/>
          <w:lang w:val="zh-CN" w:bidi="zh-CN"/>
        </w:rPr>
        <w:br w:type="page"/>
      </w:r>
    </w:p>
    <w:p>
      <w:pPr>
        <w:pStyle w:val="3"/>
        <w:spacing w:before="240" w:after="120"/>
        <w:jc w:val="center"/>
        <w:rPr>
          <w:rFonts w:hint="eastAsia" w:ascii="宋体" w:hAnsi="宋体"/>
          <w:kern w:val="0"/>
          <w:sz w:val="30"/>
          <w:szCs w:val="30"/>
        </w:rPr>
      </w:pPr>
      <w:bookmarkStart w:id="20" w:name="_Toc12674"/>
      <w:bookmarkStart w:id="21" w:name="_Toc54798103"/>
      <w:bookmarkStart w:id="22" w:name="_Toc19670"/>
    </w:p>
    <w:p>
      <w:pPr>
        <w:pStyle w:val="3"/>
        <w:spacing w:before="240" w:after="120"/>
        <w:jc w:val="center"/>
        <w:rPr>
          <w:rFonts w:ascii="宋体" w:hAnsi="宋体"/>
          <w:b w:val="0"/>
          <w:sz w:val="28"/>
          <w:szCs w:val="28"/>
        </w:rPr>
      </w:pPr>
      <w:r>
        <w:rPr>
          <w:rFonts w:hint="eastAsia" w:ascii="宋体" w:hAnsi="宋体"/>
          <w:kern w:val="0"/>
          <w:sz w:val="30"/>
          <w:szCs w:val="30"/>
        </w:rPr>
        <w:t>叉车采购及服务合同</w:t>
      </w:r>
      <w:bookmarkEnd w:id="20"/>
      <w:bookmarkEnd w:id="21"/>
      <w:bookmarkEnd w:id="22"/>
    </w:p>
    <w:p>
      <w:pPr>
        <w:tabs>
          <w:tab w:val="left" w:pos="2430"/>
          <w:tab w:val="left" w:pos="3240"/>
        </w:tabs>
        <w:topLinePunct/>
        <w:autoSpaceDE w:val="0"/>
        <w:adjustRightInd w:val="0"/>
        <w:ind w:left="120" w:right="-20"/>
        <w:jc w:val="left"/>
        <w:rPr>
          <w:rFonts w:ascii="宋体"/>
          <w:kern w:val="0"/>
          <w:sz w:val="24"/>
          <w:u w:val="single"/>
        </w:rPr>
      </w:pPr>
      <w:r>
        <w:rPr>
          <w:rFonts w:hint="eastAsia" w:ascii="宋体" w:hAnsi="宋体"/>
          <w:kern w:val="0"/>
          <w:sz w:val="24"/>
        </w:rPr>
        <w:t>甲方：</w:t>
      </w:r>
    </w:p>
    <w:p>
      <w:pPr>
        <w:topLinePunct/>
        <w:autoSpaceDE w:val="0"/>
        <w:adjustRightInd w:val="0"/>
        <w:ind w:firstLine="120" w:firstLineChars="50"/>
        <w:jc w:val="left"/>
        <w:rPr>
          <w:rFonts w:ascii="宋体"/>
          <w:kern w:val="0"/>
          <w:sz w:val="24"/>
        </w:rPr>
      </w:pPr>
      <w:r>
        <w:rPr>
          <w:rFonts w:hint="eastAsia" w:ascii="宋体" w:hAnsi="宋体"/>
          <w:kern w:val="0"/>
          <w:sz w:val="24"/>
        </w:rPr>
        <w:t>乙方：</w:t>
      </w:r>
    </w:p>
    <w:p>
      <w:pPr>
        <w:pStyle w:val="3"/>
        <w:spacing w:line="560" w:lineRule="exact"/>
        <w:rPr>
          <w:rFonts w:ascii="宋体" w:hAnsi="宋体"/>
          <w:kern w:val="0"/>
          <w:sz w:val="24"/>
          <w:szCs w:val="24"/>
        </w:rPr>
      </w:pPr>
      <w:bookmarkStart w:id="23" w:name="_Toc19567"/>
      <w:bookmarkStart w:id="24" w:name="_Toc581"/>
      <w:bookmarkStart w:id="25" w:name="_Toc54798104"/>
      <w:r>
        <w:rPr>
          <w:rFonts w:hint="eastAsia" w:ascii="宋体" w:hAnsi="宋体"/>
          <w:kern w:val="0"/>
          <w:sz w:val="24"/>
          <w:szCs w:val="24"/>
        </w:rPr>
        <w:t>卖、买双方就锂电池叉车采购及服务合同要求，并经双方协调一致，达成以下合同：</w:t>
      </w:r>
      <w:bookmarkEnd w:id="23"/>
      <w:bookmarkEnd w:id="24"/>
      <w:bookmarkEnd w:id="25"/>
    </w:p>
    <w:p>
      <w:pPr>
        <w:pStyle w:val="3"/>
        <w:spacing w:line="560" w:lineRule="exact"/>
        <w:ind w:firstLine="482" w:firstLineChars="200"/>
        <w:rPr>
          <w:rFonts w:hAnsi="宋体"/>
          <w:sz w:val="24"/>
          <w:szCs w:val="24"/>
        </w:rPr>
      </w:pPr>
      <w:bookmarkStart w:id="26" w:name="_Toc4873"/>
      <w:bookmarkStart w:id="27" w:name="_Toc54798105"/>
      <w:bookmarkStart w:id="28" w:name="_Toc20711"/>
      <w:r>
        <w:rPr>
          <w:rFonts w:hAnsi="宋体"/>
          <w:sz w:val="24"/>
          <w:szCs w:val="24"/>
        </w:rPr>
        <w:t>1</w:t>
      </w:r>
      <w:r>
        <w:rPr>
          <w:rFonts w:hint="eastAsia" w:hAnsi="宋体"/>
          <w:sz w:val="24"/>
          <w:szCs w:val="24"/>
        </w:rPr>
        <w:t>、叉车的数量、配置及要求、价格：</w:t>
      </w:r>
      <w:bookmarkEnd w:id="26"/>
      <w:bookmarkEnd w:id="27"/>
      <w:bookmarkEnd w:id="28"/>
    </w:p>
    <w:p>
      <w:pPr>
        <w:pStyle w:val="65"/>
        <w:spacing w:line="360" w:lineRule="auto"/>
        <w:rPr>
          <w:rFonts w:hAnsi="宋体"/>
          <w:sz w:val="24"/>
          <w:szCs w:val="24"/>
        </w:rPr>
      </w:pPr>
      <w:r>
        <w:rPr>
          <w:rFonts w:hint="eastAsia" w:hAnsi="宋体"/>
          <w:kern w:val="0"/>
          <w:sz w:val="24"/>
        </w:rPr>
        <w:t>采购叉车台。其采购的</w:t>
      </w:r>
      <w:r>
        <w:rPr>
          <w:rFonts w:hint="eastAsia" w:hAnsi="宋体"/>
          <w:sz w:val="24"/>
          <w:szCs w:val="24"/>
        </w:rPr>
        <w:t>数量、</w:t>
      </w:r>
      <w:r>
        <w:rPr>
          <w:rFonts w:hAnsi="宋体"/>
          <w:sz w:val="24"/>
          <w:szCs w:val="24"/>
        </w:rPr>
        <w:t>配置</w:t>
      </w:r>
      <w:r>
        <w:rPr>
          <w:rFonts w:hint="eastAsia" w:hAnsi="宋体"/>
          <w:sz w:val="24"/>
          <w:szCs w:val="24"/>
        </w:rPr>
        <w:t>及要求、价格</w:t>
      </w:r>
      <w:r>
        <w:rPr>
          <w:rFonts w:hint="eastAsia" w:hAnsi="宋体"/>
          <w:kern w:val="0"/>
          <w:sz w:val="24"/>
        </w:rPr>
        <w:t>详见下表：</w:t>
      </w:r>
    </w:p>
    <w:p>
      <w:pPr>
        <w:pStyle w:val="65"/>
        <w:spacing w:line="360" w:lineRule="auto"/>
        <w:ind w:firstLine="480" w:firstLineChars="200"/>
        <w:rPr>
          <w:rFonts w:hAnsi="宋体"/>
          <w:sz w:val="24"/>
          <w:szCs w:val="24"/>
          <w:u w:val="single"/>
        </w:rPr>
      </w:pPr>
      <w:r>
        <w:rPr>
          <w:rFonts w:hAnsi="宋体"/>
          <w:sz w:val="24"/>
          <w:szCs w:val="24"/>
        </w:rPr>
        <w:t xml:space="preserve">1.1 </w:t>
      </w:r>
      <w:r>
        <w:rPr>
          <w:rFonts w:hint="eastAsia" w:hAnsi="宋体"/>
          <w:sz w:val="24"/>
          <w:szCs w:val="24"/>
        </w:rPr>
        <w:t>本合同叉车品牌及系列为：       （</w:t>
      </w:r>
      <w:r>
        <w:rPr>
          <w:rFonts w:hAnsi="宋体"/>
          <w:sz w:val="24"/>
          <w:szCs w:val="24"/>
        </w:rPr>
        <w:t>品牌</w:t>
      </w:r>
      <w:r>
        <w:rPr>
          <w:rFonts w:hint="eastAsia" w:hAnsi="宋体"/>
          <w:sz w:val="24"/>
          <w:szCs w:val="24"/>
        </w:rPr>
        <w:t>及系列）</w:t>
      </w:r>
    </w:p>
    <w:p>
      <w:pPr>
        <w:pStyle w:val="65"/>
        <w:spacing w:line="360" w:lineRule="auto"/>
        <w:ind w:firstLine="480" w:firstLineChars="200"/>
        <w:rPr>
          <w:rFonts w:hAnsi="宋体"/>
          <w:sz w:val="24"/>
          <w:szCs w:val="24"/>
        </w:rPr>
      </w:pPr>
      <w:r>
        <w:rPr>
          <w:rFonts w:hAnsi="宋体"/>
          <w:sz w:val="24"/>
          <w:szCs w:val="24"/>
        </w:rPr>
        <w:t xml:space="preserve">1.2 </w:t>
      </w:r>
      <w:r>
        <w:rPr>
          <w:rFonts w:hint="eastAsia" w:hAnsi="宋体" w:cs="宋体"/>
          <w:szCs w:val="21"/>
        </w:rPr>
        <w:t>★</w:t>
      </w:r>
      <w:r>
        <w:rPr>
          <w:rFonts w:hint="eastAsia" w:hAnsi="宋体"/>
          <w:sz w:val="24"/>
          <w:szCs w:val="24"/>
        </w:rPr>
        <w:t>叉车数量、</w:t>
      </w:r>
      <w:r>
        <w:rPr>
          <w:rFonts w:hAnsi="宋体"/>
          <w:sz w:val="24"/>
          <w:szCs w:val="24"/>
        </w:rPr>
        <w:t>配置</w:t>
      </w:r>
      <w:r>
        <w:rPr>
          <w:rFonts w:hint="eastAsia" w:hAnsi="宋体"/>
          <w:sz w:val="24"/>
          <w:szCs w:val="24"/>
        </w:rPr>
        <w:t>及要求、价格</w:t>
      </w:r>
    </w:p>
    <w:tbl>
      <w:tblPr>
        <w:tblStyle w:val="55"/>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209"/>
        <w:gridCol w:w="806"/>
        <w:gridCol w:w="450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81" w:type="dxa"/>
            <w:noWrap w:val="0"/>
            <w:vAlign w:val="center"/>
          </w:tcPr>
          <w:p>
            <w:pPr>
              <w:jc w:val="center"/>
              <w:rPr>
                <w:rFonts w:ascii="宋体" w:hAnsi="宋体"/>
                <w:b/>
                <w:bCs/>
                <w:sz w:val="24"/>
              </w:rPr>
            </w:pPr>
            <w:r>
              <w:rPr>
                <w:rFonts w:hint="eastAsia" w:ascii="宋体" w:hAnsi="宋体"/>
                <w:b/>
                <w:bCs/>
                <w:sz w:val="24"/>
              </w:rPr>
              <w:t>序号</w:t>
            </w:r>
          </w:p>
        </w:tc>
        <w:tc>
          <w:tcPr>
            <w:tcW w:w="1209" w:type="dxa"/>
            <w:noWrap w:val="0"/>
            <w:vAlign w:val="center"/>
          </w:tcPr>
          <w:p>
            <w:pPr>
              <w:jc w:val="center"/>
              <w:rPr>
                <w:rFonts w:ascii="宋体" w:hAnsi="宋体"/>
                <w:b/>
                <w:bCs/>
                <w:sz w:val="24"/>
              </w:rPr>
            </w:pPr>
            <w:r>
              <w:rPr>
                <w:rFonts w:hint="eastAsia" w:ascii="宋体" w:hAnsi="宋体"/>
                <w:b/>
                <w:bCs/>
                <w:sz w:val="24"/>
              </w:rPr>
              <w:t>叉车名称</w:t>
            </w:r>
          </w:p>
        </w:tc>
        <w:tc>
          <w:tcPr>
            <w:tcW w:w="806" w:type="dxa"/>
            <w:noWrap w:val="0"/>
            <w:vAlign w:val="center"/>
          </w:tcPr>
          <w:p>
            <w:pPr>
              <w:rPr>
                <w:rFonts w:ascii="宋体" w:hAnsi="宋体"/>
                <w:b/>
                <w:bCs/>
                <w:sz w:val="24"/>
              </w:rPr>
            </w:pPr>
            <w:r>
              <w:rPr>
                <w:rFonts w:hint="eastAsia" w:ascii="宋体" w:hAnsi="宋体"/>
                <w:b/>
                <w:bCs/>
                <w:sz w:val="24"/>
              </w:rPr>
              <w:t>采购数量</w:t>
            </w:r>
          </w:p>
        </w:tc>
        <w:tc>
          <w:tcPr>
            <w:tcW w:w="4500" w:type="dxa"/>
            <w:noWrap w:val="0"/>
            <w:vAlign w:val="center"/>
          </w:tcPr>
          <w:p>
            <w:pPr>
              <w:jc w:val="center"/>
              <w:rPr>
                <w:rFonts w:ascii="宋体" w:hAnsi="宋体"/>
                <w:b/>
                <w:bCs/>
                <w:sz w:val="24"/>
              </w:rPr>
            </w:pPr>
            <w:r>
              <w:rPr>
                <w:rFonts w:hint="eastAsia" w:ascii="宋体" w:hAnsi="宋体" w:cs="宋体"/>
                <w:szCs w:val="21"/>
              </w:rPr>
              <w:t>★</w:t>
            </w:r>
            <w:r>
              <w:rPr>
                <w:rFonts w:hint="eastAsia" w:ascii="宋体" w:hAnsi="宋体"/>
                <w:b/>
                <w:bCs/>
                <w:sz w:val="24"/>
              </w:rPr>
              <w:t>配置及要求</w:t>
            </w:r>
          </w:p>
        </w:tc>
        <w:tc>
          <w:tcPr>
            <w:tcW w:w="1701" w:type="dxa"/>
            <w:noWrap w:val="0"/>
            <w:vAlign w:val="top"/>
          </w:tcPr>
          <w:p>
            <w:pPr>
              <w:jc w:val="center"/>
              <w:rPr>
                <w:rFonts w:ascii="宋体" w:hAnsi="宋体"/>
                <w:b/>
                <w:bCs/>
                <w:sz w:val="24"/>
              </w:rPr>
            </w:pPr>
            <w:r>
              <w:rPr>
                <w:rFonts w:hint="eastAsia" w:ascii="宋体" w:hAnsi="宋体"/>
                <w:b/>
                <w:bCs/>
                <w:sz w:val="24"/>
              </w:rPr>
              <w:t>单价（万</w:t>
            </w:r>
            <w:r>
              <w:rPr>
                <w:rFonts w:ascii="宋体" w:hAnsi="宋体"/>
                <w:b/>
                <w:bCs/>
                <w:sz w:val="24"/>
              </w:rPr>
              <w:t>元</w:t>
            </w:r>
            <w:r>
              <w:rPr>
                <w:rFonts w:hint="eastAsia" w:ascii="宋体" w:hAnsi="宋体"/>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81" w:type="dxa"/>
            <w:noWrap w:val="0"/>
            <w:vAlign w:val="center"/>
          </w:tcPr>
          <w:p>
            <w:pPr>
              <w:jc w:val="center"/>
              <w:rPr>
                <w:rFonts w:hint="eastAsia" w:ascii="宋体" w:hAnsi="宋体" w:eastAsia="宋体"/>
                <w:bCs/>
                <w:sz w:val="24"/>
                <w:lang w:val="en-US" w:eastAsia="zh-CN"/>
              </w:rPr>
            </w:pPr>
            <w:r>
              <w:rPr>
                <w:rFonts w:hint="eastAsia" w:ascii="宋体" w:hAnsi="宋体"/>
                <w:bCs/>
                <w:sz w:val="24"/>
                <w:lang w:val="en-US" w:eastAsia="zh-CN"/>
              </w:rPr>
              <w:t>1</w:t>
            </w:r>
          </w:p>
        </w:tc>
        <w:tc>
          <w:tcPr>
            <w:tcW w:w="1209" w:type="dxa"/>
            <w:noWrap w:val="0"/>
            <w:vAlign w:val="center"/>
          </w:tcPr>
          <w:p>
            <w:pPr>
              <w:jc w:val="center"/>
              <w:rPr>
                <w:rFonts w:ascii="宋体" w:hAnsi="宋体"/>
                <w:bCs/>
                <w:sz w:val="24"/>
              </w:rPr>
            </w:pPr>
            <w:r>
              <w:rPr>
                <w:rFonts w:hint="eastAsia" w:ascii="宋体" w:hAnsi="宋体"/>
                <w:bCs/>
                <w:sz w:val="24"/>
              </w:rPr>
              <w:t>锂电池平衡重式叉车</w:t>
            </w:r>
          </w:p>
        </w:tc>
        <w:tc>
          <w:tcPr>
            <w:tcW w:w="806" w:type="dxa"/>
            <w:noWrap w:val="0"/>
            <w:vAlign w:val="center"/>
          </w:tcPr>
          <w:p>
            <w:pPr>
              <w:jc w:val="center"/>
              <w:rPr>
                <w:rFonts w:ascii="宋体" w:hAnsi="宋体"/>
                <w:bCs/>
                <w:sz w:val="24"/>
              </w:rPr>
            </w:pPr>
            <w:r>
              <w:rPr>
                <w:rFonts w:hint="eastAsia" w:ascii="宋体" w:hAnsi="宋体"/>
                <w:bCs/>
                <w:sz w:val="24"/>
                <w:lang w:val="en-US" w:eastAsia="zh-CN"/>
              </w:rPr>
              <w:t>2</w:t>
            </w:r>
            <w:r>
              <w:rPr>
                <w:rFonts w:hint="eastAsia" w:ascii="宋体" w:hAnsi="宋体"/>
                <w:bCs/>
                <w:sz w:val="24"/>
              </w:rPr>
              <w:t>台</w:t>
            </w:r>
          </w:p>
        </w:tc>
        <w:tc>
          <w:tcPr>
            <w:tcW w:w="4500" w:type="dxa"/>
            <w:noWrap w:val="0"/>
            <w:vAlign w:val="center"/>
          </w:tcPr>
          <w:p>
            <w:pPr>
              <w:jc w:val="left"/>
              <w:rPr>
                <w:rFonts w:hint="eastAsia" w:ascii="宋体" w:hAnsi="宋体" w:eastAsia="宋体" w:cs="Times New Roman"/>
                <w:bCs/>
                <w:sz w:val="24"/>
                <w:lang w:eastAsia="zh-CN"/>
              </w:rPr>
            </w:pPr>
            <w:r>
              <w:rPr>
                <w:rFonts w:hint="eastAsia" w:ascii="宋体" w:hAnsi="宋体" w:eastAsia="宋体" w:cs="Times New Roman"/>
                <w:bCs/>
                <w:sz w:val="24"/>
                <w:lang w:val="en-US" w:eastAsia="zh-CN"/>
              </w:rPr>
              <w:t>1.</w:t>
            </w:r>
            <w:r>
              <w:rPr>
                <w:rFonts w:hint="eastAsia" w:ascii="宋体" w:hAnsi="宋体" w:eastAsia="宋体" w:cs="Times New Roman"/>
                <w:bCs/>
                <w:sz w:val="24"/>
                <w:lang w:eastAsia="zh-CN"/>
              </w:rPr>
              <w:t xml:space="preserve">提升高度 3米，载荷2吨。     </w:t>
            </w:r>
          </w:p>
          <w:p>
            <w:pPr>
              <w:jc w:val="left"/>
              <w:rPr>
                <w:rFonts w:hint="eastAsia" w:ascii="宋体" w:hAnsi="宋体" w:eastAsia="宋体" w:cs="Times New Roman"/>
                <w:bCs/>
                <w:sz w:val="24"/>
                <w:lang w:eastAsia="zh-CN"/>
              </w:rPr>
            </w:pPr>
            <w:r>
              <w:rPr>
                <w:rFonts w:hint="eastAsia" w:ascii="宋体" w:hAnsi="宋体" w:eastAsia="宋体" w:cs="Times New Roman"/>
                <w:bCs/>
                <w:sz w:val="24"/>
                <w:lang w:val="en-US" w:eastAsia="zh-CN"/>
              </w:rPr>
              <w:t>2.</w:t>
            </w:r>
            <w:r>
              <w:rPr>
                <w:rFonts w:hint="eastAsia" w:ascii="宋体" w:hAnsi="宋体" w:eastAsia="宋体" w:cs="Times New Roman"/>
                <w:bCs/>
                <w:sz w:val="24"/>
                <w:lang w:eastAsia="zh-CN"/>
              </w:rPr>
              <w:t xml:space="preserve">配全自由门架。               </w:t>
            </w:r>
          </w:p>
          <w:p>
            <w:pPr>
              <w:jc w:val="left"/>
              <w:rPr>
                <w:rFonts w:hint="eastAsia" w:ascii="宋体" w:hAnsi="宋体" w:eastAsia="宋体" w:cs="Times New Roman"/>
                <w:bCs/>
                <w:sz w:val="24"/>
                <w:lang w:eastAsia="zh-CN"/>
              </w:rPr>
            </w:pPr>
            <w:r>
              <w:rPr>
                <w:rFonts w:hint="eastAsia" w:ascii="宋体" w:hAnsi="宋体" w:eastAsia="宋体" w:cs="Times New Roman"/>
                <w:bCs/>
                <w:sz w:val="24"/>
                <w:lang w:val="en-US" w:eastAsia="zh-CN"/>
              </w:rPr>
              <w:t>3.</w:t>
            </w:r>
            <w:r>
              <w:rPr>
                <w:rFonts w:hint="eastAsia" w:ascii="宋体" w:hAnsi="宋体" w:eastAsia="宋体" w:cs="Times New Roman"/>
                <w:bCs/>
                <w:sz w:val="24"/>
                <w:lang w:eastAsia="zh-CN"/>
              </w:rPr>
              <w:t>配整体式侧移器。</w:t>
            </w:r>
          </w:p>
          <w:p>
            <w:pPr>
              <w:jc w:val="left"/>
              <w:rPr>
                <w:rFonts w:hint="eastAsia" w:ascii="宋体" w:hAnsi="宋体" w:eastAsia="宋体" w:cs="Times New Roman"/>
                <w:bCs/>
                <w:sz w:val="24"/>
                <w:lang w:eastAsia="zh-CN"/>
              </w:rPr>
            </w:pPr>
            <w:r>
              <w:rPr>
                <w:rFonts w:hint="eastAsia" w:ascii="宋体" w:hAnsi="宋体" w:eastAsia="宋体" w:cs="Times New Roman"/>
                <w:bCs/>
                <w:sz w:val="24"/>
                <w:lang w:val="en-US" w:eastAsia="zh-CN"/>
              </w:rPr>
              <w:t>4.</w:t>
            </w:r>
            <w:r>
              <w:rPr>
                <w:rFonts w:hint="eastAsia" w:ascii="宋体" w:hAnsi="宋体" w:eastAsia="宋体" w:cs="Times New Roman"/>
                <w:bCs/>
                <w:sz w:val="24"/>
                <w:lang w:eastAsia="zh-CN"/>
              </w:rPr>
              <w:t>配 1200mm货叉。</w:t>
            </w:r>
          </w:p>
          <w:p>
            <w:pPr>
              <w:jc w:val="left"/>
              <w:rPr>
                <w:rFonts w:hint="eastAsia" w:ascii="宋体" w:hAnsi="宋体" w:eastAsia="宋体" w:cs="Times New Roman"/>
                <w:bCs/>
                <w:sz w:val="24"/>
                <w:lang w:eastAsia="zh-CN"/>
              </w:rPr>
            </w:pPr>
            <w:r>
              <w:rPr>
                <w:rFonts w:hint="eastAsia" w:ascii="宋体" w:hAnsi="宋体" w:eastAsia="宋体" w:cs="Times New Roman"/>
                <w:bCs/>
                <w:sz w:val="24"/>
                <w:lang w:val="en-US" w:eastAsia="zh-CN"/>
              </w:rPr>
              <w:t>5.</w:t>
            </w:r>
            <w:r>
              <w:rPr>
                <w:rFonts w:hint="eastAsia" w:ascii="宋体" w:hAnsi="宋体" w:eastAsia="宋体" w:cs="Times New Roman"/>
                <w:bCs/>
                <w:sz w:val="24"/>
                <w:lang w:eastAsia="zh-CN"/>
              </w:rPr>
              <w:t>全车配实心轮胎。</w:t>
            </w:r>
          </w:p>
          <w:p>
            <w:pPr>
              <w:jc w:val="left"/>
              <w:rPr>
                <w:rFonts w:hint="eastAsia" w:ascii="宋体" w:hAnsi="宋体" w:eastAsia="宋体" w:cs="Times New Roman"/>
                <w:bCs/>
                <w:sz w:val="24"/>
                <w:lang w:eastAsia="zh-CN"/>
              </w:rPr>
            </w:pPr>
            <w:r>
              <w:rPr>
                <w:rFonts w:hint="eastAsia" w:ascii="宋体" w:hAnsi="宋体" w:eastAsia="宋体" w:cs="Times New Roman"/>
                <w:bCs/>
                <w:sz w:val="24"/>
                <w:lang w:val="en-US" w:eastAsia="zh-CN"/>
              </w:rPr>
              <w:t>6.</w:t>
            </w:r>
            <w:r>
              <w:rPr>
                <w:rFonts w:hint="eastAsia" w:ascii="宋体" w:hAnsi="宋体" w:eastAsia="宋体" w:cs="Times New Roman"/>
                <w:bCs/>
                <w:sz w:val="24"/>
                <w:lang w:eastAsia="zh-CN"/>
              </w:rPr>
              <w:t xml:space="preserve">配座椅安全带、警示灯。     </w:t>
            </w:r>
          </w:p>
          <w:p>
            <w:pPr>
              <w:jc w:val="left"/>
              <w:rPr>
                <w:rFonts w:hint="eastAsia" w:ascii="宋体" w:hAnsi="宋体" w:eastAsia="宋体" w:cs="Times New Roman"/>
                <w:bCs/>
                <w:sz w:val="24"/>
                <w:lang w:eastAsia="zh-CN"/>
              </w:rPr>
            </w:pPr>
            <w:r>
              <w:rPr>
                <w:rFonts w:hint="eastAsia" w:ascii="宋体" w:hAnsi="宋体" w:eastAsia="宋体" w:cs="Times New Roman"/>
                <w:bCs/>
                <w:sz w:val="24"/>
                <w:lang w:val="en-US" w:eastAsia="zh-CN"/>
              </w:rPr>
              <w:t>7.</w:t>
            </w:r>
            <w:r>
              <w:rPr>
                <w:rFonts w:hint="eastAsia" w:ascii="宋体" w:hAnsi="宋体" w:eastAsia="宋体" w:cs="Times New Roman"/>
                <w:bCs/>
                <w:sz w:val="24"/>
                <w:lang w:eastAsia="zh-CN"/>
              </w:rPr>
              <w:t>宁德时代电芯模组锂电池, 电池满足连续工作8小时及以上要求。</w:t>
            </w:r>
          </w:p>
          <w:p>
            <w:pPr>
              <w:jc w:val="left"/>
              <w:rPr>
                <w:rFonts w:hint="eastAsia" w:ascii="宋体" w:hAnsi="宋体" w:eastAsia="宋体" w:cs="Times New Roman"/>
                <w:bCs/>
                <w:sz w:val="24"/>
                <w:lang w:eastAsia="zh-CN"/>
              </w:rPr>
            </w:pPr>
            <w:r>
              <w:rPr>
                <w:rFonts w:hint="eastAsia" w:ascii="宋体" w:hAnsi="宋体" w:eastAsia="宋体" w:cs="Times New Roman"/>
                <w:bCs/>
                <w:sz w:val="24"/>
                <w:lang w:val="en-US" w:eastAsia="zh-CN"/>
              </w:rPr>
              <w:t>8.</w:t>
            </w:r>
            <w:r>
              <w:rPr>
                <w:rFonts w:hint="eastAsia" w:ascii="宋体" w:hAnsi="宋体" w:eastAsia="宋体" w:cs="Times New Roman"/>
                <w:bCs/>
                <w:sz w:val="24"/>
                <w:lang w:eastAsia="zh-CN"/>
              </w:rPr>
              <w:t>直 角 堆 垛 通 道 需 求 宽 度3950mm。</w:t>
            </w:r>
          </w:p>
          <w:p>
            <w:pPr>
              <w:jc w:val="left"/>
              <w:rPr>
                <w:rFonts w:hint="eastAsia" w:ascii="宋体" w:hAnsi="宋体" w:eastAsia="宋体" w:cs="Times New Roman"/>
                <w:bCs/>
                <w:sz w:val="24"/>
                <w:lang w:eastAsia="zh-CN"/>
              </w:rPr>
            </w:pPr>
            <w:r>
              <w:rPr>
                <w:rFonts w:hint="eastAsia" w:ascii="宋体" w:hAnsi="宋体" w:eastAsia="宋体" w:cs="Times New Roman"/>
                <w:bCs/>
                <w:sz w:val="24"/>
                <w:lang w:val="en-US" w:eastAsia="zh-CN"/>
              </w:rPr>
              <w:t>9.</w:t>
            </w:r>
            <w:r>
              <w:rPr>
                <w:rFonts w:hint="eastAsia" w:ascii="宋体" w:hAnsi="宋体" w:eastAsia="宋体" w:cs="Times New Roman"/>
                <w:bCs/>
                <w:sz w:val="24"/>
                <w:lang w:eastAsia="zh-CN"/>
              </w:rPr>
              <w:t>满载爬坡能力15-18度 。</w:t>
            </w:r>
          </w:p>
          <w:p>
            <w:pPr>
              <w:jc w:val="left"/>
              <w:rPr>
                <w:rFonts w:hint="eastAsia" w:ascii="宋体" w:hAnsi="宋体" w:eastAsia="宋体" w:cs="Times New Roman"/>
                <w:bCs/>
                <w:sz w:val="24"/>
                <w:lang w:eastAsia="zh-CN"/>
              </w:rPr>
            </w:pPr>
            <w:r>
              <w:rPr>
                <w:rFonts w:hint="eastAsia" w:ascii="宋体" w:hAnsi="宋体" w:eastAsia="宋体" w:cs="Times New Roman"/>
                <w:bCs/>
                <w:sz w:val="24"/>
                <w:lang w:val="en-US" w:eastAsia="zh-CN"/>
              </w:rPr>
              <w:t>10.</w:t>
            </w:r>
            <w:r>
              <w:rPr>
                <w:rFonts w:hint="eastAsia" w:ascii="宋体" w:hAnsi="宋体" w:eastAsia="宋体" w:cs="Times New Roman"/>
                <w:bCs/>
                <w:sz w:val="24"/>
                <w:lang w:eastAsia="zh-CN"/>
              </w:rPr>
              <w:t xml:space="preserve">瑞典 INM0TION全 交流控制。 </w:t>
            </w:r>
          </w:p>
          <w:p>
            <w:pPr>
              <w:jc w:val="left"/>
              <w:rPr>
                <w:rFonts w:hint="eastAsia" w:ascii="宋体" w:hAnsi="宋体" w:eastAsia="宋体" w:cs="Times New Roman"/>
                <w:bCs/>
                <w:sz w:val="24"/>
                <w:lang w:eastAsia="zh-CN"/>
              </w:rPr>
            </w:pPr>
            <w:r>
              <w:rPr>
                <w:rFonts w:hint="eastAsia" w:ascii="宋体" w:hAnsi="宋体" w:eastAsia="宋体" w:cs="Times New Roman"/>
                <w:bCs/>
                <w:sz w:val="24"/>
                <w:lang w:eastAsia="zh-CN"/>
              </w:rPr>
              <w:t>11</w:t>
            </w:r>
            <w:r>
              <w:rPr>
                <w:rFonts w:hint="eastAsia" w:ascii="宋体" w:hAnsi="宋体" w:eastAsia="宋体" w:cs="Times New Roman"/>
                <w:bCs/>
                <w:sz w:val="24"/>
                <w:lang w:val="en-US" w:eastAsia="zh-CN"/>
              </w:rPr>
              <w:t>.</w:t>
            </w:r>
            <w:r>
              <w:rPr>
                <w:rFonts w:hint="eastAsia" w:ascii="宋体" w:hAnsi="宋体" w:eastAsia="宋体" w:cs="Times New Roman"/>
                <w:bCs/>
                <w:sz w:val="24"/>
                <w:lang w:eastAsia="zh-CN"/>
              </w:rPr>
              <w:t>座椅安全开关。</w:t>
            </w:r>
          </w:p>
          <w:p>
            <w:pPr>
              <w:jc w:val="left"/>
              <w:rPr>
                <w:rFonts w:hint="eastAsia" w:ascii="宋体" w:hAnsi="宋体" w:eastAsia="宋体" w:cs="Times New Roman"/>
                <w:bCs/>
                <w:sz w:val="24"/>
                <w:lang w:eastAsia="zh-CN"/>
              </w:rPr>
            </w:pPr>
            <w:r>
              <w:rPr>
                <w:rFonts w:hint="eastAsia" w:ascii="宋体" w:hAnsi="宋体" w:eastAsia="宋体" w:cs="Times New Roman"/>
                <w:bCs/>
                <w:sz w:val="24"/>
                <w:lang w:val="en-US" w:eastAsia="zh-CN"/>
              </w:rPr>
              <w:t>12.</w:t>
            </w:r>
            <w:r>
              <w:rPr>
                <w:rFonts w:hint="eastAsia" w:ascii="宋体" w:hAnsi="宋体" w:eastAsia="宋体" w:cs="Times New Roman"/>
                <w:bCs/>
                <w:sz w:val="24"/>
                <w:lang w:eastAsia="zh-CN"/>
              </w:rPr>
              <w:t>货叉着地缓冲装置。</w:t>
            </w:r>
          </w:p>
          <w:p>
            <w:pPr>
              <w:jc w:val="left"/>
              <w:rPr>
                <w:rFonts w:hint="eastAsia" w:ascii="宋体" w:hAnsi="宋体" w:eastAsia="宋体" w:cs="Times New Roman"/>
                <w:bCs/>
                <w:sz w:val="24"/>
                <w:lang w:eastAsia="zh-CN"/>
              </w:rPr>
            </w:pPr>
            <w:r>
              <w:rPr>
                <w:rFonts w:hint="eastAsia" w:ascii="宋体" w:hAnsi="宋体" w:eastAsia="宋体" w:cs="Times New Roman"/>
                <w:bCs/>
                <w:sz w:val="24"/>
                <w:lang w:val="en-US" w:eastAsia="zh-CN"/>
              </w:rPr>
              <w:t>13.</w:t>
            </w:r>
            <w:r>
              <w:rPr>
                <w:rFonts w:hint="eastAsia" w:ascii="宋体" w:hAnsi="宋体" w:eastAsia="宋体" w:cs="Times New Roman"/>
                <w:bCs/>
                <w:sz w:val="24"/>
                <w:lang w:eastAsia="zh-CN"/>
              </w:rPr>
              <w:t>配全智能充 电机。</w:t>
            </w:r>
          </w:p>
          <w:p>
            <w:pPr>
              <w:jc w:val="left"/>
              <w:rPr>
                <w:rFonts w:hint="eastAsia" w:ascii="宋体" w:hAnsi="宋体" w:eastAsia="宋体" w:cs="Times New Roman"/>
                <w:bCs/>
                <w:sz w:val="24"/>
                <w:lang w:eastAsia="zh-CN"/>
              </w:rPr>
            </w:pPr>
            <w:r>
              <w:rPr>
                <w:rFonts w:hint="eastAsia" w:ascii="宋体" w:hAnsi="宋体" w:eastAsia="宋体" w:cs="Times New Roman"/>
                <w:bCs/>
                <w:sz w:val="24"/>
                <w:lang w:eastAsia="zh-CN"/>
              </w:rPr>
              <w:t>14</w:t>
            </w:r>
            <w:r>
              <w:rPr>
                <w:rFonts w:hint="eastAsia" w:ascii="宋体" w:hAnsi="宋体" w:eastAsia="宋体" w:cs="Times New Roman"/>
                <w:bCs/>
                <w:sz w:val="24"/>
                <w:lang w:val="en-US" w:eastAsia="zh-CN"/>
              </w:rPr>
              <w:t>.</w:t>
            </w:r>
            <w:r>
              <w:rPr>
                <w:rFonts w:hint="eastAsia" w:ascii="宋体" w:hAnsi="宋体" w:eastAsia="宋体" w:cs="Times New Roman"/>
                <w:bCs/>
                <w:sz w:val="24"/>
                <w:lang w:eastAsia="zh-CN"/>
              </w:rPr>
              <w:t>配手持灭火器</w:t>
            </w:r>
          </w:p>
          <w:p>
            <w:pPr>
              <w:pStyle w:val="62"/>
              <w:spacing w:line="360" w:lineRule="auto"/>
              <w:ind w:firstLine="0" w:firstLineChars="0"/>
              <w:rPr>
                <w:rFonts w:ascii="宋体" w:hAnsi="宋体" w:eastAsia="宋体" w:cs="宋体"/>
                <w:color w:val="000000"/>
                <w:sz w:val="24"/>
                <w:szCs w:val="24"/>
              </w:rPr>
            </w:pPr>
          </w:p>
        </w:tc>
        <w:tc>
          <w:tcPr>
            <w:tcW w:w="1701" w:type="dxa"/>
            <w:noWrap w:val="0"/>
            <w:vAlign w:val="top"/>
          </w:tcPr>
          <w:p>
            <w:pPr>
              <w:jc w:val="left"/>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7196" w:type="dxa"/>
            <w:gridSpan w:val="4"/>
            <w:noWrap w:val="0"/>
            <w:vAlign w:val="center"/>
          </w:tcPr>
          <w:p>
            <w:pPr>
              <w:ind w:firstLine="3120" w:firstLineChars="1300"/>
              <w:jc w:val="left"/>
              <w:rPr>
                <w:rFonts w:ascii="宋体" w:hAnsi="宋体"/>
                <w:bCs/>
                <w:sz w:val="24"/>
              </w:rPr>
            </w:pPr>
            <w:r>
              <w:rPr>
                <w:rFonts w:hint="eastAsia" w:ascii="宋体" w:hAnsi="宋体"/>
                <w:bCs/>
                <w:sz w:val="24"/>
              </w:rPr>
              <w:t>合计：</w:t>
            </w:r>
          </w:p>
        </w:tc>
        <w:tc>
          <w:tcPr>
            <w:tcW w:w="1701" w:type="dxa"/>
            <w:noWrap w:val="0"/>
            <w:vAlign w:val="top"/>
          </w:tcPr>
          <w:p>
            <w:pPr>
              <w:jc w:val="left"/>
              <w:rPr>
                <w:rFonts w:ascii="宋体" w:hAnsi="宋体"/>
                <w:bCs/>
                <w:sz w:val="24"/>
              </w:rPr>
            </w:pPr>
          </w:p>
        </w:tc>
      </w:tr>
    </w:tbl>
    <w:p>
      <w:pPr>
        <w:pStyle w:val="65"/>
        <w:spacing w:line="360" w:lineRule="auto"/>
        <w:ind w:firstLine="480" w:firstLineChars="200"/>
        <w:rPr>
          <w:rFonts w:hAnsi="宋体"/>
          <w:sz w:val="24"/>
          <w:szCs w:val="24"/>
          <w:lang w:val="en-US"/>
        </w:rPr>
      </w:pPr>
      <w:r>
        <w:rPr>
          <w:rFonts w:hint="eastAsia" w:hAnsi="宋体"/>
          <w:sz w:val="24"/>
          <w:szCs w:val="24"/>
          <w:lang w:val="en-US"/>
        </w:rPr>
        <w:t>1</w:t>
      </w:r>
      <w:r>
        <w:rPr>
          <w:rFonts w:hAnsi="宋体"/>
          <w:sz w:val="24"/>
          <w:szCs w:val="24"/>
          <w:lang w:val="en-US"/>
        </w:rPr>
        <w:t xml:space="preserve">.3 </w:t>
      </w:r>
      <w:r>
        <w:rPr>
          <w:rFonts w:hint="eastAsia" w:hAnsi="宋体"/>
          <w:sz w:val="24"/>
          <w:szCs w:val="24"/>
          <w:lang w:val="en-US"/>
        </w:rPr>
        <w:t>质保期：（</w:t>
      </w:r>
      <w:r>
        <w:rPr>
          <w:rFonts w:hAnsi="宋体"/>
          <w:sz w:val="24"/>
          <w:szCs w:val="24"/>
          <w:lang w:val="en-US"/>
        </w:rPr>
        <w:t>中</w:t>
      </w:r>
      <w:r>
        <w:rPr>
          <w:rFonts w:hint="eastAsia" w:hAnsi="宋体"/>
          <w:sz w:val="24"/>
          <w:szCs w:val="24"/>
          <w:lang w:val="en-US" w:eastAsia="zh-CN"/>
        </w:rPr>
        <w:t>选</w:t>
      </w:r>
      <w:r>
        <w:rPr>
          <w:rFonts w:hint="eastAsia" w:hAnsi="宋体"/>
          <w:sz w:val="24"/>
          <w:szCs w:val="24"/>
          <w:lang w:val="en-US"/>
        </w:rPr>
        <w:t>文件内容）</w:t>
      </w:r>
    </w:p>
    <w:p>
      <w:pPr>
        <w:pStyle w:val="65"/>
        <w:spacing w:line="360" w:lineRule="auto"/>
        <w:ind w:firstLine="480" w:firstLineChars="200"/>
        <w:rPr>
          <w:rFonts w:hint="eastAsia" w:hAnsi="宋体"/>
          <w:sz w:val="24"/>
          <w:szCs w:val="24"/>
          <w:lang w:val="en-US"/>
        </w:rPr>
      </w:pPr>
      <w:r>
        <w:rPr>
          <w:rFonts w:hint="eastAsia" w:hAnsi="宋体"/>
          <w:sz w:val="24"/>
          <w:szCs w:val="24"/>
          <w:lang w:val="en-US"/>
        </w:rPr>
        <w:t>1</w:t>
      </w:r>
      <w:r>
        <w:rPr>
          <w:rFonts w:hAnsi="宋体"/>
          <w:sz w:val="24"/>
          <w:szCs w:val="24"/>
          <w:lang w:val="en-US"/>
        </w:rPr>
        <w:t xml:space="preserve">.4 </w:t>
      </w:r>
      <w:r>
        <w:rPr>
          <w:rFonts w:hint="eastAsia" w:hAnsi="宋体"/>
          <w:sz w:val="24"/>
          <w:szCs w:val="24"/>
          <w:lang w:val="en-US"/>
        </w:rPr>
        <w:t>售后响应时间：</w:t>
      </w:r>
    </w:p>
    <w:p>
      <w:pPr>
        <w:pStyle w:val="65"/>
        <w:spacing w:line="360" w:lineRule="auto"/>
        <w:ind w:firstLine="480" w:firstLineChars="200"/>
        <w:rPr>
          <w:rFonts w:hint="eastAsia" w:hAnsi="宋体"/>
          <w:sz w:val="24"/>
          <w:szCs w:val="24"/>
          <w:highlight w:val="none"/>
          <w:lang w:val="en-US"/>
        </w:rPr>
      </w:pPr>
      <w:r>
        <w:rPr>
          <w:rFonts w:hint="eastAsia" w:hAnsi="宋体"/>
          <w:sz w:val="24"/>
          <w:szCs w:val="24"/>
          <w:highlight w:val="none"/>
          <w:lang w:val="en-US" w:eastAsia="zh-CN"/>
        </w:rPr>
        <w:t>1.4.1</w:t>
      </w:r>
      <w:r>
        <w:rPr>
          <w:rFonts w:hint="eastAsia" w:hAnsi="宋体"/>
          <w:sz w:val="24"/>
          <w:szCs w:val="24"/>
          <w:highlight w:val="none"/>
          <w:lang w:val="en-US"/>
        </w:rPr>
        <w:t>质保期内必须每年免费给使用单位提供至少1次操作和维护保养的培训，并形成书面培训记录。</w:t>
      </w:r>
    </w:p>
    <w:p>
      <w:pPr>
        <w:pStyle w:val="65"/>
        <w:spacing w:line="360" w:lineRule="auto"/>
        <w:ind w:firstLine="480" w:firstLineChars="200"/>
        <w:rPr>
          <w:rFonts w:hint="eastAsia" w:hAnsi="宋体"/>
          <w:sz w:val="24"/>
          <w:szCs w:val="24"/>
          <w:highlight w:val="none"/>
          <w:lang w:val="en-US"/>
        </w:rPr>
      </w:pPr>
      <w:r>
        <w:rPr>
          <w:rFonts w:hint="eastAsia" w:hAnsi="宋体"/>
          <w:sz w:val="24"/>
          <w:szCs w:val="24"/>
          <w:highlight w:val="none"/>
          <w:lang w:val="en-US" w:eastAsia="zh-CN"/>
        </w:rPr>
        <w:t>1.4.2</w:t>
      </w:r>
      <w:r>
        <w:rPr>
          <w:rFonts w:hint="eastAsia" w:hAnsi="宋体"/>
          <w:sz w:val="24"/>
          <w:szCs w:val="24"/>
          <w:highlight w:val="none"/>
          <w:lang w:val="en-US"/>
        </w:rPr>
        <w:t>在质保期内免费提供维护保养（含常规保养材料），人为损坏除外；</w:t>
      </w:r>
    </w:p>
    <w:p>
      <w:pPr>
        <w:pStyle w:val="65"/>
        <w:spacing w:line="360" w:lineRule="auto"/>
        <w:ind w:firstLine="480" w:firstLineChars="200"/>
        <w:rPr>
          <w:rFonts w:hint="eastAsia" w:hAnsi="宋体"/>
          <w:sz w:val="24"/>
          <w:szCs w:val="24"/>
          <w:highlight w:val="none"/>
          <w:lang w:val="en-US"/>
        </w:rPr>
      </w:pPr>
      <w:r>
        <w:rPr>
          <w:rFonts w:hint="eastAsia" w:hAnsi="宋体"/>
          <w:sz w:val="24"/>
          <w:szCs w:val="24"/>
          <w:highlight w:val="none"/>
          <w:lang w:val="en-US" w:eastAsia="zh-CN"/>
        </w:rPr>
        <w:t>1.4.3</w:t>
      </w:r>
      <w:r>
        <w:rPr>
          <w:rFonts w:hint="eastAsia" w:hAnsi="宋体"/>
          <w:sz w:val="24"/>
          <w:szCs w:val="24"/>
          <w:highlight w:val="none"/>
          <w:lang w:val="en-US"/>
        </w:rPr>
        <w:t>质保期内出现问题，接到使用单位通知后，中选人必须在8个小时内到达现场，48小时内处理完故障或采取替代方案保证生产正常进行；比选人将以售后服务质量作为质保金考核依据。</w:t>
      </w:r>
    </w:p>
    <w:p>
      <w:pPr>
        <w:pStyle w:val="65"/>
        <w:spacing w:line="360" w:lineRule="auto"/>
        <w:ind w:firstLine="480" w:firstLineChars="200"/>
        <w:rPr>
          <w:rFonts w:hAnsi="宋体"/>
          <w:sz w:val="24"/>
          <w:szCs w:val="24"/>
          <w:highlight w:val="none"/>
          <w:lang w:val="en-US"/>
        </w:rPr>
      </w:pPr>
      <w:r>
        <w:rPr>
          <w:rFonts w:hint="eastAsia" w:hAnsi="宋体"/>
          <w:sz w:val="24"/>
          <w:szCs w:val="24"/>
          <w:highlight w:val="none"/>
          <w:lang w:val="en-US" w:eastAsia="zh-CN"/>
        </w:rPr>
        <w:t>1.4.4</w:t>
      </w:r>
      <w:r>
        <w:rPr>
          <w:rFonts w:hint="eastAsia" w:hAnsi="宋体"/>
          <w:sz w:val="24"/>
          <w:szCs w:val="24"/>
          <w:highlight w:val="none"/>
          <w:lang w:val="en-US"/>
        </w:rPr>
        <w:t>质保期后中选人须免费给比选人无期限提供技术支持；</w:t>
      </w:r>
    </w:p>
    <w:p>
      <w:pPr>
        <w:numPr>
          <w:ilvl w:val="0"/>
          <w:numId w:val="3"/>
        </w:numPr>
        <w:spacing w:line="360" w:lineRule="auto"/>
        <w:ind w:firstLine="480" w:firstLineChars="200"/>
        <w:jc w:val="left"/>
        <w:rPr>
          <w:rFonts w:ascii="宋体" w:hAnsi="宋体"/>
          <w:sz w:val="24"/>
        </w:rPr>
      </w:pPr>
      <w:r>
        <w:rPr>
          <w:rFonts w:hint="eastAsia" w:ascii="宋体" w:hAnsi="宋体"/>
          <w:sz w:val="24"/>
        </w:rPr>
        <w:t>设备价款付款方式：</w:t>
      </w:r>
    </w:p>
    <w:p>
      <w:pPr>
        <w:spacing w:line="360" w:lineRule="auto"/>
        <w:ind w:firstLine="422" w:firstLineChars="200"/>
        <w:jc w:val="left"/>
        <w:rPr>
          <w:rFonts w:ascii="宋体" w:hAnsi="宋体"/>
          <w:b/>
          <w:szCs w:val="21"/>
        </w:rPr>
      </w:pPr>
      <w:r>
        <w:rPr>
          <w:rFonts w:ascii="宋体" w:hAnsi="宋体"/>
          <w:b/>
          <w:szCs w:val="21"/>
        </w:rPr>
        <w:t>2.1</w:t>
      </w:r>
      <w:r>
        <w:rPr>
          <w:rFonts w:hint="eastAsia" w:ascii="宋体" w:hAnsi="宋体"/>
          <w:b/>
          <w:szCs w:val="21"/>
        </w:rPr>
        <w:t>设备价款支付（提供13</w:t>
      </w:r>
      <w:r>
        <w:rPr>
          <w:rFonts w:ascii="宋体" w:hAnsi="宋体"/>
          <w:b/>
          <w:szCs w:val="21"/>
        </w:rPr>
        <w:t>%</w:t>
      </w:r>
      <w:r>
        <w:rPr>
          <w:rFonts w:hint="eastAsia" w:ascii="宋体" w:hAnsi="宋体"/>
          <w:b/>
          <w:szCs w:val="21"/>
        </w:rPr>
        <w:t>增值税专用发票）</w:t>
      </w:r>
    </w:p>
    <w:p>
      <w:pPr>
        <w:pStyle w:val="2"/>
        <w:spacing w:line="360" w:lineRule="auto"/>
        <w:ind w:firstLine="520" w:firstLineChars="200"/>
        <w:jc w:val="left"/>
        <w:rPr>
          <w:rFonts w:ascii="宋体"/>
          <w:sz w:val="24"/>
        </w:rPr>
      </w:pPr>
      <w:r>
        <w:rPr>
          <w:rFonts w:hint="eastAsia"/>
        </w:rPr>
        <w:t>本合同设备采用一次供货，乙方将货物送到甲方指定地点，验收合格并在经使用单位当地特种设备检测机构检验合格(取得检验合格证书、报告并取得场内牌照)之日起15个工作日内，支付该批已验收合格设备价款的97%作为货款</w:t>
      </w:r>
      <w:r>
        <w:rPr>
          <w:rFonts w:hint="eastAsia"/>
          <w:lang w:eastAsia="zh-CN"/>
        </w:rPr>
        <w:t>，</w:t>
      </w:r>
      <w:r>
        <w:rPr>
          <w:rFonts w:hint="eastAsia"/>
        </w:rPr>
        <w:t>同时余下的3%的该批设备价款作为质保金，整车质保期(以检验合格证书的签署日期之日起算)到期后，15个工作日内一次性无息支付。</w:t>
      </w:r>
    </w:p>
    <w:p>
      <w:pPr>
        <w:pStyle w:val="65"/>
        <w:spacing w:line="360" w:lineRule="auto"/>
        <w:ind w:firstLine="480" w:firstLineChars="200"/>
        <w:rPr>
          <w:rFonts w:hAnsi="宋体"/>
          <w:b/>
          <w:bCs/>
          <w:sz w:val="24"/>
          <w:szCs w:val="24"/>
        </w:rPr>
      </w:pPr>
      <w:r>
        <w:rPr>
          <w:rFonts w:hAnsi="宋体"/>
          <w:sz w:val="24"/>
          <w:szCs w:val="24"/>
        </w:rPr>
        <w:t>3</w:t>
      </w:r>
      <w:r>
        <w:rPr>
          <w:rFonts w:hint="eastAsia" w:hAnsi="宋体"/>
          <w:sz w:val="24"/>
          <w:szCs w:val="24"/>
        </w:rPr>
        <w:t>、</w:t>
      </w:r>
      <w:r>
        <w:rPr>
          <w:rFonts w:hint="eastAsia" w:hAnsi="宋体"/>
          <w:b/>
          <w:bCs/>
          <w:sz w:val="24"/>
          <w:szCs w:val="24"/>
        </w:rPr>
        <w:t>产品质量保证</w:t>
      </w:r>
    </w:p>
    <w:p>
      <w:pPr>
        <w:spacing w:line="360" w:lineRule="auto"/>
        <w:ind w:firstLine="480" w:firstLineChars="200"/>
        <w:jc w:val="left"/>
        <w:rPr>
          <w:rFonts w:ascii="宋体"/>
          <w:sz w:val="24"/>
        </w:rPr>
      </w:pPr>
      <w:r>
        <w:rPr>
          <w:rFonts w:ascii="宋体" w:hAnsi="宋体"/>
          <w:sz w:val="24"/>
        </w:rPr>
        <w:t xml:space="preserve">3.1 </w:t>
      </w:r>
      <w:r>
        <w:rPr>
          <w:rFonts w:hint="eastAsia" w:ascii="宋体" w:hAnsi="宋体"/>
          <w:sz w:val="24"/>
        </w:rPr>
        <w:t>乙方提供的设备规格必须是全新（包括零部件）的、未曾使用过的，制造、测试、验收标准达到相关国家标准，并满足甲方的技术要求和功能需求。</w:t>
      </w:r>
    </w:p>
    <w:p>
      <w:pPr>
        <w:spacing w:line="360" w:lineRule="auto"/>
        <w:ind w:firstLine="480" w:firstLineChars="200"/>
        <w:jc w:val="left"/>
        <w:rPr>
          <w:rFonts w:ascii="宋体" w:hAnsi="宋体"/>
          <w:sz w:val="24"/>
        </w:rPr>
      </w:pPr>
      <w:r>
        <w:rPr>
          <w:rFonts w:ascii="宋体" w:hAnsi="宋体"/>
          <w:sz w:val="24"/>
        </w:rPr>
        <w:t xml:space="preserve">3.2 </w:t>
      </w:r>
      <w:r>
        <w:rPr>
          <w:rFonts w:hint="eastAsia" w:ascii="宋体" w:hAnsi="宋体"/>
          <w:sz w:val="24"/>
        </w:rPr>
        <w:t>乙方提供的设备必须符合中华人民共和国国家现行有关制造和调试的国家标准及规程、规范。</w:t>
      </w:r>
    </w:p>
    <w:p>
      <w:pPr>
        <w:spacing w:line="360" w:lineRule="auto"/>
        <w:ind w:firstLine="480" w:firstLineChars="200"/>
        <w:jc w:val="left"/>
        <w:rPr>
          <w:rFonts w:ascii="宋体" w:hAnsi="宋体"/>
          <w:sz w:val="24"/>
        </w:rPr>
      </w:pPr>
      <w:r>
        <w:rPr>
          <w:rFonts w:hint="eastAsia" w:ascii="宋体" w:hAnsi="宋体"/>
          <w:sz w:val="24"/>
        </w:rPr>
        <w:t>3.3锂电池叉车在年整车质保期内，叉车因非人为因素引起的质量安全事故，造成的一切损失由乙方承担。</w:t>
      </w:r>
    </w:p>
    <w:p>
      <w:pPr>
        <w:spacing w:line="360" w:lineRule="auto"/>
        <w:ind w:firstLine="480" w:firstLineChars="200"/>
        <w:jc w:val="left"/>
        <w:rPr>
          <w:rFonts w:ascii="宋体" w:hAnsi="宋体"/>
          <w:sz w:val="24"/>
        </w:rPr>
      </w:pPr>
      <w:r>
        <w:rPr>
          <w:rFonts w:hint="eastAsia" w:ascii="宋体" w:hAnsi="宋体"/>
          <w:sz w:val="24"/>
        </w:rPr>
        <w:t>3.4锂电池叉车在年电池质保期内，电池因非人为因素引起的质量安全事故，造成的一切损失由乙方承担。</w:t>
      </w:r>
    </w:p>
    <w:p>
      <w:pPr>
        <w:pStyle w:val="65"/>
        <w:spacing w:line="360" w:lineRule="auto"/>
        <w:ind w:firstLine="480" w:firstLineChars="200"/>
        <w:rPr>
          <w:rFonts w:hAnsi="宋体"/>
          <w:sz w:val="24"/>
        </w:rPr>
      </w:pPr>
      <w:r>
        <w:rPr>
          <w:rFonts w:hint="eastAsia" w:hAnsi="宋体"/>
          <w:sz w:val="24"/>
        </w:rPr>
        <w:t>3</w:t>
      </w:r>
      <w:r>
        <w:rPr>
          <w:rFonts w:hAnsi="宋体"/>
          <w:sz w:val="24"/>
        </w:rPr>
        <w:t>.5</w:t>
      </w:r>
      <w:r>
        <w:rPr>
          <w:rFonts w:hint="eastAsia" w:hAnsi="宋体"/>
          <w:sz w:val="24"/>
        </w:rPr>
        <w:t>、锂电池叉车整车在质保期内未能达到质量要求，</w:t>
      </w:r>
      <w:r>
        <w:rPr>
          <w:rFonts w:hAnsi="宋体"/>
          <w:sz w:val="24"/>
        </w:rPr>
        <w:t>质保金</w:t>
      </w:r>
      <w:r>
        <w:rPr>
          <w:rFonts w:hint="eastAsia" w:hAnsi="宋体"/>
          <w:sz w:val="24"/>
        </w:rPr>
        <w:t>不予退还。</w:t>
      </w:r>
    </w:p>
    <w:p>
      <w:pPr>
        <w:pStyle w:val="65"/>
        <w:spacing w:line="360" w:lineRule="auto"/>
        <w:ind w:firstLine="482" w:firstLineChars="200"/>
        <w:rPr>
          <w:rFonts w:hAnsi="宋体"/>
          <w:b/>
          <w:sz w:val="24"/>
          <w:szCs w:val="24"/>
        </w:rPr>
      </w:pPr>
      <w:r>
        <w:rPr>
          <w:rFonts w:hAnsi="宋体"/>
          <w:b/>
          <w:sz w:val="24"/>
          <w:szCs w:val="24"/>
        </w:rPr>
        <w:t>4</w:t>
      </w:r>
      <w:r>
        <w:rPr>
          <w:rFonts w:hint="eastAsia" w:hAnsi="宋体"/>
          <w:b/>
          <w:sz w:val="24"/>
          <w:szCs w:val="24"/>
        </w:rPr>
        <w:t>、产品包装及运输方式</w:t>
      </w:r>
    </w:p>
    <w:p>
      <w:pPr>
        <w:autoSpaceDE w:val="0"/>
        <w:autoSpaceDN w:val="0"/>
        <w:adjustRightInd w:val="0"/>
        <w:spacing w:line="360" w:lineRule="auto"/>
        <w:ind w:firstLine="480" w:firstLineChars="200"/>
        <w:jc w:val="left"/>
        <w:rPr>
          <w:rFonts w:ascii="宋体"/>
          <w:b/>
          <w:kern w:val="0"/>
          <w:sz w:val="24"/>
        </w:rPr>
      </w:pPr>
      <w:r>
        <w:rPr>
          <w:rFonts w:ascii="宋体" w:hAnsi="宋体"/>
          <w:kern w:val="0"/>
          <w:sz w:val="24"/>
        </w:rPr>
        <w:t xml:space="preserve">4.1 </w:t>
      </w:r>
      <w:r>
        <w:rPr>
          <w:rFonts w:hint="eastAsia" w:ascii="宋体" w:hAnsi="宋体"/>
          <w:sz w:val="24"/>
        </w:rPr>
        <w:t>乙方</w:t>
      </w:r>
      <w:r>
        <w:rPr>
          <w:rFonts w:hint="eastAsia" w:ascii="宋体" w:hAnsi="宋体"/>
          <w:kern w:val="0"/>
          <w:sz w:val="24"/>
        </w:rPr>
        <w:t>以合理的包装，保障产品符合正常运输的要求。</w:t>
      </w:r>
    </w:p>
    <w:p>
      <w:pPr>
        <w:autoSpaceDE w:val="0"/>
        <w:autoSpaceDN w:val="0"/>
        <w:adjustRightInd w:val="0"/>
        <w:spacing w:line="360" w:lineRule="auto"/>
        <w:ind w:firstLine="480" w:firstLineChars="200"/>
        <w:jc w:val="left"/>
        <w:rPr>
          <w:rFonts w:ascii="宋体"/>
          <w:b/>
          <w:kern w:val="0"/>
          <w:sz w:val="24"/>
        </w:rPr>
      </w:pPr>
      <w:r>
        <w:rPr>
          <w:rFonts w:ascii="宋体" w:hAnsi="宋体"/>
          <w:kern w:val="0"/>
          <w:sz w:val="24"/>
        </w:rPr>
        <w:t xml:space="preserve">4.2 </w:t>
      </w:r>
      <w:r>
        <w:rPr>
          <w:rFonts w:hint="eastAsia" w:ascii="宋体" w:hAnsi="宋体"/>
          <w:sz w:val="24"/>
        </w:rPr>
        <w:t>乙方</w:t>
      </w:r>
      <w:r>
        <w:rPr>
          <w:rFonts w:hint="eastAsia" w:ascii="宋体" w:hAnsi="宋体"/>
          <w:kern w:val="0"/>
          <w:sz w:val="24"/>
        </w:rPr>
        <w:t>将本合同产品运到甲方指定的工程现场，应按甲方指定的位置进行卸货并采取相应的防淋、防潮、防窃、防震、防锈、防腐和防强光的保管措施，防止任何锈蚀、损失和损害，</w:t>
      </w:r>
      <w:r>
        <w:rPr>
          <w:rFonts w:ascii="宋体" w:hAnsi="宋体"/>
          <w:kern w:val="0"/>
          <w:sz w:val="24"/>
        </w:rPr>
        <w:t>费用</w:t>
      </w:r>
      <w:r>
        <w:rPr>
          <w:rFonts w:hint="eastAsia" w:ascii="宋体" w:hAnsi="宋体"/>
          <w:kern w:val="0"/>
          <w:sz w:val="24"/>
        </w:rPr>
        <w:t>及风险由乙方自行承担</w:t>
      </w:r>
    </w:p>
    <w:p>
      <w:pPr>
        <w:autoSpaceDE w:val="0"/>
        <w:autoSpaceDN w:val="0"/>
        <w:adjustRightInd w:val="0"/>
        <w:spacing w:line="360" w:lineRule="auto"/>
        <w:ind w:firstLine="480" w:firstLineChars="200"/>
        <w:jc w:val="left"/>
        <w:rPr>
          <w:rFonts w:ascii="宋体"/>
          <w:kern w:val="0"/>
          <w:sz w:val="24"/>
        </w:rPr>
      </w:pPr>
      <w:r>
        <w:rPr>
          <w:rFonts w:ascii="宋体" w:hAnsi="宋体"/>
          <w:kern w:val="0"/>
          <w:sz w:val="24"/>
        </w:rPr>
        <w:t xml:space="preserve">4.3 </w:t>
      </w:r>
      <w:r>
        <w:rPr>
          <w:rFonts w:hint="eastAsia" w:ascii="宋体" w:hAnsi="宋体"/>
          <w:kern w:val="0"/>
          <w:sz w:val="24"/>
        </w:rPr>
        <w:t>若因</w:t>
      </w:r>
      <w:r>
        <w:rPr>
          <w:rFonts w:hint="eastAsia" w:ascii="宋体" w:hAnsi="宋体"/>
          <w:sz w:val="24"/>
        </w:rPr>
        <w:t>乙方</w:t>
      </w:r>
      <w:r>
        <w:rPr>
          <w:rFonts w:hint="eastAsia" w:ascii="宋体" w:hAnsi="宋体"/>
          <w:kern w:val="0"/>
          <w:sz w:val="24"/>
        </w:rPr>
        <w:t>对合同内设备包装（防护措施）不当，造成货物的损坏、锈蚀、损失或包装破损等责任事故，均由</w:t>
      </w:r>
      <w:r>
        <w:rPr>
          <w:rFonts w:hint="eastAsia" w:ascii="宋体" w:hAnsi="宋体"/>
          <w:sz w:val="24"/>
        </w:rPr>
        <w:t>乙方</w:t>
      </w:r>
      <w:r>
        <w:rPr>
          <w:rFonts w:hint="eastAsia" w:ascii="宋体" w:hAnsi="宋体"/>
          <w:kern w:val="0"/>
          <w:sz w:val="24"/>
        </w:rPr>
        <w:t>负责完全赔偿。</w:t>
      </w:r>
    </w:p>
    <w:p>
      <w:pPr>
        <w:autoSpaceDE w:val="0"/>
        <w:autoSpaceDN w:val="0"/>
        <w:adjustRightInd w:val="0"/>
        <w:spacing w:line="360" w:lineRule="auto"/>
        <w:ind w:firstLine="480" w:firstLineChars="200"/>
        <w:jc w:val="left"/>
        <w:rPr>
          <w:rFonts w:ascii="宋体"/>
          <w:kern w:val="0"/>
          <w:sz w:val="24"/>
        </w:rPr>
      </w:pPr>
      <w:r>
        <w:rPr>
          <w:rFonts w:ascii="宋体" w:hAnsi="宋体"/>
          <w:kern w:val="0"/>
          <w:sz w:val="24"/>
        </w:rPr>
        <w:t xml:space="preserve">4.4  </w:t>
      </w:r>
      <w:r>
        <w:rPr>
          <w:rFonts w:hint="eastAsia" w:ascii="宋体" w:hAnsi="宋体"/>
          <w:sz w:val="24"/>
        </w:rPr>
        <w:t>乙方还应负责到工地的下车、楼内转运及保管等，费用包含在总价中。</w:t>
      </w:r>
    </w:p>
    <w:p>
      <w:pPr>
        <w:pStyle w:val="65"/>
        <w:spacing w:line="360" w:lineRule="auto"/>
        <w:ind w:firstLine="480" w:firstLineChars="200"/>
        <w:rPr>
          <w:rFonts w:hAnsi="宋体"/>
          <w:sz w:val="24"/>
          <w:szCs w:val="24"/>
        </w:rPr>
      </w:pPr>
      <w:r>
        <w:rPr>
          <w:rFonts w:hAnsi="宋体"/>
          <w:sz w:val="24"/>
          <w:szCs w:val="24"/>
        </w:rPr>
        <w:t xml:space="preserve">4.5 </w:t>
      </w:r>
      <w:r>
        <w:rPr>
          <w:rFonts w:hint="eastAsia" w:hAnsi="宋体"/>
          <w:sz w:val="24"/>
          <w:szCs w:val="24"/>
        </w:rPr>
        <w:t>运输方式：乙方自行确定。</w:t>
      </w:r>
    </w:p>
    <w:p>
      <w:pPr>
        <w:pStyle w:val="65"/>
        <w:spacing w:line="360" w:lineRule="auto"/>
        <w:ind w:firstLine="482" w:firstLineChars="200"/>
        <w:rPr>
          <w:rFonts w:hAnsi="宋体"/>
          <w:b/>
          <w:bCs/>
          <w:sz w:val="24"/>
          <w:szCs w:val="24"/>
        </w:rPr>
      </w:pPr>
      <w:r>
        <w:rPr>
          <w:rFonts w:hAnsi="宋体"/>
          <w:b/>
          <w:sz w:val="24"/>
          <w:szCs w:val="24"/>
        </w:rPr>
        <w:t>5</w:t>
      </w:r>
      <w:r>
        <w:rPr>
          <w:rFonts w:hint="eastAsia" w:hAnsi="宋体"/>
          <w:b/>
          <w:sz w:val="24"/>
          <w:szCs w:val="24"/>
        </w:rPr>
        <w:t>、</w:t>
      </w:r>
      <w:r>
        <w:rPr>
          <w:rFonts w:hint="eastAsia" w:hAnsi="宋体"/>
          <w:b/>
          <w:bCs/>
          <w:sz w:val="24"/>
          <w:szCs w:val="24"/>
        </w:rPr>
        <w:t>设备交付与查验</w:t>
      </w:r>
    </w:p>
    <w:p>
      <w:pPr>
        <w:spacing w:line="360" w:lineRule="auto"/>
        <w:ind w:firstLine="480" w:firstLineChars="200"/>
        <w:rPr>
          <w:rFonts w:ascii="宋体"/>
          <w:sz w:val="24"/>
        </w:rPr>
      </w:pPr>
      <w:r>
        <w:rPr>
          <w:rFonts w:ascii="宋体" w:hAnsi="宋体"/>
          <w:sz w:val="24"/>
        </w:rPr>
        <w:t>5.1</w:t>
      </w:r>
      <w:r>
        <w:rPr>
          <w:rFonts w:hint="eastAsia" w:ascii="宋体" w:hAnsi="宋体"/>
          <w:sz w:val="24"/>
        </w:rPr>
        <w:t>、设备的交付</w:t>
      </w:r>
    </w:p>
    <w:p>
      <w:pPr>
        <w:spacing w:line="360" w:lineRule="auto"/>
        <w:ind w:firstLine="480" w:firstLineChars="200"/>
        <w:rPr>
          <w:rFonts w:ascii="宋体"/>
          <w:sz w:val="24"/>
          <w:u w:val="single"/>
        </w:rPr>
      </w:pPr>
      <w:r>
        <w:rPr>
          <w:rFonts w:ascii="宋体" w:hAnsi="宋体"/>
          <w:sz w:val="24"/>
        </w:rPr>
        <w:t xml:space="preserve">5.1.1 </w:t>
      </w:r>
      <w:r>
        <w:rPr>
          <w:rFonts w:hint="eastAsia" w:ascii="宋体" w:hAnsi="宋体"/>
          <w:sz w:val="24"/>
        </w:rPr>
        <w:t>设备交付方式：</w:t>
      </w:r>
      <w:r>
        <w:rPr>
          <w:rFonts w:hint="eastAsia" w:ascii="宋体" w:hAnsi="宋体"/>
          <w:sz w:val="24"/>
          <w:u w:val="single"/>
        </w:rPr>
        <w:t xml:space="preserve"> 乙方负责将货物运送至甲方指定地点。 </w:t>
      </w:r>
    </w:p>
    <w:p>
      <w:pPr>
        <w:spacing w:line="360" w:lineRule="auto"/>
        <w:ind w:firstLine="480" w:firstLineChars="200"/>
        <w:rPr>
          <w:rFonts w:ascii="宋体" w:hAnsi="宋体"/>
          <w:sz w:val="24"/>
        </w:rPr>
      </w:pPr>
      <w:r>
        <w:rPr>
          <w:rFonts w:hint="eastAsia" w:ascii="宋体" w:hAnsi="宋体"/>
          <w:sz w:val="24"/>
        </w:rPr>
        <w:t>交货地点：</w:t>
      </w:r>
      <w:r>
        <w:rPr>
          <w:rFonts w:hint="eastAsia" w:ascii="宋体" w:hAnsi="宋体"/>
          <w:sz w:val="24"/>
          <w:u w:val="single"/>
          <w:lang w:eastAsia="zh-CN"/>
        </w:rPr>
        <w:t>重庆市上桥粮食中转库有限责任公司润渝米业分公司大米生产车间</w:t>
      </w:r>
      <w:r>
        <w:rPr>
          <w:rFonts w:hint="eastAsia" w:ascii="宋体" w:hAnsi="宋体"/>
          <w:sz w:val="24"/>
        </w:rPr>
        <w:t>。</w:t>
      </w:r>
    </w:p>
    <w:p>
      <w:pPr>
        <w:spacing w:line="360" w:lineRule="auto"/>
        <w:ind w:firstLine="480" w:firstLineChars="200"/>
        <w:rPr>
          <w:rFonts w:hint="eastAsia" w:ascii="宋体" w:eastAsia="宋体"/>
          <w:b/>
          <w:color w:val="FF0000"/>
          <w:sz w:val="24"/>
          <w:u w:val="single"/>
          <w:lang w:eastAsia="zh-CN"/>
        </w:rPr>
      </w:pPr>
      <w:r>
        <w:rPr>
          <w:rFonts w:hint="eastAsia" w:ascii="宋体" w:hAnsi="宋体"/>
          <w:sz w:val="24"/>
        </w:rPr>
        <w:t>甲方接收人员：</w:t>
      </w:r>
      <w:r>
        <w:rPr>
          <w:rFonts w:hint="eastAsia" w:ascii="宋体" w:hAnsi="宋体"/>
          <w:b/>
          <w:color w:val="000000"/>
          <w:sz w:val="24"/>
          <w:u w:val="single"/>
          <w:lang w:eastAsia="zh-CN"/>
        </w:rPr>
        <w:t>李天鹏</w:t>
      </w:r>
    </w:p>
    <w:p>
      <w:pPr>
        <w:spacing w:line="360" w:lineRule="auto"/>
        <w:ind w:firstLine="480" w:firstLineChars="200"/>
        <w:rPr>
          <w:rFonts w:ascii="宋体"/>
          <w:sz w:val="24"/>
        </w:rPr>
      </w:pPr>
      <w:r>
        <w:rPr>
          <w:rFonts w:hint="eastAsia" w:ascii="宋体" w:hAnsi="宋体"/>
          <w:sz w:val="24"/>
        </w:rPr>
        <w:t>乙方负责办理运输和保险，将货物运抵现场。有关运输和保险的一切费用由乙方承担。所有货物运抵现场且经甲方书面签收的日期为交货日期。</w:t>
      </w:r>
    </w:p>
    <w:p>
      <w:pPr>
        <w:spacing w:line="360" w:lineRule="auto"/>
        <w:ind w:firstLine="480" w:firstLineChars="200"/>
        <w:rPr>
          <w:rFonts w:ascii="宋体"/>
          <w:sz w:val="24"/>
        </w:rPr>
      </w:pPr>
      <w:r>
        <w:rPr>
          <w:rFonts w:ascii="宋体" w:hAnsi="宋体"/>
          <w:sz w:val="24"/>
        </w:rPr>
        <w:t xml:space="preserve">5.1.2 </w:t>
      </w:r>
      <w:r>
        <w:rPr>
          <w:rFonts w:hint="eastAsia" w:ascii="宋体" w:hAnsi="宋体"/>
          <w:sz w:val="24"/>
        </w:rPr>
        <w:t>乙方可根据特殊情况</w:t>
      </w:r>
      <w:r>
        <w:rPr>
          <w:rFonts w:ascii="宋体"/>
          <w:sz w:val="24"/>
        </w:rPr>
        <w:t>,</w:t>
      </w:r>
      <w:r>
        <w:rPr>
          <w:rFonts w:hint="eastAsia" w:ascii="宋体" w:hAnsi="宋体"/>
          <w:sz w:val="24"/>
        </w:rPr>
        <w:t>在征得甲方同意的条件下</w:t>
      </w:r>
      <w:r>
        <w:rPr>
          <w:rFonts w:ascii="宋体"/>
          <w:sz w:val="24"/>
        </w:rPr>
        <w:t>,</w:t>
      </w:r>
      <w:r>
        <w:rPr>
          <w:rFonts w:hint="eastAsia" w:ascii="宋体" w:hAnsi="宋体"/>
          <w:sz w:val="24"/>
        </w:rPr>
        <w:t>将合同设备分批交货</w:t>
      </w:r>
      <w:r>
        <w:rPr>
          <w:rFonts w:ascii="宋体"/>
          <w:sz w:val="24"/>
        </w:rPr>
        <w:t>,</w:t>
      </w:r>
      <w:r>
        <w:rPr>
          <w:rFonts w:hint="eastAsia" w:ascii="宋体" w:hAnsi="宋体"/>
          <w:sz w:val="24"/>
        </w:rPr>
        <w:t>以配合合同设备的调试和保证交付使用的时间。</w:t>
      </w:r>
    </w:p>
    <w:p>
      <w:pPr>
        <w:spacing w:line="360" w:lineRule="auto"/>
        <w:ind w:firstLine="480" w:firstLineChars="200"/>
        <w:rPr>
          <w:rFonts w:ascii="宋体"/>
          <w:sz w:val="24"/>
        </w:rPr>
      </w:pPr>
      <w:r>
        <w:rPr>
          <w:rFonts w:ascii="宋体" w:hAnsi="宋体"/>
          <w:sz w:val="24"/>
        </w:rPr>
        <w:t>5.2</w:t>
      </w:r>
      <w:r>
        <w:rPr>
          <w:rFonts w:hint="eastAsia" w:ascii="宋体" w:hAnsi="宋体"/>
          <w:sz w:val="24"/>
        </w:rPr>
        <w:t>、设备的查验</w:t>
      </w:r>
    </w:p>
    <w:p>
      <w:pPr>
        <w:spacing w:line="360" w:lineRule="auto"/>
        <w:ind w:firstLine="480" w:firstLineChars="200"/>
        <w:rPr>
          <w:rFonts w:ascii="宋体"/>
          <w:sz w:val="24"/>
        </w:rPr>
      </w:pPr>
      <w:r>
        <w:rPr>
          <w:rFonts w:ascii="宋体" w:hAnsi="宋体"/>
          <w:sz w:val="24"/>
        </w:rPr>
        <w:t xml:space="preserve">5.2.1 </w:t>
      </w:r>
      <w:r>
        <w:rPr>
          <w:rFonts w:hint="eastAsia" w:ascii="宋体" w:hAnsi="宋体"/>
          <w:sz w:val="24"/>
        </w:rPr>
        <w:t>设备到货后，乙方应在</w:t>
      </w:r>
      <w:r>
        <w:rPr>
          <w:rFonts w:ascii="宋体" w:hAnsi="宋体"/>
          <w:sz w:val="24"/>
        </w:rPr>
        <w:t>3</w:t>
      </w:r>
      <w:r>
        <w:rPr>
          <w:rFonts w:hint="eastAsia" w:ascii="宋体" w:hAnsi="宋体"/>
          <w:sz w:val="24"/>
        </w:rPr>
        <w:t>天内检查设备及附件的完整性、技术资料是否符合要求，若有损坏、受潮、缺箱等问题，应及时弥补，以完善本合同的设备。</w:t>
      </w:r>
    </w:p>
    <w:p>
      <w:pPr>
        <w:spacing w:line="360" w:lineRule="auto"/>
        <w:ind w:firstLine="480" w:firstLineChars="200"/>
        <w:jc w:val="left"/>
        <w:rPr>
          <w:rFonts w:ascii="宋体"/>
          <w:sz w:val="24"/>
        </w:rPr>
      </w:pPr>
      <w:r>
        <w:rPr>
          <w:rFonts w:ascii="宋体" w:hAnsi="宋体"/>
          <w:sz w:val="24"/>
        </w:rPr>
        <w:t xml:space="preserve">5.2.2 </w:t>
      </w:r>
      <w:r>
        <w:rPr>
          <w:rFonts w:hint="eastAsia" w:ascii="宋体" w:hAnsi="宋体"/>
          <w:sz w:val="24"/>
        </w:rPr>
        <w:t>乙方初验后应通知甲方开箱查验，如设备的品质、规格型号或数量等与合同所</w:t>
      </w:r>
      <w:r>
        <w:rPr>
          <w:rFonts w:hint="eastAsia" w:ascii="宋体" w:hAnsi="宋体"/>
          <w:sz w:val="24"/>
          <w:lang w:eastAsia="zh-CN"/>
        </w:rPr>
        <w:t>约定</w:t>
      </w:r>
      <w:r>
        <w:rPr>
          <w:rFonts w:hint="eastAsia" w:ascii="宋体" w:hAnsi="宋体"/>
          <w:sz w:val="24"/>
        </w:rPr>
        <w:t>的不符，则乙方应予以无条件更换、补发所短缺的部件。</w:t>
      </w:r>
    </w:p>
    <w:p>
      <w:pPr>
        <w:pStyle w:val="65"/>
        <w:spacing w:line="360" w:lineRule="auto"/>
        <w:ind w:firstLine="480" w:firstLineChars="200"/>
        <w:rPr>
          <w:rFonts w:hAnsi="宋体"/>
          <w:sz w:val="24"/>
          <w:szCs w:val="24"/>
        </w:rPr>
      </w:pPr>
      <w:r>
        <w:rPr>
          <w:rFonts w:hAnsi="宋体"/>
          <w:sz w:val="24"/>
          <w:szCs w:val="24"/>
        </w:rPr>
        <w:t xml:space="preserve">5.2.3 </w:t>
      </w:r>
      <w:r>
        <w:rPr>
          <w:rFonts w:hint="eastAsia" w:hAnsi="宋体"/>
          <w:sz w:val="24"/>
          <w:szCs w:val="24"/>
        </w:rPr>
        <w:t>甲方有权对出厂前的设备到厂检查，其人员</w:t>
      </w:r>
      <w:r>
        <w:rPr>
          <w:rFonts w:hAnsi="宋体"/>
          <w:sz w:val="24"/>
          <w:szCs w:val="24"/>
        </w:rPr>
        <w:t>(1-3</w:t>
      </w:r>
      <w:r>
        <w:rPr>
          <w:rFonts w:hint="eastAsia" w:hAnsi="宋体"/>
          <w:sz w:val="24"/>
          <w:szCs w:val="24"/>
        </w:rPr>
        <w:t>人</w:t>
      </w:r>
      <w:r>
        <w:rPr>
          <w:rFonts w:hAnsi="宋体"/>
          <w:sz w:val="24"/>
          <w:szCs w:val="24"/>
        </w:rPr>
        <w:t>)</w:t>
      </w:r>
      <w:r>
        <w:rPr>
          <w:rFonts w:hint="eastAsia" w:hAnsi="宋体"/>
          <w:sz w:val="24"/>
          <w:szCs w:val="24"/>
        </w:rPr>
        <w:t>到厂检查的差旅费由</w:t>
      </w:r>
      <w:r>
        <w:rPr>
          <w:rFonts w:hint="eastAsia" w:hAnsi="宋体"/>
          <w:sz w:val="24"/>
        </w:rPr>
        <w:t>乙方</w:t>
      </w:r>
      <w:r>
        <w:rPr>
          <w:rFonts w:hint="eastAsia" w:hAnsi="宋体"/>
          <w:sz w:val="24"/>
          <w:szCs w:val="24"/>
        </w:rPr>
        <w:t>承担。</w:t>
      </w:r>
    </w:p>
    <w:p>
      <w:pPr>
        <w:pStyle w:val="65"/>
        <w:spacing w:line="360" w:lineRule="auto"/>
        <w:ind w:firstLine="482" w:firstLineChars="200"/>
        <w:rPr>
          <w:rFonts w:hAnsi="宋体"/>
          <w:b/>
          <w:sz w:val="24"/>
          <w:szCs w:val="24"/>
        </w:rPr>
      </w:pPr>
      <w:r>
        <w:rPr>
          <w:rFonts w:hAnsi="宋体"/>
          <w:b/>
          <w:sz w:val="24"/>
          <w:szCs w:val="24"/>
        </w:rPr>
        <w:t>6</w:t>
      </w:r>
      <w:r>
        <w:rPr>
          <w:rFonts w:hint="eastAsia" w:hAnsi="宋体"/>
          <w:b/>
          <w:sz w:val="24"/>
          <w:szCs w:val="24"/>
        </w:rPr>
        <w:t>、承诺与保证</w:t>
      </w:r>
    </w:p>
    <w:p>
      <w:pPr>
        <w:pStyle w:val="65"/>
        <w:spacing w:line="360" w:lineRule="auto"/>
        <w:ind w:firstLine="480" w:firstLineChars="200"/>
        <w:rPr>
          <w:rFonts w:hAnsi="宋体"/>
          <w:sz w:val="24"/>
          <w:szCs w:val="24"/>
        </w:rPr>
      </w:pPr>
      <w:r>
        <w:rPr>
          <w:rFonts w:hAnsi="宋体"/>
          <w:sz w:val="24"/>
          <w:szCs w:val="24"/>
        </w:rPr>
        <w:t xml:space="preserve">6.1 </w:t>
      </w:r>
      <w:r>
        <w:rPr>
          <w:rFonts w:hint="eastAsia" w:hAnsi="宋体"/>
          <w:sz w:val="24"/>
        </w:rPr>
        <w:t>乙方</w:t>
      </w:r>
      <w:r>
        <w:rPr>
          <w:rFonts w:hint="eastAsia" w:hAnsi="宋体"/>
          <w:sz w:val="24"/>
          <w:szCs w:val="24"/>
        </w:rPr>
        <w:t>保证依本合同向甲方提供的产品符合本合同中关于品质的约定。</w:t>
      </w:r>
    </w:p>
    <w:p>
      <w:pPr>
        <w:pStyle w:val="65"/>
        <w:spacing w:line="360" w:lineRule="auto"/>
        <w:ind w:firstLine="480" w:firstLineChars="200"/>
        <w:rPr>
          <w:rFonts w:hAnsi="宋体"/>
          <w:sz w:val="24"/>
          <w:szCs w:val="24"/>
        </w:rPr>
      </w:pPr>
      <w:r>
        <w:rPr>
          <w:rFonts w:hAnsi="宋体"/>
          <w:sz w:val="24"/>
          <w:szCs w:val="24"/>
        </w:rPr>
        <w:t xml:space="preserve">6.2 </w:t>
      </w:r>
      <w:r>
        <w:rPr>
          <w:rFonts w:hint="eastAsia" w:hAnsi="宋体"/>
          <w:sz w:val="24"/>
        </w:rPr>
        <w:t>乙方</w:t>
      </w:r>
      <w:r>
        <w:rPr>
          <w:rFonts w:hint="eastAsia" w:hAnsi="宋体"/>
          <w:sz w:val="24"/>
          <w:szCs w:val="24"/>
        </w:rPr>
        <w:t>保证依本合同向甲方提供的产品，在甲方正常使用条件下，产品质量保证期为设备调试完毕并经国家主管部门验收合格取得使用标志之日起</w:t>
      </w:r>
      <w:r>
        <w:rPr>
          <w:rFonts w:hint="eastAsia" w:hAnsi="宋体"/>
          <w:sz w:val="24"/>
          <w:szCs w:val="24"/>
          <w:lang w:val="en-US" w:eastAsia="zh-CN"/>
        </w:rPr>
        <w:t>12</w:t>
      </w:r>
      <w:r>
        <w:rPr>
          <w:rFonts w:hint="eastAsia" w:hAnsi="宋体"/>
          <w:sz w:val="24"/>
          <w:szCs w:val="24"/>
        </w:rPr>
        <w:t>个月，若投标文件中所承诺的质保期长于</w:t>
      </w:r>
      <w:r>
        <w:rPr>
          <w:rFonts w:hint="eastAsia" w:hAnsi="宋体"/>
          <w:sz w:val="24"/>
          <w:szCs w:val="24"/>
          <w:lang w:val="en-US" w:eastAsia="zh-CN"/>
        </w:rPr>
        <w:t>12</w:t>
      </w:r>
      <w:r>
        <w:rPr>
          <w:rFonts w:hint="eastAsia" w:hAnsi="宋体"/>
          <w:sz w:val="24"/>
          <w:szCs w:val="24"/>
        </w:rPr>
        <w:t>个月，以投标文件中所承诺的质保期为准。</w:t>
      </w:r>
    </w:p>
    <w:p>
      <w:pPr>
        <w:pStyle w:val="65"/>
        <w:spacing w:line="360" w:lineRule="auto"/>
        <w:ind w:firstLine="480" w:firstLineChars="200"/>
        <w:rPr>
          <w:rFonts w:hAnsi="宋体"/>
          <w:sz w:val="24"/>
          <w:szCs w:val="24"/>
        </w:rPr>
      </w:pPr>
      <w:r>
        <w:rPr>
          <w:rFonts w:hAnsi="宋体"/>
          <w:sz w:val="24"/>
          <w:szCs w:val="24"/>
        </w:rPr>
        <w:t xml:space="preserve">6.3 </w:t>
      </w:r>
      <w:r>
        <w:rPr>
          <w:rFonts w:hint="eastAsia" w:hAnsi="宋体"/>
          <w:sz w:val="24"/>
        </w:rPr>
        <w:t>乙方</w:t>
      </w:r>
      <w:r>
        <w:rPr>
          <w:rFonts w:hint="eastAsia" w:hAnsi="宋体"/>
          <w:sz w:val="24"/>
          <w:szCs w:val="24"/>
        </w:rPr>
        <w:t>应当按照国家关于生产企业实施制造、调试、维修全面负责一条龙管理制度的规定，并依约保证产品的制造和调试质量。</w:t>
      </w:r>
    </w:p>
    <w:p>
      <w:pPr>
        <w:pStyle w:val="65"/>
        <w:spacing w:line="360" w:lineRule="auto"/>
        <w:ind w:left="210" w:leftChars="100" w:firstLine="240" w:firstLineChars="100"/>
        <w:rPr>
          <w:rFonts w:hAnsi="宋体"/>
          <w:sz w:val="24"/>
          <w:szCs w:val="24"/>
        </w:rPr>
      </w:pPr>
      <w:r>
        <w:rPr>
          <w:rFonts w:hAnsi="宋体"/>
          <w:sz w:val="24"/>
          <w:szCs w:val="24"/>
        </w:rPr>
        <w:t xml:space="preserve">6.4 </w:t>
      </w:r>
      <w:r>
        <w:rPr>
          <w:rFonts w:hint="eastAsia" w:hAnsi="宋体"/>
          <w:sz w:val="24"/>
        </w:rPr>
        <w:t>乙方</w:t>
      </w:r>
      <w:r>
        <w:rPr>
          <w:rFonts w:hint="eastAsia" w:hAnsi="宋体"/>
          <w:sz w:val="24"/>
          <w:szCs w:val="24"/>
        </w:rPr>
        <w:t>承诺在交付验收后十二个月内，作为重点服务保证期，由</w:t>
      </w:r>
      <w:r>
        <w:rPr>
          <w:rFonts w:hint="eastAsia" w:hAnsi="宋体"/>
          <w:sz w:val="24"/>
        </w:rPr>
        <w:t>乙方</w:t>
      </w:r>
      <w:r>
        <w:rPr>
          <w:rFonts w:hint="eastAsia" w:hAnsi="宋体"/>
          <w:sz w:val="24"/>
          <w:szCs w:val="24"/>
        </w:rPr>
        <w:t>派专人保证的正常使用。</w:t>
      </w:r>
    </w:p>
    <w:p>
      <w:pPr>
        <w:pStyle w:val="65"/>
        <w:spacing w:line="360" w:lineRule="auto"/>
        <w:ind w:firstLine="480" w:firstLineChars="200"/>
        <w:rPr>
          <w:rFonts w:hAnsi="宋体"/>
          <w:sz w:val="24"/>
          <w:szCs w:val="24"/>
        </w:rPr>
      </w:pPr>
      <w:r>
        <w:rPr>
          <w:rFonts w:hAnsi="宋体"/>
          <w:sz w:val="24"/>
          <w:szCs w:val="24"/>
        </w:rPr>
        <w:t>6.5</w:t>
      </w:r>
      <w:r>
        <w:rPr>
          <w:rFonts w:hint="eastAsia" w:hAnsi="宋体"/>
          <w:sz w:val="24"/>
          <w:szCs w:val="24"/>
        </w:rPr>
        <w:t>鉴于设备所涉及的技术条件较复杂，为确保的运行质量，设备交付使用质保期满后，可由具有维保专业资质的企业对进行保养。甲方也可于本合同约定保修期满前</w:t>
      </w:r>
      <w:r>
        <w:rPr>
          <w:rFonts w:hAnsi="宋体"/>
          <w:sz w:val="24"/>
          <w:szCs w:val="24"/>
        </w:rPr>
        <w:t>10</w:t>
      </w:r>
      <w:r>
        <w:rPr>
          <w:rFonts w:hint="eastAsia" w:hAnsi="宋体"/>
          <w:sz w:val="24"/>
          <w:szCs w:val="24"/>
        </w:rPr>
        <w:t>日内选择与乙方签订《维保协议》，</w:t>
      </w:r>
      <w:r>
        <w:rPr>
          <w:rFonts w:hint="eastAsia" w:hAnsi="宋体"/>
          <w:sz w:val="24"/>
        </w:rPr>
        <w:t>乙方需</w:t>
      </w:r>
      <w:r>
        <w:rPr>
          <w:rFonts w:hint="eastAsia" w:hAnsi="宋体"/>
          <w:sz w:val="24"/>
          <w:szCs w:val="24"/>
        </w:rPr>
        <w:t>依约提供完善的维保服务。</w:t>
      </w:r>
    </w:p>
    <w:p>
      <w:pPr>
        <w:pStyle w:val="65"/>
        <w:spacing w:line="360" w:lineRule="auto"/>
        <w:ind w:firstLine="480" w:firstLineChars="200"/>
        <w:rPr>
          <w:rFonts w:hAnsi="宋体"/>
          <w:sz w:val="24"/>
          <w:szCs w:val="24"/>
        </w:rPr>
      </w:pPr>
      <w:r>
        <w:rPr>
          <w:rFonts w:hint="eastAsia" w:hAnsi="宋体"/>
          <w:sz w:val="24"/>
          <w:szCs w:val="24"/>
        </w:rPr>
        <w:t>6</w:t>
      </w:r>
      <w:r>
        <w:rPr>
          <w:rFonts w:hAnsi="宋体"/>
          <w:sz w:val="24"/>
          <w:szCs w:val="24"/>
        </w:rPr>
        <w:t xml:space="preserve">.6 </w:t>
      </w:r>
      <w:r>
        <w:rPr>
          <w:rFonts w:hint="eastAsia" w:hAnsi="宋体"/>
          <w:sz w:val="24"/>
          <w:szCs w:val="24"/>
        </w:rPr>
        <w:t>经国家主管部门验收合格并取得使用标志之后，由乙方负责组织甲方管理人员及操作人员进行安全、</w:t>
      </w:r>
      <w:r>
        <w:rPr>
          <w:rFonts w:hAnsi="宋体"/>
          <w:sz w:val="24"/>
          <w:szCs w:val="24"/>
        </w:rPr>
        <w:t>使用</w:t>
      </w:r>
      <w:r>
        <w:rPr>
          <w:rFonts w:hint="eastAsia" w:hAnsi="宋体"/>
          <w:sz w:val="24"/>
          <w:szCs w:val="24"/>
        </w:rPr>
        <w:t>培训，</w:t>
      </w:r>
      <w:r>
        <w:rPr>
          <w:rFonts w:hAnsi="宋体"/>
          <w:sz w:val="24"/>
          <w:szCs w:val="24"/>
        </w:rPr>
        <w:t>讲解</w:t>
      </w:r>
      <w:r>
        <w:rPr>
          <w:rFonts w:hint="eastAsia" w:hAnsi="宋体"/>
          <w:sz w:val="24"/>
          <w:szCs w:val="24"/>
        </w:rPr>
        <w:t>并张贴操作规程，</w:t>
      </w:r>
      <w:r>
        <w:rPr>
          <w:rFonts w:hAnsi="宋体"/>
          <w:sz w:val="24"/>
          <w:szCs w:val="24"/>
        </w:rPr>
        <w:t>形成</w:t>
      </w:r>
      <w:r>
        <w:rPr>
          <w:rFonts w:hint="eastAsia" w:hAnsi="宋体"/>
          <w:sz w:val="24"/>
          <w:szCs w:val="24"/>
        </w:rPr>
        <w:t>书面培训记录。</w:t>
      </w:r>
    </w:p>
    <w:p>
      <w:pPr>
        <w:pStyle w:val="65"/>
        <w:spacing w:line="360" w:lineRule="auto"/>
        <w:ind w:firstLine="480" w:firstLineChars="200"/>
        <w:rPr>
          <w:rFonts w:hAnsi="宋体"/>
          <w:sz w:val="24"/>
          <w:szCs w:val="24"/>
        </w:rPr>
      </w:pPr>
      <w:r>
        <w:rPr>
          <w:rFonts w:hint="eastAsia" w:hAnsi="宋体"/>
          <w:sz w:val="24"/>
          <w:szCs w:val="24"/>
        </w:rPr>
        <w:t>6</w:t>
      </w:r>
      <w:r>
        <w:rPr>
          <w:rFonts w:hAnsi="宋体"/>
          <w:sz w:val="24"/>
          <w:szCs w:val="24"/>
        </w:rPr>
        <w:t xml:space="preserve">.7 </w:t>
      </w:r>
      <w:r>
        <w:rPr>
          <w:rFonts w:hint="eastAsia" w:hAnsi="宋体"/>
          <w:sz w:val="24"/>
          <w:szCs w:val="24"/>
        </w:rPr>
        <w:t>乙方必须严格按照中标的售后响应时间履约，因未能按约进行售后，每延误一小时罚款</w:t>
      </w:r>
      <w:r>
        <w:rPr>
          <w:rFonts w:hAnsi="宋体"/>
          <w:sz w:val="24"/>
          <w:szCs w:val="24"/>
        </w:rPr>
        <w:t>500元，依此累加，如</w:t>
      </w:r>
      <w:r>
        <w:rPr>
          <w:rFonts w:hint="eastAsia" w:hAnsi="宋体"/>
          <w:sz w:val="24"/>
          <w:szCs w:val="24"/>
        </w:rPr>
        <w:t>未能及时缴纳罚款，</w:t>
      </w:r>
      <w:r>
        <w:rPr>
          <w:rFonts w:hAnsi="宋体"/>
          <w:sz w:val="24"/>
          <w:szCs w:val="24"/>
        </w:rPr>
        <w:t>甲方</w:t>
      </w:r>
      <w:r>
        <w:rPr>
          <w:rFonts w:hint="eastAsia" w:hAnsi="宋体"/>
          <w:sz w:val="24"/>
          <w:szCs w:val="24"/>
        </w:rPr>
        <w:t>有权在质保金总额中扣除。由此对甲方的生产经营活动造成的一切损失由乙方全额承担。</w:t>
      </w:r>
    </w:p>
    <w:p>
      <w:pPr>
        <w:pStyle w:val="65"/>
        <w:spacing w:line="360" w:lineRule="auto"/>
        <w:ind w:firstLine="482" w:firstLineChars="200"/>
        <w:rPr>
          <w:rFonts w:hAnsi="宋体"/>
          <w:b/>
          <w:sz w:val="24"/>
          <w:szCs w:val="24"/>
        </w:rPr>
      </w:pPr>
      <w:r>
        <w:rPr>
          <w:rFonts w:hAnsi="宋体"/>
          <w:b/>
          <w:sz w:val="24"/>
          <w:szCs w:val="24"/>
        </w:rPr>
        <w:t>7</w:t>
      </w:r>
      <w:r>
        <w:rPr>
          <w:rFonts w:hint="eastAsia" w:hAnsi="宋体"/>
          <w:b/>
          <w:sz w:val="24"/>
          <w:szCs w:val="24"/>
        </w:rPr>
        <w:t>、履约担保</w:t>
      </w:r>
    </w:p>
    <w:p>
      <w:pPr>
        <w:pStyle w:val="65"/>
        <w:spacing w:line="360" w:lineRule="auto"/>
        <w:ind w:firstLine="480" w:firstLineChars="200"/>
        <w:rPr>
          <w:rFonts w:hAnsi="宋体"/>
          <w:sz w:val="24"/>
          <w:szCs w:val="24"/>
        </w:rPr>
      </w:pPr>
      <w:r>
        <w:rPr>
          <w:rFonts w:hAnsi="宋体"/>
          <w:sz w:val="24"/>
          <w:szCs w:val="24"/>
        </w:rPr>
        <w:t>1.</w:t>
      </w:r>
      <w:r>
        <w:rPr>
          <w:rFonts w:hint="eastAsia" w:hAnsi="宋体"/>
          <w:sz w:val="24"/>
          <w:szCs w:val="24"/>
        </w:rPr>
        <w:t>担保形式：履约保证金或银行履约保函。</w:t>
      </w:r>
    </w:p>
    <w:p>
      <w:pPr>
        <w:pStyle w:val="65"/>
        <w:spacing w:line="360" w:lineRule="auto"/>
        <w:ind w:firstLine="480" w:firstLineChars="200"/>
        <w:rPr>
          <w:rFonts w:hAnsi="宋体"/>
          <w:sz w:val="24"/>
          <w:szCs w:val="24"/>
        </w:rPr>
      </w:pPr>
      <w:r>
        <w:rPr>
          <w:rFonts w:hAnsi="宋体"/>
          <w:sz w:val="24"/>
          <w:szCs w:val="24"/>
        </w:rPr>
        <w:t>2.</w:t>
      </w:r>
      <w:r>
        <w:rPr>
          <w:rFonts w:hint="eastAsia" w:hAnsi="宋体"/>
          <w:sz w:val="24"/>
          <w:szCs w:val="24"/>
        </w:rPr>
        <w:t>担保金额：</w:t>
      </w:r>
      <w:r>
        <w:rPr>
          <w:rFonts w:hint="eastAsia" w:hAnsi="宋体"/>
          <w:sz w:val="24"/>
          <w:szCs w:val="24"/>
          <w:u w:val="single"/>
          <w:lang w:val="en-US" w:eastAsia="zh-CN"/>
        </w:rPr>
        <w:t xml:space="preserve">       </w:t>
      </w:r>
      <w:r>
        <w:rPr>
          <w:rFonts w:hint="eastAsia" w:hAnsi="宋体"/>
          <w:sz w:val="24"/>
          <w:szCs w:val="24"/>
        </w:rPr>
        <w:t>。</w:t>
      </w:r>
    </w:p>
    <w:p>
      <w:pPr>
        <w:pStyle w:val="65"/>
        <w:spacing w:line="360" w:lineRule="auto"/>
        <w:ind w:firstLine="480" w:firstLineChars="200"/>
        <w:rPr>
          <w:rFonts w:hAnsi="宋体"/>
          <w:color w:val="000000"/>
          <w:sz w:val="24"/>
          <w:szCs w:val="24"/>
        </w:rPr>
      </w:pPr>
      <w:r>
        <w:rPr>
          <w:rFonts w:hAnsi="宋体"/>
          <w:sz w:val="24"/>
          <w:szCs w:val="24"/>
        </w:rPr>
        <w:t>3.</w:t>
      </w:r>
      <w:r>
        <w:rPr>
          <w:rFonts w:hint="eastAsia" w:hAnsi="宋体"/>
          <w:sz w:val="24"/>
          <w:szCs w:val="24"/>
        </w:rPr>
        <w:t>提交时间：</w:t>
      </w:r>
      <w:r>
        <w:rPr>
          <w:rFonts w:hint="eastAsia" w:hAnsi="宋体"/>
          <w:sz w:val="24"/>
          <w:szCs w:val="24"/>
          <w:lang w:val="en-US" w:eastAsia="zh-CN"/>
        </w:rPr>
        <w:t>乙方</w:t>
      </w:r>
      <w:r>
        <w:rPr>
          <w:rFonts w:hint="eastAsia" w:hAnsi="宋体"/>
          <w:sz w:val="24"/>
          <w:szCs w:val="24"/>
        </w:rPr>
        <w:t>如采用履约保证金的担保形式，应在收到中</w:t>
      </w:r>
      <w:r>
        <w:rPr>
          <w:rFonts w:hint="eastAsia" w:hAnsi="宋体"/>
          <w:sz w:val="24"/>
          <w:szCs w:val="24"/>
          <w:lang w:val="en-US" w:eastAsia="zh-CN"/>
        </w:rPr>
        <w:t>选</w:t>
      </w:r>
      <w:r>
        <w:rPr>
          <w:rFonts w:hint="eastAsia" w:hAnsi="宋体"/>
          <w:sz w:val="24"/>
          <w:szCs w:val="24"/>
        </w:rPr>
        <w:t>通知书后</w:t>
      </w:r>
      <w:r>
        <w:rPr>
          <w:rFonts w:hAnsi="宋体"/>
          <w:sz w:val="24"/>
          <w:szCs w:val="24"/>
        </w:rPr>
        <w:t>7</w:t>
      </w:r>
      <w:r>
        <w:rPr>
          <w:rFonts w:hint="eastAsia" w:hAnsi="宋体"/>
          <w:sz w:val="24"/>
          <w:szCs w:val="24"/>
        </w:rPr>
        <w:t>个工作日内向</w:t>
      </w:r>
      <w:r>
        <w:rPr>
          <w:rFonts w:hint="eastAsia" w:hAnsi="宋体"/>
          <w:sz w:val="24"/>
          <w:szCs w:val="24"/>
          <w:lang w:val="en-US" w:eastAsia="zh-CN"/>
        </w:rPr>
        <w:t>甲方</w:t>
      </w:r>
      <w:r>
        <w:rPr>
          <w:rFonts w:hint="eastAsia" w:hAnsi="宋体"/>
          <w:sz w:val="24"/>
          <w:szCs w:val="24"/>
        </w:rPr>
        <w:t>提交；若未按时提交，</w:t>
      </w:r>
      <w:r>
        <w:rPr>
          <w:rFonts w:hint="eastAsia" w:hAnsi="宋体"/>
          <w:sz w:val="24"/>
          <w:szCs w:val="24"/>
          <w:lang w:val="en-US" w:eastAsia="zh-CN"/>
        </w:rPr>
        <w:t>甲方</w:t>
      </w:r>
      <w:r>
        <w:rPr>
          <w:rFonts w:hint="eastAsia" w:hAnsi="宋体"/>
          <w:sz w:val="24"/>
          <w:szCs w:val="24"/>
        </w:rPr>
        <w:t>不予签订合同并有权取消其中</w:t>
      </w:r>
      <w:r>
        <w:rPr>
          <w:rFonts w:hint="eastAsia" w:hAnsi="宋体"/>
          <w:sz w:val="24"/>
          <w:szCs w:val="24"/>
          <w:lang w:val="en-US" w:eastAsia="zh-CN"/>
        </w:rPr>
        <w:t>选</w:t>
      </w:r>
      <w:r>
        <w:rPr>
          <w:rFonts w:hint="eastAsia" w:hAnsi="宋体"/>
          <w:sz w:val="24"/>
          <w:szCs w:val="24"/>
        </w:rPr>
        <w:t>资格，同时</w:t>
      </w:r>
      <w:r>
        <w:rPr>
          <w:rFonts w:hint="eastAsia" w:hAnsi="宋体"/>
          <w:sz w:val="24"/>
          <w:szCs w:val="24"/>
          <w:lang w:val="en-US" w:eastAsia="zh-CN"/>
        </w:rPr>
        <w:t>比选人</w:t>
      </w:r>
      <w:r>
        <w:rPr>
          <w:rFonts w:hint="eastAsia" w:hAnsi="宋体"/>
          <w:sz w:val="24"/>
          <w:szCs w:val="24"/>
        </w:rPr>
        <w:t>依序确定中选人；如采用银行履约保函的担保形式，应在签订合同后</w:t>
      </w:r>
      <w:r>
        <w:rPr>
          <w:rFonts w:hAnsi="宋体"/>
          <w:sz w:val="24"/>
          <w:szCs w:val="24"/>
        </w:rPr>
        <w:t>7</w:t>
      </w:r>
      <w:r>
        <w:rPr>
          <w:rFonts w:hint="eastAsia" w:hAnsi="宋体"/>
          <w:sz w:val="24"/>
          <w:szCs w:val="24"/>
        </w:rPr>
        <w:t>个工作日内向</w:t>
      </w:r>
      <w:r>
        <w:rPr>
          <w:rFonts w:hint="eastAsia" w:hAnsi="宋体"/>
          <w:sz w:val="24"/>
          <w:szCs w:val="24"/>
          <w:lang w:val="en-US" w:eastAsia="zh-CN"/>
        </w:rPr>
        <w:t>甲方</w:t>
      </w:r>
      <w:r>
        <w:rPr>
          <w:rFonts w:hint="eastAsia" w:hAnsi="宋体"/>
          <w:sz w:val="24"/>
          <w:szCs w:val="24"/>
        </w:rPr>
        <w:t>提交。</w:t>
      </w:r>
    </w:p>
    <w:p>
      <w:pPr>
        <w:pStyle w:val="65"/>
        <w:spacing w:line="360" w:lineRule="auto"/>
        <w:ind w:firstLine="480" w:firstLineChars="200"/>
        <w:rPr>
          <w:rFonts w:hAnsi="宋体"/>
          <w:color w:val="000000"/>
          <w:sz w:val="24"/>
          <w:szCs w:val="24"/>
        </w:rPr>
      </w:pPr>
      <w:r>
        <w:rPr>
          <w:rFonts w:hAnsi="宋体"/>
          <w:color w:val="000000"/>
          <w:sz w:val="24"/>
          <w:szCs w:val="24"/>
        </w:rPr>
        <w:t>4.</w:t>
      </w:r>
      <w:r>
        <w:rPr>
          <w:rFonts w:hint="eastAsia" w:hAnsi="宋体"/>
          <w:color w:val="000000"/>
          <w:sz w:val="24"/>
          <w:szCs w:val="24"/>
        </w:rPr>
        <w:t>履约担保金退还方式：</w:t>
      </w:r>
      <w:r>
        <w:rPr>
          <w:rFonts w:hint="eastAsia" w:hAnsi="宋体"/>
          <w:sz w:val="24"/>
          <w:szCs w:val="24"/>
        </w:rPr>
        <w:t>经</w:t>
      </w:r>
      <w:r>
        <w:rPr>
          <w:rFonts w:hint="eastAsia" w:hAnsi="宋体"/>
          <w:sz w:val="24"/>
          <w:szCs w:val="24"/>
          <w:lang w:val="en-US" w:eastAsia="zh-CN"/>
        </w:rPr>
        <w:t>甲方</w:t>
      </w:r>
      <w:r>
        <w:rPr>
          <w:rFonts w:hint="eastAsia" w:hAnsi="宋体"/>
          <w:sz w:val="24"/>
          <w:szCs w:val="24"/>
        </w:rPr>
        <w:t>当地特种设备检测机构检测合格后</w:t>
      </w:r>
      <w:r>
        <w:rPr>
          <w:rFonts w:hint="eastAsia" w:hAnsi="宋体"/>
          <w:sz w:val="24"/>
          <w:szCs w:val="24"/>
          <w:lang w:val="en-US" w:eastAsia="zh-CN"/>
        </w:rPr>
        <w:t>15</w:t>
      </w:r>
      <w:r>
        <w:rPr>
          <w:rFonts w:hint="eastAsia" w:hAnsi="宋体"/>
          <w:sz w:val="24"/>
          <w:szCs w:val="24"/>
        </w:rPr>
        <w:t>个工作日内一次性无息返还。</w:t>
      </w:r>
    </w:p>
    <w:p>
      <w:pPr>
        <w:pStyle w:val="65"/>
        <w:spacing w:line="360" w:lineRule="auto"/>
        <w:ind w:firstLine="482" w:firstLineChars="200"/>
        <w:rPr>
          <w:rFonts w:hAnsi="宋体"/>
          <w:sz w:val="24"/>
          <w:szCs w:val="24"/>
        </w:rPr>
      </w:pPr>
      <w:r>
        <w:rPr>
          <w:rFonts w:hAnsi="宋体"/>
          <w:b/>
          <w:kern w:val="0"/>
          <w:sz w:val="24"/>
        </w:rPr>
        <w:t>8</w:t>
      </w:r>
      <w:r>
        <w:rPr>
          <w:rFonts w:hint="eastAsia" w:hAnsi="宋体"/>
          <w:b/>
          <w:kern w:val="0"/>
          <w:sz w:val="24"/>
        </w:rPr>
        <w:t>、备件信息</w:t>
      </w:r>
    </w:p>
    <w:p>
      <w:pPr>
        <w:pStyle w:val="65"/>
        <w:spacing w:line="360" w:lineRule="auto"/>
        <w:ind w:firstLine="480" w:firstLineChars="200"/>
        <w:rPr>
          <w:rFonts w:hAnsi="宋体"/>
          <w:sz w:val="24"/>
          <w:szCs w:val="24"/>
        </w:rPr>
      </w:pPr>
      <w:r>
        <w:rPr>
          <w:rFonts w:hAnsi="宋体"/>
          <w:sz w:val="24"/>
          <w:szCs w:val="24"/>
        </w:rPr>
        <w:t xml:space="preserve"> 8.1</w:t>
      </w:r>
      <w:r>
        <w:rPr>
          <w:rFonts w:hint="eastAsia" w:hAnsi="宋体"/>
          <w:sz w:val="24"/>
          <w:szCs w:val="24"/>
        </w:rPr>
        <w:t>乙方应向甲方提供与备件有关的文件、资料和通知。甲方选择从乙方处选购备件时，不免除乙方在质量保证期内所承担的义务。</w:t>
      </w:r>
    </w:p>
    <w:p>
      <w:pPr>
        <w:pStyle w:val="65"/>
        <w:spacing w:line="360" w:lineRule="auto"/>
        <w:ind w:firstLine="480" w:firstLineChars="200"/>
        <w:rPr>
          <w:rFonts w:hAnsi="宋体"/>
          <w:sz w:val="24"/>
          <w:szCs w:val="24"/>
        </w:rPr>
      </w:pPr>
      <w:r>
        <w:rPr>
          <w:rFonts w:hAnsi="宋体"/>
          <w:sz w:val="24"/>
          <w:szCs w:val="24"/>
        </w:rPr>
        <w:t>8.2</w:t>
      </w:r>
      <w:r>
        <w:rPr>
          <w:rFonts w:hint="eastAsia" w:hAnsi="宋体"/>
          <w:sz w:val="24"/>
          <w:szCs w:val="24"/>
        </w:rPr>
        <w:t>在备件停止生产的情况下：</w:t>
      </w:r>
    </w:p>
    <w:p>
      <w:pPr>
        <w:pStyle w:val="65"/>
        <w:spacing w:line="360" w:lineRule="auto"/>
        <w:ind w:firstLine="480" w:firstLineChars="200"/>
        <w:rPr>
          <w:rFonts w:hAnsi="宋体"/>
          <w:sz w:val="24"/>
          <w:szCs w:val="24"/>
        </w:rPr>
      </w:pPr>
      <w:r>
        <w:rPr>
          <w:rFonts w:hAnsi="宋体"/>
          <w:sz w:val="24"/>
          <w:szCs w:val="24"/>
        </w:rPr>
        <w:t>8.2.1</w:t>
      </w:r>
      <w:r>
        <w:rPr>
          <w:rFonts w:hint="eastAsia" w:hAnsi="宋体"/>
          <w:sz w:val="24"/>
          <w:szCs w:val="24"/>
        </w:rPr>
        <w:t>事先将欲停止生产的计划通知甲方，使甲方有足够的时间采购所需的备件。</w:t>
      </w:r>
    </w:p>
    <w:p>
      <w:pPr>
        <w:pStyle w:val="65"/>
        <w:spacing w:line="360" w:lineRule="auto"/>
        <w:ind w:firstLine="480" w:firstLineChars="200"/>
        <w:rPr>
          <w:rFonts w:hAnsi="宋体"/>
          <w:sz w:val="24"/>
          <w:szCs w:val="24"/>
        </w:rPr>
      </w:pPr>
      <w:r>
        <w:rPr>
          <w:rFonts w:hAnsi="宋体"/>
          <w:sz w:val="24"/>
          <w:szCs w:val="24"/>
        </w:rPr>
        <w:t>8.</w:t>
      </w:r>
      <w:r>
        <w:rPr>
          <w:rFonts w:hint="eastAsia" w:hAnsi="宋体"/>
          <w:sz w:val="24"/>
          <w:szCs w:val="24"/>
        </w:rPr>
        <w:t>2.2在停止生产后，如果甲方提出要求，免费向甲方提供备件的图样和规格。</w:t>
      </w:r>
    </w:p>
    <w:p>
      <w:pPr>
        <w:topLinePunct/>
        <w:autoSpaceDE w:val="0"/>
        <w:adjustRightInd w:val="0"/>
        <w:ind w:left="120" w:right="-20" w:firstLine="361" w:firstLineChars="150"/>
        <w:jc w:val="left"/>
        <w:rPr>
          <w:rFonts w:ascii="宋体"/>
          <w:b/>
          <w:kern w:val="0"/>
          <w:sz w:val="24"/>
        </w:rPr>
      </w:pPr>
      <w:r>
        <w:rPr>
          <w:rFonts w:ascii="宋体" w:hAnsi="宋体"/>
          <w:b/>
          <w:kern w:val="0"/>
          <w:sz w:val="24"/>
        </w:rPr>
        <w:t>9</w:t>
      </w:r>
      <w:r>
        <w:rPr>
          <w:rFonts w:hint="eastAsia" w:ascii="宋体" w:hAnsi="宋体"/>
          <w:b/>
          <w:kern w:val="0"/>
          <w:sz w:val="24"/>
        </w:rPr>
        <w:t>、技术服务</w:t>
      </w:r>
    </w:p>
    <w:p>
      <w:pPr>
        <w:pStyle w:val="65"/>
        <w:spacing w:line="360" w:lineRule="auto"/>
        <w:ind w:firstLine="480" w:firstLineChars="200"/>
        <w:rPr>
          <w:rFonts w:hAnsi="宋体"/>
          <w:sz w:val="24"/>
          <w:szCs w:val="24"/>
        </w:rPr>
      </w:pPr>
      <w:r>
        <w:rPr>
          <w:rFonts w:hAnsi="宋体"/>
          <w:sz w:val="24"/>
          <w:szCs w:val="24"/>
        </w:rPr>
        <w:t>9.1</w:t>
      </w:r>
      <w:r>
        <w:rPr>
          <w:rFonts w:hint="eastAsia" w:hAnsi="宋体"/>
          <w:sz w:val="24"/>
          <w:szCs w:val="24"/>
        </w:rPr>
        <w:t>除招标文件的技术规范书中另有规定外，乙方应准备与合同设备或仪器相符的英文和中文技术资料，并于交货时送到甲方，例如：样本、图纸、操作手册、使用说明、维修指南或服务手册等。如本条款所述资料寄送不完整或丢失，乙方应在收到甲方通知后立即免费另寄。</w:t>
      </w:r>
    </w:p>
    <w:p>
      <w:pPr>
        <w:pStyle w:val="65"/>
        <w:spacing w:line="360" w:lineRule="auto"/>
        <w:ind w:firstLine="480" w:firstLineChars="200"/>
        <w:rPr>
          <w:rFonts w:hAnsi="宋体"/>
          <w:sz w:val="24"/>
          <w:szCs w:val="24"/>
        </w:rPr>
      </w:pPr>
      <w:r>
        <w:rPr>
          <w:rFonts w:hAnsi="宋体"/>
          <w:sz w:val="24"/>
          <w:szCs w:val="24"/>
        </w:rPr>
        <w:t>9.2</w:t>
      </w:r>
      <w:r>
        <w:rPr>
          <w:rFonts w:hint="eastAsia" w:hAnsi="宋体"/>
          <w:sz w:val="24"/>
          <w:szCs w:val="24"/>
        </w:rPr>
        <w:t>上述一套完整的资料应包装好随每批货物一起发运。</w:t>
      </w:r>
    </w:p>
    <w:p>
      <w:pPr>
        <w:pStyle w:val="65"/>
        <w:spacing w:line="360" w:lineRule="auto"/>
        <w:ind w:firstLine="480" w:firstLineChars="200"/>
        <w:rPr>
          <w:rFonts w:hAnsi="宋体"/>
          <w:sz w:val="24"/>
          <w:szCs w:val="24"/>
        </w:rPr>
      </w:pPr>
      <w:r>
        <w:rPr>
          <w:rFonts w:hAnsi="宋体"/>
          <w:sz w:val="24"/>
          <w:szCs w:val="24"/>
        </w:rPr>
        <w:t>9.3</w:t>
      </w:r>
      <w:r>
        <w:rPr>
          <w:rFonts w:hint="eastAsia" w:hAnsi="宋体"/>
          <w:sz w:val="24"/>
          <w:szCs w:val="24"/>
        </w:rPr>
        <w:t>乙方还应提供下列服务：</w:t>
      </w:r>
    </w:p>
    <w:p>
      <w:pPr>
        <w:pStyle w:val="65"/>
        <w:spacing w:line="360" w:lineRule="auto"/>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）货物的现场调试和启动监督：</w:t>
      </w:r>
    </w:p>
    <w:p>
      <w:pPr>
        <w:pStyle w:val="65"/>
        <w:spacing w:line="360" w:lineRule="auto"/>
        <w:ind w:firstLine="480" w:firstLineChars="200"/>
        <w:rPr>
          <w:rFonts w:hint="eastAsia" w:hAnsi="宋体"/>
          <w:sz w:val="24"/>
          <w:szCs w:val="24"/>
        </w:rPr>
      </w:pPr>
      <w:r>
        <w:rPr>
          <w:rFonts w:hint="eastAsia" w:hAnsi="宋体"/>
          <w:sz w:val="24"/>
          <w:szCs w:val="24"/>
        </w:rPr>
        <w:t>（</w:t>
      </w:r>
      <w:r>
        <w:rPr>
          <w:rFonts w:hAnsi="宋体"/>
          <w:sz w:val="24"/>
          <w:szCs w:val="24"/>
        </w:rPr>
        <w:t>2</w:t>
      </w:r>
      <w:r>
        <w:rPr>
          <w:rFonts w:hint="eastAsia" w:hAnsi="宋体"/>
          <w:sz w:val="24"/>
          <w:szCs w:val="24"/>
        </w:rPr>
        <w:t>）提供货物组装和维修所需的专用工具和辅助材料：</w:t>
      </w:r>
    </w:p>
    <w:p>
      <w:pPr>
        <w:pStyle w:val="65"/>
        <w:spacing w:line="360" w:lineRule="auto"/>
        <w:ind w:firstLine="480" w:firstLineChars="200"/>
        <w:rPr>
          <w:rFonts w:hAnsi="宋体"/>
          <w:sz w:val="24"/>
          <w:szCs w:val="24"/>
        </w:rPr>
      </w:pPr>
      <w:r>
        <w:rPr>
          <w:rFonts w:hint="eastAsia" w:hAnsi="宋体"/>
          <w:sz w:val="24"/>
          <w:szCs w:val="24"/>
        </w:rPr>
        <w:t>（</w:t>
      </w:r>
      <w:r>
        <w:rPr>
          <w:rFonts w:hAnsi="宋体"/>
          <w:sz w:val="24"/>
          <w:szCs w:val="24"/>
        </w:rPr>
        <w:t>3</w:t>
      </w:r>
      <w:r>
        <w:rPr>
          <w:rFonts w:hint="eastAsia" w:hAnsi="宋体"/>
          <w:sz w:val="24"/>
          <w:szCs w:val="24"/>
        </w:rPr>
        <w:t>）在双方商定的一定期限内对所有的货物实施运行监督、维修，但前提条件是该服务并不能免除乙方在质量保证期内所承担的义务；</w:t>
      </w:r>
    </w:p>
    <w:p>
      <w:pPr>
        <w:pStyle w:val="65"/>
        <w:spacing w:line="360" w:lineRule="auto"/>
        <w:ind w:firstLine="480" w:firstLineChars="200"/>
        <w:rPr>
          <w:rFonts w:hAnsi="宋体"/>
          <w:sz w:val="24"/>
          <w:szCs w:val="24"/>
        </w:rPr>
      </w:pPr>
      <w:r>
        <w:rPr>
          <w:rFonts w:hint="eastAsia" w:hAnsi="宋体"/>
          <w:sz w:val="24"/>
          <w:szCs w:val="24"/>
        </w:rPr>
        <w:t>（</w:t>
      </w:r>
      <w:r>
        <w:rPr>
          <w:rFonts w:hAnsi="宋体"/>
          <w:sz w:val="24"/>
          <w:szCs w:val="24"/>
        </w:rPr>
        <w:t>4</w:t>
      </w:r>
      <w:r>
        <w:rPr>
          <w:rFonts w:hint="eastAsia" w:hAnsi="宋体"/>
          <w:sz w:val="24"/>
          <w:szCs w:val="24"/>
        </w:rPr>
        <w:t>）就货物的启动、运营、维护对甲方技术人员进行培训。</w:t>
      </w:r>
    </w:p>
    <w:p>
      <w:pPr>
        <w:pStyle w:val="65"/>
        <w:spacing w:line="360" w:lineRule="auto"/>
        <w:ind w:firstLine="480" w:firstLineChars="200"/>
        <w:rPr>
          <w:rFonts w:hAnsi="宋体"/>
          <w:sz w:val="24"/>
          <w:szCs w:val="24"/>
        </w:rPr>
      </w:pPr>
      <w:r>
        <w:rPr>
          <w:rFonts w:hAnsi="宋体"/>
          <w:sz w:val="24"/>
          <w:szCs w:val="24"/>
        </w:rPr>
        <w:t>9.4.</w:t>
      </w:r>
      <w:r>
        <w:rPr>
          <w:rFonts w:hint="eastAsia" w:hAnsi="宋体"/>
          <w:sz w:val="24"/>
          <w:szCs w:val="24"/>
        </w:rPr>
        <w:t>费用应含在合同价中，不单独进行支付。</w:t>
      </w:r>
    </w:p>
    <w:p>
      <w:pPr>
        <w:pStyle w:val="65"/>
        <w:spacing w:line="360" w:lineRule="auto"/>
        <w:ind w:firstLine="482" w:firstLineChars="200"/>
        <w:rPr>
          <w:rFonts w:hAnsi="宋体"/>
          <w:b/>
          <w:sz w:val="24"/>
          <w:szCs w:val="24"/>
        </w:rPr>
      </w:pPr>
      <w:r>
        <w:rPr>
          <w:rFonts w:hAnsi="宋体"/>
          <w:b/>
          <w:sz w:val="24"/>
          <w:szCs w:val="24"/>
        </w:rPr>
        <w:t>10</w:t>
      </w:r>
      <w:r>
        <w:rPr>
          <w:rFonts w:hint="eastAsia" w:hAnsi="宋体"/>
          <w:b/>
          <w:sz w:val="24"/>
          <w:szCs w:val="24"/>
        </w:rPr>
        <w:t>、违约责任</w:t>
      </w:r>
    </w:p>
    <w:p>
      <w:pPr>
        <w:pStyle w:val="65"/>
        <w:spacing w:line="360" w:lineRule="auto"/>
        <w:ind w:firstLine="480" w:firstLineChars="200"/>
        <w:rPr>
          <w:rFonts w:hAnsi="宋体"/>
          <w:sz w:val="24"/>
          <w:szCs w:val="24"/>
        </w:rPr>
      </w:pPr>
      <w:r>
        <w:rPr>
          <w:rFonts w:hAnsi="宋体"/>
          <w:sz w:val="24"/>
          <w:szCs w:val="24"/>
        </w:rPr>
        <w:t>10.1</w:t>
      </w:r>
      <w:r>
        <w:rPr>
          <w:rFonts w:hint="eastAsia" w:hAnsi="宋体"/>
          <w:sz w:val="24"/>
          <w:szCs w:val="24"/>
        </w:rPr>
        <w:t>甲方、乙方中任何一方因自身原因导致合同无法履行（除不可抗力外），违约方须向另一方偿付本合同价的</w:t>
      </w:r>
      <w:r>
        <w:rPr>
          <w:rFonts w:hAnsi="宋体"/>
          <w:sz w:val="24"/>
          <w:szCs w:val="24"/>
        </w:rPr>
        <w:t>5%</w:t>
      </w:r>
      <w:r>
        <w:rPr>
          <w:rFonts w:hint="eastAsia" w:hAnsi="宋体"/>
          <w:sz w:val="24"/>
          <w:szCs w:val="24"/>
        </w:rPr>
        <w:t>的违约金。</w:t>
      </w:r>
    </w:p>
    <w:p>
      <w:pPr>
        <w:pStyle w:val="65"/>
        <w:spacing w:line="360" w:lineRule="auto"/>
        <w:ind w:firstLine="480" w:firstLineChars="200"/>
        <w:rPr>
          <w:rFonts w:hAnsi="宋体"/>
          <w:sz w:val="24"/>
          <w:szCs w:val="24"/>
          <w:highlight w:val="none"/>
        </w:rPr>
      </w:pPr>
      <w:r>
        <w:rPr>
          <w:rFonts w:hAnsi="宋体"/>
          <w:sz w:val="24"/>
          <w:szCs w:val="24"/>
        </w:rPr>
        <w:t>10.2</w:t>
      </w:r>
      <w:r>
        <w:rPr>
          <w:rFonts w:hint="eastAsia" w:hAnsi="宋体"/>
          <w:sz w:val="24"/>
          <w:szCs w:val="24"/>
        </w:rPr>
        <w:t>若乙方违约并造成直接损失超过本合同价5</w:t>
      </w:r>
      <w:r>
        <w:rPr>
          <w:rFonts w:hAnsi="宋体"/>
          <w:sz w:val="24"/>
          <w:szCs w:val="24"/>
        </w:rPr>
        <w:t>%</w:t>
      </w:r>
      <w:r>
        <w:rPr>
          <w:rFonts w:hint="eastAsia" w:hAnsi="宋体"/>
          <w:sz w:val="24"/>
          <w:szCs w:val="24"/>
        </w:rPr>
        <w:t>的，按实际损失额赔偿；直接损失</w:t>
      </w:r>
      <w:r>
        <w:rPr>
          <w:rFonts w:hint="eastAsia" w:hAnsi="宋体"/>
          <w:sz w:val="24"/>
          <w:szCs w:val="24"/>
          <w:highlight w:val="none"/>
        </w:rPr>
        <w:t>低于本合同价5</w:t>
      </w:r>
      <w:r>
        <w:rPr>
          <w:rFonts w:hAnsi="宋体"/>
          <w:sz w:val="24"/>
          <w:szCs w:val="24"/>
          <w:highlight w:val="none"/>
        </w:rPr>
        <w:t>%</w:t>
      </w:r>
      <w:r>
        <w:rPr>
          <w:rFonts w:hint="eastAsia" w:hAnsi="宋体"/>
          <w:sz w:val="24"/>
          <w:szCs w:val="24"/>
          <w:highlight w:val="none"/>
        </w:rPr>
        <w:t>的，按</w:t>
      </w:r>
      <w:r>
        <w:rPr>
          <w:rFonts w:hint="eastAsia" w:hAnsi="宋体"/>
          <w:sz w:val="24"/>
          <w:szCs w:val="24"/>
          <w:highlight w:val="none"/>
        </w:rPr>
        <w:t>本合同价5</w:t>
      </w:r>
      <w:r>
        <w:rPr>
          <w:rFonts w:hAnsi="宋体"/>
          <w:sz w:val="24"/>
          <w:szCs w:val="24"/>
          <w:highlight w:val="none"/>
        </w:rPr>
        <w:t>%</w:t>
      </w:r>
      <w:r>
        <w:rPr>
          <w:rFonts w:hint="eastAsia" w:hAnsi="宋体"/>
          <w:sz w:val="24"/>
          <w:szCs w:val="24"/>
          <w:highlight w:val="none"/>
        </w:rPr>
        <w:t>赔偿。</w:t>
      </w:r>
    </w:p>
    <w:p>
      <w:pPr>
        <w:pStyle w:val="65"/>
        <w:spacing w:line="360" w:lineRule="auto"/>
        <w:ind w:firstLine="480" w:firstLineChars="200"/>
        <w:rPr>
          <w:rFonts w:hAnsi="宋体"/>
          <w:sz w:val="24"/>
          <w:szCs w:val="24"/>
          <w:highlight w:val="none"/>
        </w:rPr>
      </w:pPr>
      <w:r>
        <w:rPr>
          <w:rFonts w:hAnsi="宋体"/>
          <w:sz w:val="24"/>
          <w:szCs w:val="24"/>
          <w:highlight w:val="none"/>
        </w:rPr>
        <w:t>10.3</w:t>
      </w:r>
      <w:r>
        <w:rPr>
          <w:rFonts w:hint="eastAsia" w:hAnsi="宋体"/>
          <w:sz w:val="24"/>
          <w:szCs w:val="24"/>
          <w:highlight w:val="none"/>
        </w:rPr>
        <w:t>由于非不可抗力原因乙方未能按时将合同设备交货时</w:t>
      </w:r>
      <w:r>
        <w:rPr>
          <w:rFonts w:hAnsi="宋体"/>
          <w:sz w:val="24"/>
          <w:szCs w:val="24"/>
          <w:highlight w:val="none"/>
        </w:rPr>
        <w:t>,</w:t>
      </w:r>
      <w:r>
        <w:rPr>
          <w:rFonts w:hint="eastAsia" w:hAnsi="宋体"/>
          <w:sz w:val="24"/>
          <w:szCs w:val="24"/>
          <w:highlight w:val="none"/>
        </w:rPr>
        <w:t>则应向甲方支付违约金</w:t>
      </w:r>
      <w:r>
        <w:rPr>
          <w:rFonts w:hAnsi="宋体"/>
          <w:sz w:val="24"/>
          <w:szCs w:val="24"/>
          <w:highlight w:val="none"/>
        </w:rPr>
        <w:t>,</w:t>
      </w:r>
      <w:r>
        <w:rPr>
          <w:rFonts w:hint="eastAsia" w:hAnsi="宋体"/>
          <w:sz w:val="24"/>
          <w:szCs w:val="24"/>
          <w:highlight w:val="none"/>
        </w:rPr>
        <w:t>其支付办法是</w:t>
      </w:r>
      <w:r>
        <w:rPr>
          <w:rFonts w:hAnsi="宋体"/>
          <w:sz w:val="24"/>
          <w:szCs w:val="24"/>
          <w:highlight w:val="none"/>
        </w:rPr>
        <w:t>,</w:t>
      </w:r>
      <w:r>
        <w:rPr>
          <w:rFonts w:hint="eastAsia" w:hAnsi="宋体"/>
          <w:sz w:val="24"/>
          <w:szCs w:val="24"/>
          <w:highlight w:val="none"/>
        </w:rPr>
        <w:t>每延迟一日</w:t>
      </w:r>
      <w:r>
        <w:rPr>
          <w:rFonts w:hAnsi="宋体"/>
          <w:sz w:val="24"/>
          <w:szCs w:val="24"/>
          <w:highlight w:val="none"/>
        </w:rPr>
        <w:t>,</w:t>
      </w:r>
      <w:r>
        <w:rPr>
          <w:rFonts w:hint="eastAsia" w:hAnsi="宋体"/>
          <w:sz w:val="24"/>
          <w:szCs w:val="24"/>
          <w:highlight w:val="none"/>
        </w:rPr>
        <w:t>违约金为人民币</w:t>
      </w:r>
      <w:r>
        <w:rPr>
          <w:rFonts w:hAnsi="宋体"/>
          <w:sz w:val="24"/>
          <w:szCs w:val="24"/>
          <w:highlight w:val="none"/>
        </w:rPr>
        <w:t>3000</w:t>
      </w:r>
      <w:r>
        <w:rPr>
          <w:rFonts w:hint="eastAsia" w:hAnsi="宋体"/>
          <w:sz w:val="24"/>
          <w:szCs w:val="24"/>
          <w:highlight w:val="none"/>
        </w:rPr>
        <w:t>元</w:t>
      </w:r>
      <w:r>
        <w:rPr>
          <w:rFonts w:hAnsi="宋体"/>
          <w:sz w:val="24"/>
          <w:szCs w:val="24"/>
          <w:highlight w:val="none"/>
        </w:rPr>
        <w:t>/</w:t>
      </w:r>
      <w:r>
        <w:rPr>
          <w:rFonts w:hint="eastAsia" w:hAnsi="宋体"/>
          <w:sz w:val="24"/>
          <w:szCs w:val="24"/>
          <w:highlight w:val="none"/>
        </w:rPr>
        <w:t>台</w:t>
      </w:r>
      <w:r>
        <w:rPr>
          <w:rFonts w:hAnsi="宋体"/>
          <w:sz w:val="24"/>
          <w:szCs w:val="24"/>
          <w:highlight w:val="none"/>
        </w:rPr>
        <w:t>,</w:t>
      </w:r>
      <w:r>
        <w:rPr>
          <w:rFonts w:hint="eastAsia" w:hAnsi="宋体"/>
          <w:sz w:val="24"/>
          <w:szCs w:val="24"/>
          <w:highlight w:val="none"/>
        </w:rPr>
        <w:t>累计计算；由于非不可抗力原因乙方未能按时将合同设备调试完毕时</w:t>
      </w:r>
      <w:r>
        <w:rPr>
          <w:rFonts w:hAnsi="宋体"/>
          <w:sz w:val="24"/>
          <w:szCs w:val="24"/>
          <w:highlight w:val="none"/>
        </w:rPr>
        <w:t>,</w:t>
      </w:r>
      <w:r>
        <w:rPr>
          <w:rFonts w:hint="eastAsia" w:hAnsi="宋体"/>
          <w:sz w:val="24"/>
          <w:szCs w:val="24"/>
          <w:highlight w:val="none"/>
        </w:rPr>
        <w:t>则应向甲方支付违约金</w:t>
      </w:r>
      <w:r>
        <w:rPr>
          <w:rFonts w:hAnsi="宋体"/>
          <w:sz w:val="24"/>
          <w:szCs w:val="24"/>
          <w:highlight w:val="none"/>
        </w:rPr>
        <w:t>,</w:t>
      </w:r>
      <w:r>
        <w:rPr>
          <w:rFonts w:hint="eastAsia" w:hAnsi="宋体"/>
          <w:sz w:val="24"/>
          <w:szCs w:val="24"/>
          <w:highlight w:val="none"/>
        </w:rPr>
        <w:t>其支付办法是</w:t>
      </w:r>
      <w:r>
        <w:rPr>
          <w:rFonts w:hAnsi="宋体"/>
          <w:sz w:val="24"/>
          <w:szCs w:val="24"/>
          <w:highlight w:val="none"/>
        </w:rPr>
        <w:t>,</w:t>
      </w:r>
      <w:r>
        <w:rPr>
          <w:rFonts w:hint="eastAsia" w:hAnsi="宋体"/>
          <w:sz w:val="24"/>
          <w:szCs w:val="24"/>
          <w:highlight w:val="none"/>
        </w:rPr>
        <w:t>每延迟一日</w:t>
      </w:r>
      <w:r>
        <w:rPr>
          <w:rFonts w:hAnsi="宋体"/>
          <w:sz w:val="24"/>
          <w:szCs w:val="24"/>
          <w:highlight w:val="none"/>
        </w:rPr>
        <w:t>,</w:t>
      </w:r>
      <w:r>
        <w:rPr>
          <w:rFonts w:hint="eastAsia" w:hAnsi="宋体"/>
          <w:sz w:val="24"/>
          <w:szCs w:val="24"/>
          <w:highlight w:val="none"/>
        </w:rPr>
        <w:t>违约金为人民币</w:t>
      </w:r>
      <w:r>
        <w:rPr>
          <w:rFonts w:hAnsi="宋体"/>
          <w:sz w:val="24"/>
          <w:szCs w:val="24"/>
          <w:highlight w:val="none"/>
        </w:rPr>
        <w:t>3000</w:t>
      </w:r>
      <w:r>
        <w:rPr>
          <w:rFonts w:hint="eastAsia" w:hAnsi="宋体"/>
          <w:sz w:val="24"/>
          <w:szCs w:val="24"/>
          <w:highlight w:val="none"/>
        </w:rPr>
        <w:t>元</w:t>
      </w:r>
      <w:r>
        <w:rPr>
          <w:rFonts w:hAnsi="宋体"/>
          <w:sz w:val="24"/>
          <w:szCs w:val="24"/>
          <w:highlight w:val="none"/>
        </w:rPr>
        <w:t>/</w:t>
      </w:r>
      <w:r>
        <w:rPr>
          <w:rFonts w:hint="eastAsia" w:hAnsi="宋体"/>
          <w:sz w:val="24"/>
          <w:szCs w:val="24"/>
          <w:highlight w:val="none"/>
        </w:rPr>
        <w:t>台</w:t>
      </w:r>
      <w:r>
        <w:rPr>
          <w:rFonts w:hAnsi="宋体"/>
          <w:sz w:val="24"/>
          <w:szCs w:val="24"/>
          <w:highlight w:val="none"/>
        </w:rPr>
        <w:t>,</w:t>
      </w:r>
      <w:r>
        <w:rPr>
          <w:rFonts w:hint="eastAsia" w:hAnsi="宋体"/>
          <w:sz w:val="24"/>
          <w:szCs w:val="24"/>
          <w:highlight w:val="none"/>
        </w:rPr>
        <w:t>累计计算。</w:t>
      </w:r>
    </w:p>
    <w:p>
      <w:pPr>
        <w:spacing w:line="360" w:lineRule="auto"/>
        <w:ind w:firstLine="480" w:firstLineChars="200"/>
        <w:rPr>
          <w:rFonts w:ascii="宋体"/>
          <w:sz w:val="24"/>
          <w:highlight w:val="none"/>
        </w:rPr>
      </w:pPr>
      <w:r>
        <w:rPr>
          <w:rFonts w:hAnsi="宋体"/>
          <w:sz w:val="24"/>
          <w:highlight w:val="none"/>
        </w:rPr>
        <w:t>10.4</w:t>
      </w:r>
      <w:r>
        <w:rPr>
          <w:rFonts w:hint="eastAsia" w:ascii="宋体" w:hAnsi="宋体"/>
          <w:sz w:val="24"/>
          <w:highlight w:val="none"/>
        </w:rPr>
        <w:t>乙方到货设备未按本合同</w:t>
      </w:r>
      <w:r>
        <w:rPr>
          <w:rFonts w:hint="eastAsia" w:ascii="宋体" w:hAnsi="宋体"/>
          <w:sz w:val="24"/>
          <w:highlight w:val="none"/>
          <w:lang w:eastAsia="zh-CN"/>
        </w:rPr>
        <w:t>约定</w:t>
      </w:r>
      <w:r>
        <w:rPr>
          <w:rFonts w:hint="eastAsia" w:ascii="宋体" w:hAnsi="宋体"/>
          <w:sz w:val="24"/>
          <w:highlight w:val="none"/>
        </w:rPr>
        <w:t>是全新产品，设备的规格、性能、功能配置、部件等不符合本合同约定时，甲方有权拒收设备和向乙方提出全额索赔，并保留向乙方进一步追究责任的权利。</w:t>
      </w:r>
    </w:p>
    <w:p>
      <w:pPr>
        <w:spacing w:line="360" w:lineRule="auto"/>
        <w:ind w:firstLine="480" w:firstLineChars="200"/>
        <w:rPr>
          <w:rFonts w:ascii="宋体"/>
          <w:sz w:val="24"/>
          <w:highlight w:val="none"/>
        </w:rPr>
      </w:pPr>
      <w:r>
        <w:rPr>
          <w:rFonts w:ascii="宋体" w:hAnsi="宋体"/>
          <w:sz w:val="24"/>
          <w:highlight w:val="none"/>
        </w:rPr>
        <w:t>10.5</w:t>
      </w:r>
      <w:r>
        <w:rPr>
          <w:rFonts w:hint="eastAsia" w:ascii="宋体" w:hAnsi="宋体"/>
          <w:sz w:val="24"/>
          <w:highlight w:val="none"/>
        </w:rPr>
        <w:t>当甲方或乙方因不可抗力的影响不能正常履行合同责任时</w:t>
      </w:r>
      <w:r>
        <w:rPr>
          <w:rFonts w:ascii="宋体"/>
          <w:sz w:val="24"/>
          <w:highlight w:val="none"/>
        </w:rPr>
        <w:t>,</w:t>
      </w:r>
      <w:r>
        <w:rPr>
          <w:rFonts w:hint="eastAsia" w:ascii="宋体" w:hAnsi="宋体"/>
          <w:sz w:val="24"/>
          <w:highlight w:val="none"/>
        </w:rPr>
        <w:t>履行合同的时间将延迟</w:t>
      </w:r>
      <w:r>
        <w:rPr>
          <w:rFonts w:ascii="宋体"/>
          <w:sz w:val="24"/>
          <w:highlight w:val="none"/>
        </w:rPr>
        <w:t>,</w:t>
      </w:r>
      <w:r>
        <w:rPr>
          <w:rFonts w:hint="eastAsia" w:ascii="宋体" w:hAnsi="宋体"/>
          <w:sz w:val="24"/>
          <w:highlight w:val="none"/>
        </w:rPr>
        <w:t>延迟履行合同的时间与不可抗力持续时间相同</w:t>
      </w:r>
      <w:r>
        <w:rPr>
          <w:rFonts w:ascii="宋体"/>
          <w:sz w:val="24"/>
          <w:highlight w:val="none"/>
        </w:rPr>
        <w:t>,</w:t>
      </w:r>
      <w:r>
        <w:rPr>
          <w:rFonts w:hint="eastAsia" w:ascii="宋体" w:hAnsi="宋体"/>
          <w:sz w:val="24"/>
          <w:highlight w:val="none"/>
        </w:rPr>
        <w:t>合同的价格不因不可抗力的作用而改变。</w:t>
      </w:r>
    </w:p>
    <w:p>
      <w:pPr>
        <w:spacing w:line="360" w:lineRule="auto"/>
        <w:ind w:firstLine="480" w:firstLineChars="200"/>
        <w:rPr>
          <w:rFonts w:ascii="宋体"/>
          <w:sz w:val="24"/>
          <w:highlight w:val="none"/>
        </w:rPr>
      </w:pPr>
      <w:r>
        <w:rPr>
          <w:rFonts w:ascii="宋体" w:hAnsi="宋体"/>
          <w:sz w:val="24"/>
          <w:highlight w:val="none"/>
        </w:rPr>
        <w:t xml:space="preserve">10.6 </w:t>
      </w:r>
      <w:r>
        <w:rPr>
          <w:rFonts w:hint="eastAsia" w:ascii="宋体" w:hAnsi="宋体"/>
          <w:sz w:val="24"/>
          <w:highlight w:val="none"/>
        </w:rPr>
        <w:t>不可抗力是指任何提出不可抗力事件的一方所不能合理控制其在该方没有过错或过失的情况下发生的任何事件、条件或情况，包括暴风雪、闪电、洪水、台风、火灾、飓风、地震、山崩、战争、封锁、恐怖主义事件、暴乱、动乱、破坏活动或其他类似的自然事件</w:t>
      </w:r>
      <w:r>
        <w:rPr>
          <w:rFonts w:hint="eastAsia" w:ascii="宋体" w:hAnsi="宋体"/>
          <w:i/>
          <w:iCs/>
          <w:sz w:val="24"/>
          <w:highlight w:val="none"/>
        </w:rPr>
        <w:t>。</w:t>
      </w:r>
      <w:r>
        <w:rPr>
          <w:rFonts w:hint="eastAsia" w:ascii="宋体" w:hAnsi="宋体"/>
          <w:sz w:val="24"/>
          <w:highlight w:val="none"/>
        </w:rPr>
        <w:t>且在该等事件发生后，尽管提出不可抗力的一方已采取合理的措施阻止其发生或将事件的负面影响降低到最小，但该等事件仍导致该方延迟或中断履行其在本合同下的义务。</w:t>
      </w:r>
    </w:p>
    <w:p>
      <w:pPr>
        <w:spacing w:line="360" w:lineRule="auto"/>
        <w:ind w:firstLine="480" w:firstLineChars="200"/>
        <w:rPr>
          <w:rFonts w:ascii="宋体"/>
          <w:sz w:val="24"/>
          <w:highlight w:val="none"/>
        </w:rPr>
      </w:pPr>
      <w:r>
        <w:rPr>
          <w:rFonts w:ascii="宋体" w:hAnsi="宋体"/>
          <w:sz w:val="24"/>
          <w:highlight w:val="none"/>
        </w:rPr>
        <w:t>10.7</w:t>
      </w:r>
      <w:r>
        <w:rPr>
          <w:rFonts w:hint="eastAsia" w:ascii="宋体" w:hAnsi="宋体"/>
          <w:sz w:val="24"/>
          <w:highlight w:val="none"/>
        </w:rPr>
        <w:t>不可抗力发生后，受影响方（甲方或乙方）应立即将不可抗力发生的情况通知另一方（乙方或甲方），并应在不可抗力事件发生后十四天内提供由当地权威部门出具的不可抗力事件证明。</w:t>
      </w:r>
    </w:p>
    <w:p>
      <w:pPr>
        <w:spacing w:line="360" w:lineRule="auto"/>
        <w:ind w:firstLine="480" w:firstLineChars="200"/>
        <w:rPr>
          <w:rFonts w:ascii="宋体"/>
          <w:sz w:val="24"/>
          <w:highlight w:val="none"/>
        </w:rPr>
      </w:pPr>
      <w:r>
        <w:rPr>
          <w:rFonts w:ascii="宋体" w:hAnsi="宋体"/>
          <w:sz w:val="24"/>
          <w:highlight w:val="none"/>
        </w:rPr>
        <w:t xml:space="preserve">10.8 </w:t>
      </w:r>
      <w:r>
        <w:rPr>
          <w:rFonts w:hint="eastAsia" w:ascii="宋体" w:hAnsi="宋体"/>
          <w:sz w:val="24"/>
          <w:highlight w:val="none"/>
        </w:rPr>
        <w:t>如果不可抗力影响的时间超过连续</w:t>
      </w:r>
      <w:r>
        <w:rPr>
          <w:rFonts w:ascii="宋体" w:hAnsi="宋体"/>
          <w:sz w:val="24"/>
          <w:highlight w:val="none"/>
        </w:rPr>
        <w:t>120</w:t>
      </w:r>
      <w:r>
        <w:rPr>
          <w:rFonts w:hint="eastAsia" w:ascii="宋体" w:hAnsi="宋体"/>
          <w:sz w:val="24"/>
          <w:highlight w:val="none"/>
        </w:rPr>
        <w:t>天，双方将通过友好协商，就履行合同的问题重新达成协议。</w:t>
      </w:r>
    </w:p>
    <w:p>
      <w:pPr>
        <w:spacing w:line="360" w:lineRule="auto"/>
        <w:ind w:firstLine="480" w:firstLineChars="200"/>
        <w:rPr>
          <w:rFonts w:ascii="宋体"/>
          <w:sz w:val="24"/>
          <w:highlight w:val="none"/>
        </w:rPr>
      </w:pPr>
      <w:r>
        <w:rPr>
          <w:rFonts w:ascii="宋体" w:hAnsi="宋体"/>
          <w:sz w:val="24"/>
          <w:highlight w:val="none"/>
        </w:rPr>
        <w:t xml:space="preserve">10.9 </w:t>
      </w:r>
      <w:r>
        <w:rPr>
          <w:rFonts w:hint="eastAsia" w:ascii="宋体" w:hAnsi="宋体"/>
          <w:sz w:val="24"/>
          <w:highlight w:val="none"/>
        </w:rPr>
        <w:t>本合同未涉及的违约事宜均按照</w:t>
      </w:r>
      <w:r>
        <w:rPr>
          <w:rFonts w:hint="eastAsia" w:ascii="宋体" w:hAnsi="宋体"/>
          <w:sz w:val="24"/>
          <w:highlight w:val="none"/>
          <w:lang w:eastAsia="zh-CN"/>
        </w:rPr>
        <w:t>《</w:t>
      </w:r>
      <w:r>
        <w:rPr>
          <w:rFonts w:hint="eastAsia" w:ascii="宋体" w:hAnsi="宋体"/>
          <w:sz w:val="24"/>
          <w:highlight w:val="none"/>
        </w:rPr>
        <w:t>中华人民共和国</w:t>
      </w:r>
      <w:r>
        <w:rPr>
          <w:rFonts w:hint="eastAsia" w:ascii="宋体" w:hAnsi="宋体"/>
          <w:sz w:val="24"/>
          <w:highlight w:val="none"/>
          <w:lang w:val="en-US" w:eastAsia="zh-CN"/>
        </w:rPr>
        <w:t>民法典》</w:t>
      </w:r>
      <w:r>
        <w:rPr>
          <w:rFonts w:hint="eastAsia" w:ascii="宋体" w:hAnsi="宋体"/>
          <w:sz w:val="24"/>
          <w:highlight w:val="none"/>
        </w:rPr>
        <w:t>有关规定办理。</w:t>
      </w:r>
    </w:p>
    <w:p>
      <w:pPr>
        <w:pStyle w:val="65"/>
        <w:spacing w:line="360" w:lineRule="auto"/>
        <w:ind w:firstLine="482" w:firstLineChars="200"/>
        <w:rPr>
          <w:rFonts w:hAnsi="宋体"/>
          <w:b/>
          <w:sz w:val="24"/>
          <w:szCs w:val="24"/>
          <w:highlight w:val="none"/>
        </w:rPr>
      </w:pPr>
      <w:r>
        <w:rPr>
          <w:rFonts w:hAnsi="宋体"/>
          <w:b/>
          <w:sz w:val="24"/>
          <w:szCs w:val="24"/>
          <w:highlight w:val="none"/>
        </w:rPr>
        <w:t>11</w:t>
      </w:r>
      <w:r>
        <w:rPr>
          <w:rFonts w:hint="eastAsia" w:hAnsi="宋体"/>
          <w:b/>
          <w:sz w:val="24"/>
          <w:szCs w:val="24"/>
          <w:highlight w:val="none"/>
        </w:rPr>
        <w:t>、其它事项</w:t>
      </w:r>
    </w:p>
    <w:p>
      <w:pPr>
        <w:pStyle w:val="65"/>
        <w:spacing w:line="360" w:lineRule="auto"/>
        <w:ind w:firstLine="480" w:firstLineChars="200"/>
        <w:rPr>
          <w:rFonts w:hAnsi="宋体"/>
          <w:sz w:val="24"/>
          <w:szCs w:val="24"/>
          <w:highlight w:val="none"/>
        </w:rPr>
      </w:pPr>
      <w:r>
        <w:rPr>
          <w:rFonts w:hAnsi="宋体"/>
          <w:sz w:val="24"/>
          <w:szCs w:val="24"/>
          <w:highlight w:val="none"/>
        </w:rPr>
        <w:t xml:space="preserve">11.1 </w:t>
      </w:r>
      <w:r>
        <w:rPr>
          <w:rFonts w:hint="eastAsia" w:hAnsi="宋体"/>
          <w:sz w:val="24"/>
          <w:szCs w:val="24"/>
          <w:highlight w:val="none"/>
        </w:rPr>
        <w:t>本合同在履行中，如需对原条款做出修改、变更，甲、乙双方应另签合同补充协议，合同补充协议经双方签字盖章后生效。</w:t>
      </w:r>
    </w:p>
    <w:p>
      <w:pPr>
        <w:pStyle w:val="65"/>
        <w:spacing w:line="360" w:lineRule="auto"/>
        <w:ind w:firstLine="480" w:firstLineChars="200"/>
        <w:rPr>
          <w:rFonts w:hAnsi="宋体"/>
          <w:sz w:val="24"/>
          <w:szCs w:val="24"/>
          <w:highlight w:val="none"/>
        </w:rPr>
      </w:pPr>
      <w:r>
        <w:rPr>
          <w:rFonts w:hAnsi="宋体"/>
          <w:sz w:val="24"/>
          <w:szCs w:val="24"/>
          <w:highlight w:val="none"/>
        </w:rPr>
        <w:t>11.2</w:t>
      </w:r>
      <w:r>
        <w:rPr>
          <w:rFonts w:hint="eastAsia" w:hAnsi="宋体"/>
          <w:sz w:val="24"/>
          <w:szCs w:val="24"/>
          <w:highlight w:val="none"/>
        </w:rPr>
        <w:t>设备未经当地特检中心验收合格，乙方不得将设备移交给甲方使用，</w:t>
      </w:r>
      <w:r>
        <w:rPr>
          <w:rFonts w:hAnsi="宋体"/>
          <w:sz w:val="24"/>
          <w:szCs w:val="24"/>
          <w:highlight w:val="none"/>
        </w:rPr>
        <w:t>因违反</w:t>
      </w:r>
      <w:r>
        <w:rPr>
          <w:rFonts w:hint="eastAsia" w:hAnsi="宋体"/>
          <w:sz w:val="24"/>
          <w:szCs w:val="24"/>
          <w:highlight w:val="none"/>
        </w:rPr>
        <w:t>本约定的产生一切后果</w:t>
      </w:r>
      <w:r>
        <w:rPr>
          <w:rFonts w:hAnsi="宋体"/>
          <w:sz w:val="24"/>
          <w:szCs w:val="24"/>
          <w:highlight w:val="none"/>
        </w:rPr>
        <w:t>由</w:t>
      </w:r>
      <w:r>
        <w:rPr>
          <w:rFonts w:hint="eastAsia" w:hAnsi="宋体"/>
          <w:sz w:val="24"/>
          <w:szCs w:val="24"/>
          <w:highlight w:val="none"/>
        </w:rPr>
        <w:t>责任方承担。</w:t>
      </w:r>
    </w:p>
    <w:p>
      <w:pPr>
        <w:spacing w:line="360" w:lineRule="auto"/>
        <w:ind w:firstLine="480" w:firstLineChars="200"/>
        <w:rPr>
          <w:rFonts w:ascii="宋体" w:hAnsi="宋体"/>
          <w:sz w:val="24"/>
          <w:highlight w:val="none"/>
        </w:rPr>
      </w:pPr>
      <w:r>
        <w:rPr>
          <w:rFonts w:hAnsi="宋体"/>
          <w:sz w:val="24"/>
          <w:highlight w:val="none"/>
        </w:rPr>
        <w:t xml:space="preserve">11.3 </w:t>
      </w:r>
      <w:r>
        <w:rPr>
          <w:rFonts w:hint="eastAsia" w:hAnsi="宋体"/>
          <w:sz w:val="24"/>
          <w:highlight w:val="none"/>
        </w:rPr>
        <w:t>如发生合同纠纷，双方应协商解决，协商不成应向甲方所在地人民法院提起诉讼。</w:t>
      </w:r>
      <w:r>
        <w:rPr>
          <w:rFonts w:hint="eastAsia" w:ascii="宋体" w:hAnsi="宋体"/>
          <w:kern w:val="0"/>
          <w:sz w:val="24"/>
          <w:highlight w:val="none"/>
        </w:rPr>
        <w:t>一方违约的，应承担因其违约对守约方造成的包括但不限于调查查询费、诉讼费、案件受理费、财产保全费、财产保全担保费、执行费、评估拍卖费、公证认证费、翻译费、公告费、律师代理费、差旅费、复印费及其他合理费用等一切损失。</w:t>
      </w:r>
    </w:p>
    <w:p>
      <w:pPr>
        <w:spacing w:line="360" w:lineRule="auto"/>
        <w:ind w:firstLine="480" w:firstLineChars="200"/>
        <w:rPr>
          <w:rFonts w:ascii="宋体" w:hAnsi="宋体"/>
          <w:sz w:val="24"/>
          <w:highlight w:val="none"/>
        </w:rPr>
      </w:pPr>
      <w:r>
        <w:rPr>
          <w:rFonts w:ascii="宋体" w:hAnsi="宋体"/>
          <w:sz w:val="24"/>
          <w:highlight w:val="none"/>
        </w:rPr>
        <w:t xml:space="preserve">11.4 </w:t>
      </w:r>
      <w:r>
        <w:rPr>
          <w:rFonts w:hint="eastAsia" w:ascii="宋体" w:hAnsi="宋体"/>
          <w:sz w:val="24"/>
          <w:highlight w:val="none"/>
        </w:rPr>
        <w:t>本协议经双方签字、盖章</w:t>
      </w:r>
      <w:r>
        <w:rPr>
          <w:rFonts w:hint="eastAsia" w:ascii="宋体" w:hAnsi="宋体"/>
          <w:sz w:val="24"/>
          <w:highlight w:val="none"/>
          <w:lang w:eastAsia="zh-CN"/>
        </w:rPr>
        <w:t>生</w:t>
      </w:r>
      <w:r>
        <w:rPr>
          <w:rFonts w:hint="eastAsia" w:ascii="宋体" w:hAnsi="宋体"/>
          <w:sz w:val="24"/>
          <w:highlight w:val="none"/>
        </w:rPr>
        <w:t>效，一式拾份，甲方执伍份、乙方执伍份。</w:t>
      </w:r>
    </w:p>
    <w:p>
      <w:pPr>
        <w:spacing w:line="360" w:lineRule="auto"/>
        <w:ind w:firstLine="480" w:firstLineChars="200"/>
        <w:rPr>
          <w:rFonts w:hint="eastAsia" w:ascii="宋体" w:hAnsi="宋体"/>
          <w:sz w:val="24"/>
          <w:highlight w:val="none"/>
        </w:rPr>
      </w:pPr>
      <w:r>
        <w:rPr>
          <w:rFonts w:ascii="宋体" w:hAnsi="宋体"/>
          <w:sz w:val="24"/>
          <w:highlight w:val="none"/>
        </w:rPr>
        <w:t>11.5</w:t>
      </w:r>
      <w:r>
        <w:rPr>
          <w:rFonts w:hint="eastAsia" w:ascii="宋体" w:hAnsi="宋体"/>
          <w:sz w:val="24"/>
          <w:highlight w:val="none"/>
        </w:rPr>
        <w:t>甲乙双方应对其在本条载明提供的联系地址的有效性、真实性负责，该联系地址即为双方接受通知（本合同任何通知均应以书面形式送达）、函件等文件及争议进入民事诉讼后一切程序（一审、二审、再审和执行）诉讼文书的送达地址；按照该联系地址送达的，无人签收、拒绝签收或因其下落不明未签收被退回的，视为当事人签收，不影响送达的效力。任何一方变更该联系地址的，应于变更后三日内以书面形式通知合同相对方；未按约定变更的，其在本合同中提供的联系地址仍为有效送达地址。任何一方没有填写以上</w:t>
      </w:r>
      <w:r>
        <w:rPr>
          <w:rFonts w:hint="eastAsia" w:ascii="宋体" w:hAnsi="宋体"/>
          <w:sz w:val="24"/>
          <w:highlight w:val="none"/>
          <w:lang w:val="en-US" w:eastAsia="zh-CN"/>
        </w:rPr>
        <w:t>联系</w:t>
      </w:r>
      <w:r>
        <w:rPr>
          <w:rFonts w:hint="eastAsia" w:ascii="宋体" w:hAnsi="宋体"/>
          <w:sz w:val="24"/>
          <w:highlight w:val="none"/>
        </w:rPr>
        <w:t xml:space="preserve">地址及方式，则以“国家企业信用信息公示系统”平台上登记的注册地为准。                 </w:t>
      </w:r>
    </w:p>
    <w:p>
      <w:pPr>
        <w:spacing w:line="360" w:lineRule="auto"/>
        <w:ind w:firstLine="480" w:firstLineChars="200"/>
        <w:rPr>
          <w:rFonts w:hint="eastAsia" w:ascii="宋体" w:hAnsi="宋体"/>
          <w:sz w:val="24"/>
          <w:highlight w:val="none"/>
        </w:rPr>
      </w:pPr>
      <w:r>
        <w:rPr>
          <w:rFonts w:hint="eastAsia" w:ascii="宋体" w:hAnsi="宋体"/>
          <w:sz w:val="24"/>
          <w:highlight w:val="none"/>
        </w:rPr>
        <w:t>甲方：</w:t>
      </w:r>
    </w:p>
    <w:p>
      <w:pPr>
        <w:spacing w:line="360" w:lineRule="auto"/>
        <w:ind w:firstLine="480" w:firstLineChars="200"/>
        <w:rPr>
          <w:rFonts w:hint="eastAsia" w:ascii="宋体" w:hAnsi="宋体"/>
          <w:sz w:val="24"/>
          <w:highlight w:val="none"/>
        </w:rPr>
      </w:pPr>
      <w:r>
        <w:rPr>
          <w:rFonts w:hint="eastAsia" w:ascii="宋体" w:hAnsi="宋体"/>
          <w:sz w:val="24"/>
          <w:highlight w:val="none"/>
        </w:rPr>
        <w:t>联系人：</w:t>
      </w:r>
    </w:p>
    <w:p>
      <w:pPr>
        <w:spacing w:line="360" w:lineRule="auto"/>
        <w:ind w:firstLine="480" w:firstLineChars="200"/>
        <w:rPr>
          <w:rFonts w:hint="eastAsia" w:ascii="宋体" w:hAnsi="宋体"/>
          <w:sz w:val="24"/>
          <w:highlight w:val="none"/>
        </w:rPr>
      </w:pPr>
      <w:r>
        <w:rPr>
          <w:rFonts w:hint="eastAsia" w:ascii="宋体" w:hAnsi="宋体"/>
          <w:sz w:val="24"/>
          <w:highlight w:val="none"/>
        </w:rPr>
        <w:t>联系地址：</w:t>
      </w:r>
    </w:p>
    <w:p>
      <w:pPr>
        <w:spacing w:line="360" w:lineRule="auto"/>
        <w:ind w:firstLine="480" w:firstLineChars="200"/>
        <w:rPr>
          <w:rFonts w:hint="eastAsia" w:ascii="宋体" w:hAnsi="宋体"/>
          <w:sz w:val="24"/>
          <w:highlight w:val="none"/>
        </w:rPr>
      </w:pPr>
      <w:r>
        <w:rPr>
          <w:rFonts w:hint="eastAsia" w:ascii="宋体" w:hAnsi="宋体"/>
          <w:sz w:val="24"/>
          <w:highlight w:val="none"/>
        </w:rPr>
        <w:t>电话：</w:t>
      </w:r>
    </w:p>
    <w:p>
      <w:pPr>
        <w:spacing w:line="360" w:lineRule="auto"/>
        <w:ind w:firstLine="480" w:firstLineChars="200"/>
        <w:rPr>
          <w:rFonts w:hint="eastAsia" w:ascii="宋体" w:hAnsi="宋体"/>
          <w:sz w:val="24"/>
          <w:highlight w:val="none"/>
        </w:rPr>
      </w:pPr>
      <w:r>
        <w:rPr>
          <w:rFonts w:hint="eastAsia" w:ascii="宋体" w:hAnsi="宋体"/>
          <w:sz w:val="24"/>
          <w:highlight w:val="none"/>
        </w:rPr>
        <w:t>邮箱：</w:t>
      </w:r>
    </w:p>
    <w:p>
      <w:pPr>
        <w:spacing w:line="360" w:lineRule="auto"/>
        <w:ind w:firstLine="480" w:firstLineChars="200"/>
        <w:rPr>
          <w:rFonts w:hint="eastAsia" w:ascii="宋体" w:hAnsi="宋体"/>
          <w:sz w:val="24"/>
          <w:highlight w:val="none"/>
        </w:rPr>
      </w:pPr>
      <w:r>
        <w:rPr>
          <w:rFonts w:hint="eastAsia" w:ascii="宋体" w:hAnsi="宋体"/>
          <w:sz w:val="24"/>
          <w:highlight w:val="none"/>
        </w:rPr>
        <w:t>乙方：</w:t>
      </w:r>
    </w:p>
    <w:p>
      <w:pPr>
        <w:spacing w:line="360" w:lineRule="auto"/>
        <w:ind w:firstLine="480" w:firstLineChars="200"/>
        <w:rPr>
          <w:rFonts w:hint="eastAsia" w:ascii="宋体" w:hAnsi="宋体"/>
          <w:sz w:val="24"/>
          <w:highlight w:val="none"/>
        </w:rPr>
      </w:pPr>
      <w:r>
        <w:rPr>
          <w:rFonts w:hint="eastAsia" w:ascii="宋体" w:hAnsi="宋体"/>
          <w:sz w:val="24"/>
          <w:highlight w:val="none"/>
        </w:rPr>
        <w:t>联系人：</w:t>
      </w:r>
    </w:p>
    <w:p>
      <w:pPr>
        <w:spacing w:line="360" w:lineRule="auto"/>
        <w:ind w:firstLine="480" w:firstLineChars="200"/>
        <w:rPr>
          <w:rFonts w:hint="eastAsia" w:ascii="宋体" w:hAnsi="宋体"/>
          <w:sz w:val="24"/>
          <w:highlight w:val="none"/>
        </w:rPr>
      </w:pPr>
      <w:r>
        <w:rPr>
          <w:rFonts w:hint="eastAsia" w:ascii="宋体" w:hAnsi="宋体"/>
          <w:sz w:val="24"/>
          <w:highlight w:val="none"/>
        </w:rPr>
        <w:t>联系地址：</w:t>
      </w:r>
    </w:p>
    <w:p>
      <w:pPr>
        <w:spacing w:line="360" w:lineRule="auto"/>
        <w:ind w:firstLine="480" w:firstLineChars="200"/>
        <w:rPr>
          <w:rFonts w:hint="eastAsia" w:ascii="宋体" w:hAnsi="宋体"/>
          <w:sz w:val="24"/>
          <w:highlight w:val="none"/>
        </w:rPr>
      </w:pPr>
      <w:r>
        <w:rPr>
          <w:rFonts w:hint="eastAsia" w:ascii="宋体" w:hAnsi="宋体"/>
          <w:sz w:val="24"/>
          <w:highlight w:val="none"/>
        </w:rPr>
        <w:t>电话：</w:t>
      </w:r>
    </w:p>
    <w:p>
      <w:pPr>
        <w:spacing w:line="360" w:lineRule="auto"/>
        <w:ind w:firstLine="480" w:firstLineChars="200"/>
        <w:rPr>
          <w:rFonts w:ascii="宋体" w:hAnsi="宋体"/>
          <w:sz w:val="24"/>
          <w:highlight w:val="none"/>
        </w:rPr>
      </w:pPr>
      <w:r>
        <w:rPr>
          <w:rFonts w:hint="eastAsia" w:ascii="宋体" w:hAnsi="宋体"/>
          <w:sz w:val="24"/>
          <w:highlight w:val="none"/>
        </w:rPr>
        <w:t>邮箱：</w:t>
      </w:r>
    </w:p>
    <w:p>
      <w:pPr>
        <w:spacing w:line="360" w:lineRule="auto"/>
        <w:ind w:firstLine="480" w:firstLineChars="200"/>
        <w:rPr>
          <w:rFonts w:ascii="宋体" w:hAnsi="宋体"/>
          <w:sz w:val="24"/>
          <w:highlight w:val="lightGray"/>
        </w:rPr>
      </w:pPr>
    </w:p>
    <w:p>
      <w:pPr>
        <w:tabs>
          <w:tab w:val="left" w:pos="2400"/>
          <w:tab w:val="left" w:pos="4480"/>
          <w:tab w:val="left" w:pos="7140"/>
          <w:tab w:val="left" w:pos="7680"/>
        </w:tabs>
        <w:autoSpaceDE w:val="0"/>
        <w:autoSpaceDN w:val="0"/>
        <w:adjustRightInd w:val="0"/>
        <w:snapToGrid w:val="0"/>
        <w:spacing w:line="300" w:lineRule="auto"/>
        <w:ind w:right="-223" w:firstLine="480" w:firstLineChars="200"/>
        <w:jc w:val="left"/>
        <w:rPr>
          <w:rFonts w:ascii="宋体" w:cs="MingLiUfalt"/>
          <w:snapToGrid w:val="0"/>
          <w:kern w:val="0"/>
          <w:sz w:val="24"/>
        </w:rPr>
      </w:pPr>
      <w:r>
        <w:rPr>
          <w:rFonts w:hint="eastAsia" w:ascii="宋体" w:hAnsi="宋体" w:cs="MingLiUfalt"/>
          <w:snapToGrid w:val="0"/>
          <w:kern w:val="0"/>
          <w:sz w:val="24"/>
        </w:rPr>
        <w:t>（此页以下无正文）</w:t>
      </w:r>
    </w:p>
    <w:p>
      <w:pPr>
        <w:tabs>
          <w:tab w:val="left" w:pos="2400"/>
          <w:tab w:val="left" w:pos="4480"/>
          <w:tab w:val="left" w:pos="7140"/>
          <w:tab w:val="left" w:pos="7680"/>
        </w:tabs>
        <w:autoSpaceDE w:val="0"/>
        <w:autoSpaceDN w:val="0"/>
        <w:adjustRightInd w:val="0"/>
        <w:snapToGrid w:val="0"/>
        <w:spacing w:line="300" w:lineRule="auto"/>
        <w:ind w:right="-223" w:firstLine="480" w:firstLineChars="200"/>
        <w:jc w:val="left"/>
        <w:rPr>
          <w:rFonts w:ascii="宋体" w:cs="MingLiUfalt"/>
          <w:snapToGrid w:val="0"/>
          <w:kern w:val="0"/>
          <w:sz w:val="24"/>
        </w:rPr>
      </w:pPr>
    </w:p>
    <w:p>
      <w:pPr>
        <w:autoSpaceDE w:val="0"/>
        <w:autoSpaceDN w:val="0"/>
        <w:adjustRightInd w:val="0"/>
        <w:snapToGrid w:val="0"/>
        <w:spacing w:line="324" w:lineRule="auto"/>
        <w:ind w:right="-20" w:firstLine="240" w:firstLineChars="100"/>
        <w:jc w:val="left"/>
        <w:rPr>
          <w:rFonts w:ascii="宋体"/>
          <w:kern w:val="0"/>
          <w:sz w:val="24"/>
        </w:rPr>
      </w:pPr>
      <w:r>
        <w:rPr>
          <w:rFonts w:hint="eastAsia" w:ascii="宋体" w:hAnsi="宋体"/>
          <w:kern w:val="0"/>
          <w:sz w:val="24"/>
        </w:rPr>
        <w:t>甲方（盖章）：                        乙方（盖章）：</w:t>
      </w:r>
    </w:p>
    <w:p>
      <w:pPr>
        <w:autoSpaceDE w:val="0"/>
        <w:autoSpaceDN w:val="0"/>
        <w:adjustRightInd w:val="0"/>
        <w:snapToGrid w:val="0"/>
        <w:spacing w:line="324" w:lineRule="auto"/>
        <w:ind w:right="-20" w:firstLine="240" w:firstLineChars="100"/>
        <w:jc w:val="left"/>
        <w:rPr>
          <w:rFonts w:ascii="宋体"/>
          <w:kern w:val="0"/>
          <w:sz w:val="24"/>
        </w:rPr>
      </w:pPr>
    </w:p>
    <w:p>
      <w:pPr>
        <w:autoSpaceDE w:val="0"/>
        <w:autoSpaceDN w:val="0"/>
        <w:adjustRightInd w:val="0"/>
        <w:snapToGrid w:val="0"/>
        <w:spacing w:line="324" w:lineRule="auto"/>
        <w:ind w:right="-20" w:firstLine="240" w:firstLineChars="100"/>
        <w:jc w:val="left"/>
        <w:rPr>
          <w:rFonts w:ascii="宋体"/>
          <w:kern w:val="0"/>
          <w:sz w:val="24"/>
        </w:rPr>
      </w:pPr>
      <w:r>
        <w:rPr>
          <w:rFonts w:hint="eastAsia" w:ascii="宋体" w:hAnsi="宋体"/>
          <w:kern w:val="0"/>
          <w:sz w:val="24"/>
        </w:rPr>
        <w:t>甲方法定代表人                          乙方法定代表人</w:t>
      </w:r>
    </w:p>
    <w:p>
      <w:pPr>
        <w:autoSpaceDE w:val="0"/>
        <w:autoSpaceDN w:val="0"/>
        <w:adjustRightInd w:val="0"/>
        <w:snapToGrid w:val="0"/>
        <w:spacing w:line="324" w:lineRule="auto"/>
        <w:ind w:right="-20" w:firstLine="240" w:firstLineChars="100"/>
        <w:jc w:val="left"/>
        <w:rPr>
          <w:rFonts w:ascii="宋体"/>
          <w:kern w:val="0"/>
          <w:sz w:val="24"/>
        </w:rPr>
      </w:pPr>
    </w:p>
    <w:p>
      <w:pPr>
        <w:autoSpaceDE w:val="0"/>
        <w:autoSpaceDN w:val="0"/>
        <w:adjustRightInd w:val="0"/>
        <w:snapToGrid w:val="0"/>
        <w:spacing w:line="324" w:lineRule="auto"/>
        <w:ind w:right="-20" w:firstLine="240" w:firstLineChars="100"/>
        <w:jc w:val="left"/>
        <w:rPr>
          <w:rFonts w:ascii="宋体"/>
          <w:kern w:val="0"/>
          <w:sz w:val="24"/>
        </w:rPr>
      </w:pPr>
      <w:r>
        <w:rPr>
          <w:rFonts w:hint="eastAsia" w:ascii="宋体" w:hAnsi="宋体"/>
          <w:kern w:val="0"/>
          <w:sz w:val="24"/>
        </w:rPr>
        <w:t>经办人（签字或盖章）：              经办人（签字或盖章）：</w:t>
      </w:r>
    </w:p>
    <w:p>
      <w:pPr>
        <w:autoSpaceDE w:val="0"/>
        <w:autoSpaceDN w:val="0"/>
        <w:adjustRightInd w:val="0"/>
        <w:snapToGrid w:val="0"/>
        <w:spacing w:line="324" w:lineRule="auto"/>
        <w:ind w:right="-20" w:firstLine="240" w:firstLineChars="100"/>
        <w:jc w:val="left"/>
        <w:rPr>
          <w:rFonts w:ascii="宋体"/>
          <w:kern w:val="0"/>
          <w:sz w:val="24"/>
        </w:rPr>
      </w:pPr>
    </w:p>
    <w:p>
      <w:pPr>
        <w:autoSpaceDE w:val="0"/>
        <w:autoSpaceDN w:val="0"/>
        <w:adjustRightInd w:val="0"/>
        <w:snapToGrid w:val="0"/>
        <w:spacing w:line="324" w:lineRule="auto"/>
        <w:ind w:right="-20" w:firstLine="240" w:firstLineChars="100"/>
        <w:jc w:val="left"/>
        <w:rPr>
          <w:rFonts w:ascii="宋体"/>
          <w:kern w:val="0"/>
          <w:sz w:val="24"/>
        </w:rPr>
      </w:pPr>
      <w:r>
        <w:rPr>
          <w:rFonts w:hint="eastAsia" w:ascii="宋体" w:hAnsi="宋体"/>
          <w:kern w:val="0"/>
          <w:sz w:val="24"/>
        </w:rPr>
        <w:t>日期：  年    月     日                      日期：年    月     日</w:t>
      </w:r>
    </w:p>
    <w:p>
      <w:pPr>
        <w:tabs>
          <w:tab w:val="left" w:pos="1060"/>
          <w:tab w:val="left" w:pos="2310"/>
          <w:tab w:val="left" w:pos="3675"/>
          <w:tab w:val="left" w:pos="5685"/>
          <w:tab w:val="left" w:pos="6405"/>
          <w:tab w:val="left" w:pos="7140"/>
        </w:tabs>
        <w:autoSpaceDE w:val="0"/>
        <w:autoSpaceDN w:val="0"/>
        <w:adjustRightInd w:val="0"/>
        <w:snapToGrid w:val="0"/>
        <w:spacing w:line="300" w:lineRule="auto"/>
        <w:ind w:right="-20"/>
        <w:jc w:val="center"/>
        <w:rPr>
          <w:rFonts w:ascii="宋体"/>
          <w:kern w:val="0"/>
          <w:sz w:val="24"/>
        </w:rPr>
      </w:pPr>
      <w:r>
        <w:rPr>
          <w:rFonts w:ascii="宋体" w:cs="MingLiUfalt"/>
          <w:snapToGrid w:val="0"/>
          <w:kern w:val="0"/>
          <w:sz w:val="24"/>
        </w:rPr>
        <w:br w:type="page"/>
      </w:r>
    </w:p>
    <w:p>
      <w:pPr>
        <w:spacing w:line="440" w:lineRule="exact"/>
        <w:jc w:val="center"/>
        <w:rPr>
          <w:rFonts w:ascii="宋体"/>
          <w:b/>
          <w:sz w:val="28"/>
          <w:szCs w:val="28"/>
        </w:rPr>
      </w:pPr>
      <w:r>
        <w:rPr>
          <w:rFonts w:hint="eastAsia" w:ascii="宋体" w:hAnsi="宋体"/>
          <w:b/>
          <w:sz w:val="28"/>
          <w:szCs w:val="28"/>
        </w:rPr>
        <w:t>廉政协议</w:t>
      </w:r>
    </w:p>
    <w:p>
      <w:pPr>
        <w:spacing w:line="440" w:lineRule="exact"/>
        <w:rPr>
          <w:rFonts w:ascii="宋体" w:cs="MingLiUfalt"/>
          <w:snapToGrid w:val="0"/>
          <w:kern w:val="0"/>
          <w:sz w:val="24"/>
          <w:u w:val="single"/>
        </w:rPr>
      </w:pPr>
      <w:r>
        <w:rPr>
          <w:rFonts w:hint="eastAsia" w:ascii="宋体" w:hAnsi="宋体"/>
          <w:b/>
          <w:sz w:val="24"/>
        </w:rPr>
        <w:t>项目名称</w:t>
      </w:r>
      <w:r>
        <w:rPr>
          <w:rFonts w:hint="eastAsia" w:ascii="宋体" w:hAnsi="宋体"/>
          <w:sz w:val="24"/>
        </w:rPr>
        <w:t>：</w:t>
      </w:r>
    </w:p>
    <w:p>
      <w:pPr>
        <w:tabs>
          <w:tab w:val="left" w:pos="2430"/>
          <w:tab w:val="left" w:pos="3240"/>
        </w:tabs>
        <w:topLinePunct/>
        <w:autoSpaceDE w:val="0"/>
        <w:adjustRightInd w:val="0"/>
        <w:ind w:left="120" w:right="-20"/>
        <w:jc w:val="left"/>
        <w:rPr>
          <w:rFonts w:ascii="宋体"/>
          <w:kern w:val="0"/>
          <w:sz w:val="24"/>
          <w:u w:val="single"/>
        </w:rPr>
      </w:pPr>
      <w:r>
        <w:rPr>
          <w:rFonts w:hint="eastAsia" w:ascii="宋体" w:hAnsi="宋体"/>
          <w:kern w:val="0"/>
          <w:sz w:val="24"/>
        </w:rPr>
        <w:t>甲方：</w:t>
      </w:r>
    </w:p>
    <w:p>
      <w:pPr>
        <w:topLinePunct/>
        <w:autoSpaceDE w:val="0"/>
        <w:adjustRightInd w:val="0"/>
        <w:ind w:firstLine="120" w:firstLineChars="50"/>
        <w:jc w:val="left"/>
        <w:rPr>
          <w:rFonts w:ascii="宋体"/>
          <w:kern w:val="0"/>
          <w:sz w:val="24"/>
        </w:rPr>
      </w:pPr>
      <w:r>
        <w:rPr>
          <w:rFonts w:hint="eastAsia" w:ascii="宋体" w:hAnsi="宋体"/>
          <w:kern w:val="0"/>
          <w:sz w:val="24"/>
        </w:rPr>
        <w:t>乙方：</w:t>
      </w:r>
    </w:p>
    <w:p>
      <w:pPr>
        <w:spacing w:line="440" w:lineRule="exact"/>
        <w:rPr>
          <w:rFonts w:ascii="宋体"/>
          <w:sz w:val="24"/>
        </w:rPr>
      </w:pPr>
      <w:r>
        <w:rPr>
          <w:rFonts w:hint="eastAsia" w:ascii="宋体" w:hAnsi="宋体"/>
          <w:sz w:val="24"/>
        </w:rPr>
        <w:t>为加强项目建设过程中的廉政建设，确保廉洁高效开展各项工作，圆满完成工程建设任务，按照相关法律法规，签订本廉政协议。</w:t>
      </w:r>
    </w:p>
    <w:p>
      <w:pPr>
        <w:tabs>
          <w:tab w:val="left" w:pos="1740"/>
        </w:tabs>
        <w:spacing w:line="440" w:lineRule="exact"/>
        <w:ind w:firstLine="482" w:firstLineChars="200"/>
        <w:rPr>
          <w:rFonts w:ascii="宋体"/>
          <w:b/>
          <w:sz w:val="24"/>
        </w:rPr>
      </w:pPr>
      <w:r>
        <w:rPr>
          <w:rFonts w:hint="eastAsia" w:ascii="宋体" w:hAnsi="宋体"/>
          <w:b/>
          <w:sz w:val="24"/>
        </w:rPr>
        <w:t>一、甲方及其工作人员义务</w:t>
      </w:r>
    </w:p>
    <w:p>
      <w:pPr>
        <w:tabs>
          <w:tab w:val="left" w:pos="1740"/>
        </w:tabs>
        <w:spacing w:line="440" w:lineRule="exact"/>
        <w:ind w:firstLine="480" w:firstLineChars="200"/>
        <w:rPr>
          <w:rFonts w:ascii="宋体"/>
          <w:sz w:val="24"/>
        </w:rPr>
      </w:pPr>
      <w:r>
        <w:rPr>
          <w:rFonts w:hint="eastAsia" w:ascii="宋体" w:hAnsi="宋体" w:cs="宋体"/>
          <w:kern w:val="0"/>
          <w:sz w:val="24"/>
        </w:rPr>
        <w:t>（一）</w:t>
      </w:r>
      <w:r>
        <w:rPr>
          <w:rFonts w:hint="eastAsia" w:ascii="宋体" w:hAnsi="宋体"/>
          <w:sz w:val="24"/>
        </w:rPr>
        <w:t>在工程建设管理过程中，严格遵守相关法律法规、强制性标准和合同约定，不利用职务便利，获取个人利益。</w:t>
      </w:r>
    </w:p>
    <w:p>
      <w:pPr>
        <w:widowControl/>
        <w:spacing w:line="440" w:lineRule="exact"/>
        <w:ind w:firstLine="480" w:firstLineChars="200"/>
        <w:jc w:val="left"/>
        <w:rPr>
          <w:rFonts w:ascii="宋体" w:cs="宋体"/>
          <w:kern w:val="0"/>
          <w:sz w:val="24"/>
        </w:rPr>
      </w:pPr>
      <w:r>
        <w:rPr>
          <w:rFonts w:hint="eastAsia" w:ascii="宋体" w:hAnsi="宋体" w:cs="宋体"/>
          <w:kern w:val="0"/>
          <w:sz w:val="24"/>
        </w:rPr>
        <w:t>（二）不以任何方式向乙方索要或收受现金、礼品和有价证券等任何形式的财物。</w:t>
      </w:r>
    </w:p>
    <w:p>
      <w:pPr>
        <w:widowControl/>
        <w:spacing w:line="440" w:lineRule="exact"/>
        <w:ind w:firstLine="480" w:firstLineChars="200"/>
        <w:jc w:val="left"/>
        <w:rPr>
          <w:rFonts w:ascii="宋体" w:cs="宋体"/>
          <w:kern w:val="0"/>
          <w:sz w:val="24"/>
        </w:rPr>
      </w:pPr>
      <w:r>
        <w:rPr>
          <w:rFonts w:hint="eastAsia" w:ascii="宋体" w:hAnsi="宋体" w:cs="宋体"/>
          <w:kern w:val="0"/>
          <w:sz w:val="24"/>
        </w:rPr>
        <w:t>（三）不要求或接受乙方为住房装修、婚丧嫁娶、亲属的工作安排等私人事务提供方便。</w:t>
      </w:r>
    </w:p>
    <w:p>
      <w:pPr>
        <w:widowControl/>
        <w:spacing w:line="440" w:lineRule="exact"/>
        <w:ind w:firstLine="480" w:firstLineChars="200"/>
        <w:jc w:val="left"/>
        <w:rPr>
          <w:rFonts w:ascii="宋体" w:cs="宋体"/>
          <w:kern w:val="0"/>
          <w:sz w:val="24"/>
        </w:rPr>
      </w:pPr>
      <w:r>
        <w:rPr>
          <w:rFonts w:hint="eastAsia" w:ascii="宋体" w:hAnsi="宋体" w:cs="宋体"/>
          <w:kern w:val="0"/>
          <w:sz w:val="24"/>
        </w:rPr>
        <w:t>（四）不要求或接受乙方购置或者提供通讯、交通工具以及高档办公用品等物品。</w:t>
      </w:r>
    </w:p>
    <w:p>
      <w:pPr>
        <w:widowControl/>
        <w:spacing w:line="440" w:lineRule="exact"/>
        <w:ind w:firstLine="480" w:firstLineChars="200"/>
        <w:jc w:val="left"/>
        <w:rPr>
          <w:rFonts w:ascii="宋体" w:cs="宋体"/>
          <w:kern w:val="0"/>
          <w:sz w:val="24"/>
        </w:rPr>
      </w:pPr>
      <w:r>
        <w:rPr>
          <w:rFonts w:hint="eastAsia" w:ascii="宋体" w:hAnsi="宋体" w:cs="宋体"/>
          <w:kern w:val="0"/>
          <w:sz w:val="24"/>
        </w:rPr>
        <w:t>（五）不要求或接受乙方承担任何应由个人支付的费用。</w:t>
      </w:r>
    </w:p>
    <w:p>
      <w:pPr>
        <w:widowControl/>
        <w:spacing w:line="440" w:lineRule="exact"/>
        <w:ind w:firstLine="480" w:firstLineChars="200"/>
        <w:jc w:val="left"/>
        <w:rPr>
          <w:rFonts w:ascii="宋体" w:cs="宋体"/>
          <w:kern w:val="0"/>
          <w:sz w:val="24"/>
        </w:rPr>
      </w:pPr>
      <w:r>
        <w:rPr>
          <w:rFonts w:hint="eastAsia" w:ascii="宋体" w:hAnsi="宋体" w:cs="宋体"/>
          <w:kern w:val="0"/>
          <w:sz w:val="24"/>
        </w:rPr>
        <w:t>（六）不参加乙方安排的外出旅游、宴请、高消费娱乐和有利益来往的不健康活动（如色情服务、赌博等）等。</w:t>
      </w:r>
    </w:p>
    <w:p>
      <w:pPr>
        <w:widowControl/>
        <w:spacing w:line="440" w:lineRule="exact"/>
        <w:ind w:firstLine="480" w:firstLineChars="200"/>
        <w:jc w:val="left"/>
        <w:rPr>
          <w:rFonts w:ascii="宋体" w:cs="宋体"/>
          <w:kern w:val="0"/>
          <w:sz w:val="24"/>
        </w:rPr>
      </w:pPr>
      <w:r>
        <w:rPr>
          <w:rFonts w:hint="eastAsia" w:ascii="宋体" w:hAnsi="宋体" w:cs="宋体"/>
          <w:kern w:val="0"/>
          <w:sz w:val="24"/>
        </w:rPr>
        <w:t>（七）不向乙方介绍家属或者亲友等特定关系人从事与工程有关的材料设备供应、工程分包等经济活动。</w:t>
      </w:r>
    </w:p>
    <w:p>
      <w:pPr>
        <w:tabs>
          <w:tab w:val="left" w:pos="1740"/>
        </w:tabs>
        <w:spacing w:line="440" w:lineRule="exact"/>
        <w:ind w:firstLine="480" w:firstLineChars="200"/>
        <w:rPr>
          <w:rFonts w:ascii="宋体"/>
          <w:sz w:val="24"/>
        </w:rPr>
      </w:pPr>
      <w:r>
        <w:rPr>
          <w:rFonts w:hint="eastAsia" w:ascii="宋体" w:hAnsi="宋体" w:cs="宋体"/>
          <w:kern w:val="0"/>
          <w:sz w:val="24"/>
        </w:rPr>
        <w:t>（八）不为谋取私利违规与乙方就费用结算、设备供应、数量变动、核定、变更以及质量、进度、安全问题处理等进行私下商谈或者达成默契。</w:t>
      </w:r>
    </w:p>
    <w:p>
      <w:pPr>
        <w:tabs>
          <w:tab w:val="left" w:pos="1740"/>
        </w:tabs>
        <w:spacing w:line="440" w:lineRule="exact"/>
        <w:ind w:firstLine="482" w:firstLineChars="200"/>
        <w:rPr>
          <w:rFonts w:ascii="宋体"/>
          <w:b/>
          <w:sz w:val="24"/>
        </w:rPr>
      </w:pPr>
      <w:r>
        <w:rPr>
          <w:rFonts w:hint="eastAsia" w:ascii="宋体" w:hAnsi="宋体"/>
          <w:b/>
          <w:sz w:val="24"/>
        </w:rPr>
        <w:t>二、乙方及其工作人员义务</w:t>
      </w:r>
    </w:p>
    <w:p>
      <w:pPr>
        <w:tabs>
          <w:tab w:val="left" w:pos="1740"/>
        </w:tabs>
        <w:spacing w:line="440" w:lineRule="exact"/>
        <w:ind w:firstLine="480" w:firstLineChars="200"/>
        <w:rPr>
          <w:rFonts w:ascii="宋体"/>
          <w:sz w:val="24"/>
        </w:rPr>
      </w:pPr>
      <w:r>
        <w:rPr>
          <w:rFonts w:hint="eastAsia" w:ascii="宋体" w:hAnsi="宋体"/>
          <w:sz w:val="24"/>
        </w:rPr>
        <w:t>（一）严格按照相关法律法规、强制性标准、合同约定和设计图纸施工，不以任何理由、任何方式贿赂甲方及其工作人员。</w:t>
      </w:r>
    </w:p>
    <w:p>
      <w:pPr>
        <w:widowControl/>
        <w:spacing w:line="440" w:lineRule="exact"/>
        <w:ind w:firstLine="480" w:firstLineChars="200"/>
        <w:jc w:val="left"/>
        <w:rPr>
          <w:rFonts w:ascii="宋体" w:cs="宋体"/>
          <w:kern w:val="0"/>
          <w:sz w:val="24"/>
        </w:rPr>
      </w:pPr>
      <w:r>
        <w:rPr>
          <w:rFonts w:hint="eastAsia" w:ascii="宋体" w:hAnsi="宋体" w:cs="宋体"/>
          <w:kern w:val="0"/>
          <w:sz w:val="24"/>
        </w:rPr>
        <w:t>（二）不以任何方式向</w:t>
      </w:r>
      <w:r>
        <w:rPr>
          <w:rFonts w:hint="eastAsia" w:ascii="宋体" w:hAnsi="宋体"/>
          <w:sz w:val="24"/>
        </w:rPr>
        <w:t>甲方</w:t>
      </w:r>
      <w:r>
        <w:rPr>
          <w:rFonts w:hint="eastAsia" w:ascii="宋体" w:hAnsi="宋体" w:cs="宋体"/>
          <w:kern w:val="0"/>
          <w:sz w:val="24"/>
        </w:rPr>
        <w:t>及其工作人员馈赠现金、礼品、有价证券等任何形式的财物。</w:t>
      </w:r>
    </w:p>
    <w:p>
      <w:pPr>
        <w:widowControl/>
        <w:spacing w:line="440" w:lineRule="exact"/>
        <w:ind w:firstLine="480" w:firstLineChars="200"/>
        <w:jc w:val="left"/>
        <w:rPr>
          <w:rFonts w:ascii="宋体" w:cs="宋体"/>
          <w:kern w:val="0"/>
          <w:sz w:val="24"/>
        </w:rPr>
      </w:pPr>
      <w:r>
        <w:rPr>
          <w:rFonts w:hint="eastAsia" w:ascii="宋体" w:hAnsi="宋体" w:cs="宋体"/>
          <w:kern w:val="0"/>
          <w:sz w:val="24"/>
        </w:rPr>
        <w:t>（三）不为</w:t>
      </w:r>
      <w:r>
        <w:rPr>
          <w:rFonts w:hint="eastAsia" w:ascii="宋体" w:hAnsi="宋体"/>
          <w:sz w:val="24"/>
        </w:rPr>
        <w:t>甲方</w:t>
      </w:r>
      <w:r>
        <w:rPr>
          <w:rFonts w:hint="eastAsia" w:ascii="宋体" w:hAnsi="宋体" w:cs="宋体"/>
          <w:kern w:val="0"/>
          <w:sz w:val="24"/>
        </w:rPr>
        <w:t>及其工作人员购置或者提供通讯、交通工具以及高档办公用品等物品。</w:t>
      </w:r>
    </w:p>
    <w:p>
      <w:pPr>
        <w:widowControl/>
        <w:spacing w:line="440" w:lineRule="exact"/>
        <w:ind w:firstLine="480" w:firstLineChars="200"/>
        <w:jc w:val="left"/>
        <w:rPr>
          <w:rFonts w:ascii="宋体" w:cs="宋体"/>
          <w:kern w:val="0"/>
          <w:sz w:val="24"/>
        </w:rPr>
      </w:pPr>
      <w:r>
        <w:rPr>
          <w:rFonts w:hint="eastAsia" w:ascii="宋体" w:hAnsi="宋体" w:cs="宋体"/>
          <w:kern w:val="0"/>
          <w:sz w:val="24"/>
        </w:rPr>
        <w:t>（四）不以任何理由安排</w:t>
      </w:r>
      <w:r>
        <w:rPr>
          <w:rFonts w:hint="eastAsia" w:ascii="宋体" w:hAnsi="宋体"/>
          <w:sz w:val="24"/>
        </w:rPr>
        <w:t>甲方</w:t>
      </w:r>
      <w:r>
        <w:rPr>
          <w:rFonts w:hint="eastAsia" w:ascii="宋体" w:hAnsi="宋体" w:cs="宋体"/>
          <w:kern w:val="0"/>
          <w:sz w:val="24"/>
        </w:rPr>
        <w:t>工作人员参加外出旅游、宴请、高消费娱乐和有利益来往的不健康活动（如色情服务、赌博等）等。</w:t>
      </w:r>
    </w:p>
    <w:p>
      <w:pPr>
        <w:widowControl/>
        <w:spacing w:line="440" w:lineRule="exact"/>
        <w:ind w:firstLine="480" w:firstLineChars="200"/>
        <w:jc w:val="left"/>
        <w:rPr>
          <w:rFonts w:ascii="宋体" w:cs="宋体"/>
          <w:kern w:val="0"/>
          <w:sz w:val="24"/>
        </w:rPr>
      </w:pPr>
      <w:r>
        <w:rPr>
          <w:rFonts w:hint="eastAsia" w:ascii="宋体" w:hAnsi="宋体" w:cs="宋体"/>
          <w:kern w:val="0"/>
          <w:sz w:val="24"/>
        </w:rPr>
        <w:t>（五）不安排</w:t>
      </w:r>
      <w:r>
        <w:rPr>
          <w:rFonts w:hint="eastAsia" w:ascii="宋体" w:hAnsi="宋体"/>
          <w:sz w:val="24"/>
        </w:rPr>
        <w:t>甲方</w:t>
      </w:r>
      <w:r>
        <w:rPr>
          <w:rFonts w:hint="eastAsia" w:ascii="宋体" w:hAnsi="宋体" w:cs="宋体"/>
          <w:kern w:val="0"/>
          <w:sz w:val="24"/>
        </w:rPr>
        <w:t>工作人员的家属或者亲友等特定关系人从事与本项目有关的材料设备供应等经济活动。</w:t>
      </w:r>
    </w:p>
    <w:p>
      <w:pPr>
        <w:tabs>
          <w:tab w:val="left" w:pos="1740"/>
        </w:tabs>
        <w:spacing w:line="440" w:lineRule="exact"/>
        <w:ind w:firstLine="480" w:firstLineChars="200"/>
        <w:rPr>
          <w:rFonts w:ascii="宋体"/>
          <w:sz w:val="24"/>
        </w:rPr>
      </w:pPr>
      <w:r>
        <w:rPr>
          <w:rFonts w:hint="eastAsia" w:ascii="宋体" w:hAnsi="宋体" w:cs="宋体"/>
          <w:kern w:val="0"/>
          <w:sz w:val="24"/>
        </w:rPr>
        <w:t>（六）不为谋取私利违规与甲方就费用结算、设备供应、数量变动、核定、变更以及质量、进度、安全问题处理等进行私下商谈或者达成默契。</w:t>
      </w:r>
    </w:p>
    <w:p>
      <w:pPr>
        <w:tabs>
          <w:tab w:val="left" w:pos="1740"/>
        </w:tabs>
        <w:spacing w:line="440" w:lineRule="exact"/>
        <w:ind w:firstLine="480" w:firstLineChars="200"/>
        <w:rPr>
          <w:rFonts w:ascii="宋体"/>
          <w:sz w:val="24"/>
        </w:rPr>
      </w:pPr>
      <w:r>
        <w:rPr>
          <w:rFonts w:hint="eastAsia" w:ascii="宋体" w:hAnsi="宋体"/>
          <w:sz w:val="24"/>
        </w:rPr>
        <w:t>（七）对甲方及其工作人员在执行职务过程中发生的贪污、受贿等违法违纪行为，乙方有权利和义务向甲方及其上级主管部门或纪检监察部门投诉、举报，并如实积极协助配合调查。</w:t>
      </w:r>
    </w:p>
    <w:p>
      <w:pPr>
        <w:tabs>
          <w:tab w:val="left" w:pos="1740"/>
        </w:tabs>
        <w:spacing w:line="440" w:lineRule="exact"/>
        <w:ind w:firstLine="482" w:firstLineChars="200"/>
        <w:rPr>
          <w:rFonts w:ascii="宋体"/>
          <w:b/>
          <w:sz w:val="24"/>
        </w:rPr>
      </w:pPr>
      <w:r>
        <w:rPr>
          <w:rFonts w:hint="eastAsia" w:ascii="宋体" w:hAnsi="宋体"/>
          <w:b/>
          <w:sz w:val="24"/>
        </w:rPr>
        <w:t>三、违约责任</w:t>
      </w:r>
    </w:p>
    <w:p>
      <w:pPr>
        <w:tabs>
          <w:tab w:val="left" w:pos="1740"/>
        </w:tabs>
        <w:spacing w:line="440" w:lineRule="exact"/>
        <w:ind w:firstLine="480" w:firstLineChars="200"/>
        <w:rPr>
          <w:rFonts w:ascii="宋体"/>
          <w:sz w:val="24"/>
        </w:rPr>
      </w:pPr>
      <w:r>
        <w:rPr>
          <w:rFonts w:hint="eastAsia" w:ascii="宋体" w:hAnsi="宋体"/>
          <w:sz w:val="24"/>
        </w:rPr>
        <w:t>（一）甲方及其工作人员违反本协议约定，严格按照国家法律法规的有关规定进行严肃查处，构成犯罪的，移送司法机关依法处理。</w:t>
      </w:r>
    </w:p>
    <w:p>
      <w:pPr>
        <w:tabs>
          <w:tab w:val="left" w:pos="1740"/>
        </w:tabs>
        <w:spacing w:line="440" w:lineRule="exact"/>
        <w:ind w:firstLine="480" w:firstLineChars="200"/>
        <w:rPr>
          <w:rFonts w:ascii="宋体"/>
          <w:sz w:val="24"/>
        </w:rPr>
      </w:pPr>
      <w:r>
        <w:rPr>
          <w:rFonts w:hint="eastAsia" w:ascii="宋体" w:hAnsi="宋体"/>
          <w:sz w:val="24"/>
        </w:rPr>
        <w:t>（二）乙方及其工作人员违反本协议的上述约定即构成违约，乙方承诺向甲方支付所涉金额的五倍作为违约金（此违约金由甲方在</w:t>
      </w:r>
      <w:r>
        <w:rPr>
          <w:rFonts w:hint="eastAsia" w:ascii="宋体" w:hAnsi="宋体"/>
          <w:kern w:val="0"/>
          <w:sz w:val="24"/>
        </w:rPr>
        <w:t>履约保证金</w:t>
      </w:r>
      <w:r>
        <w:rPr>
          <w:rFonts w:hint="eastAsia" w:ascii="宋体" w:hAnsi="宋体"/>
          <w:sz w:val="24"/>
        </w:rPr>
        <w:t>中直接扣除），若产生严重后果或造成重大影响，甲方有权单方解除合同、取消业务往来。如由此给甲方造成损失，由乙方承担全部经济赔偿责任和法律责任。</w:t>
      </w:r>
    </w:p>
    <w:p>
      <w:pPr>
        <w:tabs>
          <w:tab w:val="left" w:pos="1740"/>
        </w:tabs>
        <w:spacing w:line="440" w:lineRule="exact"/>
        <w:ind w:firstLine="480" w:firstLineChars="200"/>
        <w:rPr>
          <w:rFonts w:ascii="宋体" w:hAnsi="宋体"/>
          <w:sz w:val="24"/>
        </w:rPr>
      </w:pPr>
      <w:r>
        <w:rPr>
          <w:rFonts w:hint="eastAsia" w:ascii="宋体" w:hAnsi="宋体"/>
          <w:sz w:val="24"/>
        </w:rPr>
        <w:t>四、本协议经双方签字、盖章有效，一式拾份，甲方执伍份、乙方执伍份。</w:t>
      </w:r>
    </w:p>
    <w:p>
      <w:pPr>
        <w:tabs>
          <w:tab w:val="left" w:pos="1740"/>
        </w:tabs>
        <w:spacing w:line="440" w:lineRule="exact"/>
        <w:ind w:firstLine="480" w:firstLineChars="200"/>
        <w:rPr>
          <w:rFonts w:ascii="宋体"/>
          <w:sz w:val="24"/>
        </w:rPr>
      </w:pPr>
    </w:p>
    <w:p>
      <w:pPr>
        <w:adjustRightInd w:val="0"/>
        <w:snapToGrid w:val="0"/>
        <w:spacing w:line="440" w:lineRule="exact"/>
        <w:ind w:firstLine="480" w:firstLineChars="200"/>
        <w:rPr>
          <w:rFonts w:ascii="宋体"/>
          <w:sz w:val="24"/>
        </w:rPr>
      </w:pPr>
    </w:p>
    <w:p>
      <w:pPr>
        <w:autoSpaceDE w:val="0"/>
        <w:autoSpaceDN w:val="0"/>
        <w:adjustRightInd w:val="0"/>
        <w:snapToGrid w:val="0"/>
        <w:spacing w:line="324" w:lineRule="auto"/>
        <w:ind w:right="-20" w:firstLine="240" w:firstLineChars="100"/>
        <w:jc w:val="left"/>
        <w:rPr>
          <w:rFonts w:ascii="宋体"/>
          <w:kern w:val="0"/>
          <w:sz w:val="24"/>
        </w:rPr>
      </w:pPr>
      <w:r>
        <w:rPr>
          <w:rFonts w:hint="eastAsia" w:ascii="宋体" w:hAnsi="宋体"/>
          <w:kern w:val="0"/>
          <w:sz w:val="24"/>
        </w:rPr>
        <w:t>甲方盖章：                   乙方盖章：</w:t>
      </w:r>
    </w:p>
    <w:p>
      <w:pPr>
        <w:autoSpaceDE w:val="0"/>
        <w:autoSpaceDN w:val="0"/>
        <w:adjustRightInd w:val="0"/>
        <w:snapToGrid w:val="0"/>
        <w:spacing w:line="324" w:lineRule="auto"/>
        <w:ind w:right="-20" w:firstLine="240" w:firstLineChars="100"/>
        <w:jc w:val="left"/>
        <w:rPr>
          <w:rFonts w:ascii="宋体"/>
          <w:kern w:val="0"/>
          <w:sz w:val="24"/>
        </w:rPr>
      </w:pPr>
    </w:p>
    <w:p>
      <w:pPr>
        <w:autoSpaceDE w:val="0"/>
        <w:autoSpaceDN w:val="0"/>
        <w:adjustRightInd w:val="0"/>
        <w:snapToGrid w:val="0"/>
        <w:spacing w:line="324" w:lineRule="auto"/>
        <w:ind w:right="-20" w:firstLine="240" w:firstLineChars="100"/>
        <w:jc w:val="left"/>
        <w:rPr>
          <w:rFonts w:ascii="宋体"/>
          <w:kern w:val="0"/>
          <w:sz w:val="24"/>
        </w:rPr>
      </w:pPr>
      <w:r>
        <w:rPr>
          <w:rFonts w:hint="eastAsia" w:ascii="宋体" w:hAnsi="宋体"/>
          <w:kern w:val="0"/>
          <w:sz w:val="24"/>
        </w:rPr>
        <w:t>甲方法定代表人               乙方法定代表人</w:t>
      </w:r>
    </w:p>
    <w:p>
      <w:pPr>
        <w:autoSpaceDE w:val="0"/>
        <w:autoSpaceDN w:val="0"/>
        <w:adjustRightInd w:val="0"/>
        <w:snapToGrid w:val="0"/>
        <w:spacing w:line="324" w:lineRule="auto"/>
        <w:ind w:right="-20" w:firstLine="240" w:firstLineChars="100"/>
        <w:jc w:val="left"/>
        <w:rPr>
          <w:rFonts w:ascii="宋体"/>
          <w:kern w:val="0"/>
          <w:sz w:val="24"/>
        </w:rPr>
      </w:pPr>
    </w:p>
    <w:p>
      <w:pPr>
        <w:autoSpaceDE w:val="0"/>
        <w:autoSpaceDN w:val="0"/>
        <w:adjustRightInd w:val="0"/>
        <w:snapToGrid w:val="0"/>
        <w:spacing w:line="324" w:lineRule="auto"/>
        <w:ind w:right="-20" w:firstLine="240" w:firstLineChars="100"/>
        <w:jc w:val="left"/>
        <w:rPr>
          <w:rFonts w:ascii="宋体"/>
          <w:kern w:val="0"/>
          <w:sz w:val="24"/>
        </w:rPr>
      </w:pPr>
      <w:r>
        <w:rPr>
          <w:rFonts w:hint="eastAsia" w:ascii="宋体" w:hAnsi="宋体"/>
          <w:kern w:val="0"/>
          <w:sz w:val="24"/>
        </w:rPr>
        <w:t>合同经办人（签字或盖章）：         合同经办人（签字或盖章）：</w:t>
      </w:r>
    </w:p>
    <w:p>
      <w:pPr>
        <w:autoSpaceDE w:val="0"/>
        <w:autoSpaceDN w:val="0"/>
        <w:adjustRightInd w:val="0"/>
        <w:snapToGrid w:val="0"/>
        <w:spacing w:line="324" w:lineRule="auto"/>
        <w:ind w:right="-20" w:firstLine="240" w:firstLineChars="100"/>
        <w:jc w:val="left"/>
        <w:rPr>
          <w:rFonts w:ascii="宋体"/>
          <w:kern w:val="0"/>
          <w:sz w:val="24"/>
        </w:rPr>
      </w:pPr>
    </w:p>
    <w:p>
      <w:pPr>
        <w:tabs>
          <w:tab w:val="left" w:pos="1060"/>
          <w:tab w:val="left" w:pos="2310"/>
          <w:tab w:val="left" w:pos="3675"/>
          <w:tab w:val="left" w:pos="5685"/>
          <w:tab w:val="left" w:pos="6405"/>
          <w:tab w:val="left" w:pos="7140"/>
        </w:tabs>
        <w:autoSpaceDE w:val="0"/>
        <w:autoSpaceDN w:val="0"/>
        <w:adjustRightInd w:val="0"/>
        <w:snapToGrid w:val="0"/>
        <w:spacing w:line="360" w:lineRule="auto"/>
        <w:ind w:right="-23" w:firstLine="240" w:firstLineChars="100"/>
        <w:jc w:val="left"/>
        <w:rPr>
          <w:rFonts w:ascii="宋体" w:cs="MingLiUfalt"/>
          <w:snapToGrid w:val="0"/>
          <w:kern w:val="0"/>
          <w:szCs w:val="21"/>
        </w:rPr>
        <w:sectPr>
          <w:footerReference r:id="rId5" w:type="default"/>
          <w:footerReference r:id="rId6" w:type="even"/>
          <w:pgSz w:w="11906" w:h="16838"/>
          <w:pgMar w:top="1418" w:right="1361" w:bottom="1418" w:left="1418" w:header="851" w:footer="992" w:gutter="0"/>
          <w:cols w:space="720" w:num="1"/>
          <w:docGrid w:linePitch="312" w:charSpace="0"/>
        </w:sectPr>
      </w:pPr>
      <w:r>
        <w:rPr>
          <w:rFonts w:hint="eastAsia" w:ascii="宋体" w:hAnsi="宋体"/>
          <w:kern w:val="0"/>
          <w:sz w:val="24"/>
        </w:rPr>
        <w:t xml:space="preserve">日期：    年    月    日             日期：   年   月   </w:t>
      </w:r>
    </w:p>
    <w:p>
      <w:pPr>
        <w:spacing w:line="560" w:lineRule="exact"/>
        <w:jc w:val="center"/>
        <w:rPr>
          <w:rFonts w:hint="eastAsia" w:ascii="方正黑体_GBK" w:hAnsi="方正黑体_GBK" w:eastAsia="方正黑体_GBK" w:cs="方正黑体_GBK"/>
          <w:color w:val="auto"/>
          <w:sz w:val="32"/>
          <w:szCs w:val="32"/>
          <w:highlight w:val="none"/>
        </w:rPr>
      </w:pPr>
    </w:p>
    <w:p>
      <w:pPr>
        <w:spacing w:line="560" w:lineRule="exact"/>
        <w:jc w:val="center"/>
        <w:rPr>
          <w:rFonts w:hint="eastAsia" w:ascii="方正黑体_GBK" w:hAnsi="方正黑体_GBK" w:eastAsia="方正黑体_GBK" w:cs="方正黑体_GBK"/>
          <w:color w:val="auto"/>
          <w:sz w:val="32"/>
          <w:szCs w:val="32"/>
          <w:highlight w:val="none"/>
        </w:rPr>
      </w:pPr>
    </w:p>
    <w:p>
      <w:pPr>
        <w:spacing w:line="560" w:lineRule="exact"/>
        <w:jc w:val="center"/>
        <w:rPr>
          <w:rFonts w:hint="eastAsia" w:ascii="方正黑体_GBK" w:hAnsi="方正黑体_GBK" w:eastAsia="方正黑体_GBK" w:cs="方正黑体_GBK"/>
          <w:color w:val="auto"/>
          <w:sz w:val="32"/>
          <w:szCs w:val="32"/>
          <w:highlight w:val="none"/>
        </w:rPr>
      </w:pPr>
    </w:p>
    <w:p>
      <w:pPr>
        <w:spacing w:line="560" w:lineRule="exact"/>
        <w:jc w:val="center"/>
        <w:rPr>
          <w:rFonts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 xml:space="preserve">第五章 </w:t>
      </w:r>
      <w:r>
        <w:rPr>
          <w:rFonts w:hint="eastAsia" w:ascii="方正黑体_GBK" w:hAnsi="方正黑体_GBK" w:eastAsia="方正黑体_GBK" w:cs="方正黑体_GBK"/>
          <w:color w:val="auto"/>
          <w:sz w:val="32"/>
          <w:szCs w:val="32"/>
          <w:highlight w:val="none"/>
          <w:lang w:eastAsia="zh-CN"/>
        </w:rPr>
        <w:t>参选</w:t>
      </w:r>
      <w:r>
        <w:rPr>
          <w:rFonts w:hint="eastAsia" w:ascii="方正黑体_GBK" w:hAnsi="方正黑体_GBK" w:eastAsia="方正黑体_GBK" w:cs="方正黑体_GBK"/>
          <w:color w:val="auto"/>
          <w:sz w:val="32"/>
          <w:szCs w:val="32"/>
          <w:highlight w:val="none"/>
        </w:rPr>
        <w:t>文件格式</w:t>
      </w:r>
    </w:p>
    <w:p>
      <w:pPr>
        <w:spacing w:line="560" w:lineRule="exact"/>
        <w:ind w:firstLine="640" w:firstLineChars="200"/>
        <w:rPr>
          <w:rFonts w:ascii="方正黑体_GBK" w:hAnsi="方正黑体_GBK" w:eastAsia="方正黑体_GBK" w:cs="方正黑体_GBK"/>
          <w:color w:val="auto"/>
          <w:sz w:val="32"/>
          <w:szCs w:val="32"/>
          <w:highlight w:val="none"/>
        </w:rPr>
      </w:pPr>
    </w:p>
    <w:p>
      <w:pPr>
        <w:spacing w:line="560" w:lineRule="exact"/>
        <w:ind w:firstLine="640" w:firstLineChars="200"/>
        <w:rPr>
          <w:rFonts w:ascii="方正黑体_GBK" w:hAnsi="方正黑体_GBK" w:eastAsia="方正黑体_GBK" w:cs="方正黑体_GBK"/>
          <w:color w:val="auto"/>
          <w:sz w:val="32"/>
          <w:szCs w:val="32"/>
          <w:highlight w:val="none"/>
        </w:rPr>
      </w:pPr>
    </w:p>
    <w:p>
      <w:pPr>
        <w:spacing w:line="560" w:lineRule="exact"/>
        <w:ind w:firstLine="640" w:firstLineChars="200"/>
        <w:rPr>
          <w:rFonts w:ascii="方正黑体_GBK" w:hAnsi="方正黑体_GBK" w:eastAsia="方正黑体_GBK" w:cs="方正黑体_GBK"/>
          <w:color w:val="auto"/>
          <w:sz w:val="32"/>
          <w:szCs w:val="32"/>
          <w:highlight w:val="none"/>
        </w:rPr>
      </w:pPr>
    </w:p>
    <w:p>
      <w:pPr>
        <w:pStyle w:val="21"/>
        <w:rPr>
          <w:rFonts w:ascii="方正黑体_GBK" w:hAnsi="方正黑体_GBK" w:eastAsia="方正黑体_GBK" w:cs="方正黑体_GBK"/>
          <w:color w:val="auto"/>
          <w:sz w:val="32"/>
          <w:szCs w:val="32"/>
          <w:highlight w:val="none"/>
          <w:lang w:eastAsia="zh-CN"/>
        </w:rPr>
      </w:pPr>
    </w:p>
    <w:p>
      <w:pPr>
        <w:rPr>
          <w:rFonts w:ascii="方正黑体_GBK" w:hAnsi="方正黑体_GBK" w:eastAsia="方正黑体_GBK" w:cs="方正黑体_GBK"/>
          <w:color w:val="auto"/>
          <w:sz w:val="32"/>
          <w:szCs w:val="32"/>
          <w:highlight w:val="none"/>
        </w:rPr>
      </w:pPr>
    </w:p>
    <w:p>
      <w:pPr>
        <w:pStyle w:val="21"/>
        <w:rPr>
          <w:rFonts w:ascii="方正黑体_GBK" w:hAnsi="方正黑体_GBK" w:eastAsia="方正黑体_GBK" w:cs="方正黑体_GBK"/>
          <w:color w:val="auto"/>
          <w:sz w:val="32"/>
          <w:szCs w:val="32"/>
          <w:highlight w:val="none"/>
          <w:lang w:eastAsia="zh-CN"/>
        </w:rPr>
      </w:pPr>
    </w:p>
    <w:p>
      <w:pPr>
        <w:rPr>
          <w:rFonts w:ascii="方正黑体_GBK" w:hAnsi="方正黑体_GBK" w:eastAsia="方正黑体_GBK" w:cs="方正黑体_GBK"/>
          <w:color w:val="auto"/>
          <w:sz w:val="32"/>
          <w:szCs w:val="32"/>
          <w:highlight w:val="none"/>
        </w:rPr>
      </w:pPr>
    </w:p>
    <w:p>
      <w:pPr>
        <w:pStyle w:val="21"/>
        <w:rPr>
          <w:rFonts w:ascii="方正黑体_GBK" w:hAnsi="方正黑体_GBK" w:eastAsia="方正黑体_GBK" w:cs="方正黑体_GBK"/>
          <w:color w:val="auto"/>
          <w:sz w:val="32"/>
          <w:szCs w:val="32"/>
          <w:highlight w:val="none"/>
          <w:lang w:eastAsia="zh-CN"/>
        </w:rPr>
      </w:pPr>
    </w:p>
    <w:p>
      <w:pPr>
        <w:rPr>
          <w:rFonts w:ascii="方正黑体_GBK" w:hAnsi="方正黑体_GBK" w:eastAsia="方正黑体_GBK" w:cs="方正黑体_GBK"/>
          <w:color w:val="auto"/>
          <w:sz w:val="32"/>
          <w:szCs w:val="32"/>
          <w:highlight w:val="none"/>
        </w:rPr>
      </w:pPr>
    </w:p>
    <w:p>
      <w:pPr>
        <w:pStyle w:val="21"/>
        <w:rPr>
          <w:rFonts w:ascii="方正黑体_GBK" w:hAnsi="方正黑体_GBK" w:eastAsia="方正黑体_GBK" w:cs="方正黑体_GBK"/>
          <w:color w:val="auto"/>
          <w:sz w:val="32"/>
          <w:szCs w:val="32"/>
          <w:highlight w:val="none"/>
          <w:lang w:eastAsia="zh-CN"/>
        </w:rPr>
      </w:pPr>
    </w:p>
    <w:p>
      <w:pPr>
        <w:rPr>
          <w:rFonts w:ascii="方正黑体_GBK" w:hAnsi="方正黑体_GBK" w:eastAsia="方正黑体_GBK" w:cs="方正黑体_GBK"/>
          <w:color w:val="auto"/>
          <w:sz w:val="32"/>
          <w:szCs w:val="32"/>
          <w:highlight w:val="none"/>
        </w:rPr>
      </w:pPr>
    </w:p>
    <w:p>
      <w:pPr>
        <w:pStyle w:val="21"/>
        <w:rPr>
          <w:rFonts w:ascii="方正黑体_GBK" w:hAnsi="方正黑体_GBK" w:eastAsia="方正黑体_GBK" w:cs="方正黑体_GBK"/>
          <w:color w:val="auto"/>
          <w:sz w:val="32"/>
          <w:szCs w:val="32"/>
          <w:highlight w:val="none"/>
          <w:lang w:eastAsia="zh-CN"/>
        </w:rPr>
      </w:pPr>
    </w:p>
    <w:p>
      <w:pPr>
        <w:rPr>
          <w:rFonts w:ascii="方正黑体_GBK" w:hAnsi="方正黑体_GBK" w:eastAsia="方正黑体_GBK" w:cs="方正黑体_GBK"/>
          <w:color w:val="auto"/>
          <w:sz w:val="32"/>
          <w:szCs w:val="32"/>
          <w:highlight w:val="none"/>
        </w:rPr>
      </w:pPr>
    </w:p>
    <w:p>
      <w:pPr>
        <w:pStyle w:val="21"/>
        <w:rPr>
          <w:rFonts w:ascii="方正黑体_GBK" w:hAnsi="方正黑体_GBK" w:eastAsia="方正黑体_GBK" w:cs="方正黑体_GBK"/>
          <w:color w:val="auto"/>
          <w:sz w:val="32"/>
          <w:szCs w:val="32"/>
          <w:highlight w:val="none"/>
          <w:lang w:eastAsia="zh-CN"/>
        </w:rPr>
      </w:pPr>
    </w:p>
    <w:p>
      <w:pPr>
        <w:rPr>
          <w:rFonts w:ascii="方正黑体_GBK" w:hAnsi="方正黑体_GBK" w:eastAsia="方正黑体_GBK" w:cs="方正黑体_GBK"/>
          <w:color w:val="auto"/>
          <w:sz w:val="32"/>
          <w:szCs w:val="32"/>
          <w:highlight w:val="none"/>
        </w:rPr>
      </w:pPr>
    </w:p>
    <w:p>
      <w:pPr>
        <w:pStyle w:val="21"/>
        <w:rPr>
          <w:rFonts w:ascii="方正黑体_GBK" w:hAnsi="方正黑体_GBK" w:eastAsia="方正黑体_GBK" w:cs="方正黑体_GBK"/>
          <w:color w:val="auto"/>
          <w:sz w:val="32"/>
          <w:szCs w:val="32"/>
          <w:highlight w:val="none"/>
          <w:lang w:eastAsia="zh-CN"/>
        </w:rPr>
      </w:pPr>
    </w:p>
    <w:p>
      <w:pPr>
        <w:pStyle w:val="21"/>
        <w:jc w:val="both"/>
        <w:rPr>
          <w:rFonts w:ascii="方正黑体_GBK" w:hAnsi="方正黑体_GBK" w:eastAsia="方正黑体_GBK" w:cs="方正黑体_GBK"/>
          <w:color w:val="auto"/>
          <w:sz w:val="32"/>
          <w:szCs w:val="32"/>
          <w:highlight w:val="none"/>
          <w:lang w:eastAsia="zh-CN"/>
        </w:rPr>
      </w:pPr>
    </w:p>
    <w:p>
      <w:pPr>
        <w:rPr>
          <w:color w:val="auto"/>
          <w:highlight w:val="none"/>
        </w:rPr>
      </w:pPr>
    </w:p>
    <w:p>
      <w:pPr>
        <w:spacing w:line="594" w:lineRule="exact"/>
        <w:ind w:firstLine="640" w:firstLineChars="200"/>
        <w:rPr>
          <w:rFonts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（一）</w:t>
      </w:r>
      <w:r>
        <w:rPr>
          <w:rFonts w:hint="eastAsia" w:ascii="方正黑体_GBK" w:hAnsi="方正黑体_GBK" w:eastAsia="方正黑体_GBK" w:cs="方正黑体_GBK"/>
          <w:color w:val="auto"/>
          <w:sz w:val="32"/>
          <w:szCs w:val="32"/>
          <w:highlight w:val="none"/>
          <w:lang w:eastAsia="zh-CN"/>
        </w:rPr>
        <w:t>参选</w:t>
      </w:r>
      <w:r>
        <w:rPr>
          <w:rFonts w:hint="eastAsia" w:ascii="方正黑体_GBK" w:hAnsi="方正黑体_GBK" w:eastAsia="方正黑体_GBK" w:cs="方正黑体_GBK"/>
          <w:color w:val="auto"/>
          <w:sz w:val="32"/>
          <w:szCs w:val="32"/>
          <w:highlight w:val="none"/>
        </w:rPr>
        <w:t>人须提交的材料目录：</w:t>
      </w:r>
    </w:p>
    <w:p>
      <w:pPr>
        <w:spacing w:line="594" w:lineRule="exact"/>
        <w:ind w:firstLine="640" w:firstLineChars="200"/>
        <w:rPr>
          <w:rFonts w:eastAsia="方正仿宋_GBK"/>
          <w:color w:val="auto"/>
          <w:sz w:val="32"/>
          <w:szCs w:val="32"/>
          <w:highlight w:val="none"/>
        </w:rPr>
      </w:pPr>
      <w:r>
        <w:rPr>
          <w:rFonts w:ascii="Times New Roman" w:hAnsi="Times New Roman" w:eastAsia="方正仿宋_GBK"/>
          <w:color w:val="auto"/>
          <w:sz w:val="32"/>
          <w:szCs w:val="32"/>
          <w:highlight w:val="none"/>
        </w:rPr>
        <w:t xml:space="preserve">1. </w:t>
      </w:r>
      <w:r>
        <w:rPr>
          <w:rFonts w:hint="eastAsia" w:eastAsia="方正仿宋_GBK"/>
          <w:color w:val="auto"/>
          <w:sz w:val="32"/>
          <w:szCs w:val="32"/>
          <w:highlight w:val="none"/>
          <w:lang w:eastAsia="zh-CN"/>
        </w:rPr>
        <w:t>参选</w:t>
      </w:r>
      <w:r>
        <w:rPr>
          <w:rFonts w:eastAsia="方正仿宋_GBK"/>
          <w:color w:val="auto"/>
          <w:sz w:val="32"/>
          <w:szCs w:val="32"/>
          <w:highlight w:val="none"/>
        </w:rPr>
        <w:t>函及报价函</w:t>
      </w:r>
    </w:p>
    <w:p>
      <w:pPr>
        <w:spacing w:line="594"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 xml:space="preserve">2. </w:t>
      </w:r>
      <w:r>
        <w:rPr>
          <w:rFonts w:hint="eastAsia" w:ascii="Times New Roman" w:hAnsi="Times New Roman" w:eastAsia="方正仿宋_GBK"/>
          <w:color w:val="auto"/>
          <w:sz w:val="32"/>
          <w:szCs w:val="32"/>
          <w:highlight w:val="none"/>
          <w:lang w:eastAsia="zh-CN"/>
        </w:rPr>
        <w:t>参选</w:t>
      </w:r>
      <w:r>
        <w:rPr>
          <w:rFonts w:hint="eastAsia" w:ascii="Times New Roman" w:hAnsi="Times New Roman" w:eastAsia="方正仿宋_GBK"/>
          <w:color w:val="auto"/>
          <w:sz w:val="32"/>
          <w:szCs w:val="32"/>
          <w:highlight w:val="none"/>
        </w:rPr>
        <w:t>人有效营业执照（复印件）</w:t>
      </w:r>
    </w:p>
    <w:p>
      <w:pPr>
        <w:spacing w:line="594" w:lineRule="exact"/>
        <w:ind w:firstLine="640" w:firstLineChars="200"/>
        <w:rPr>
          <w:rFonts w:eastAsia="方正仿宋_GBK"/>
          <w:color w:val="auto"/>
          <w:sz w:val="32"/>
          <w:szCs w:val="32"/>
          <w:highlight w:val="none"/>
        </w:rPr>
      </w:pPr>
      <w:r>
        <w:rPr>
          <w:rFonts w:hint="eastAsia" w:ascii="Times New Roman" w:hAnsi="Times New Roman" w:eastAsia="方正仿宋_GBK"/>
          <w:color w:val="auto"/>
          <w:sz w:val="32"/>
          <w:szCs w:val="32"/>
          <w:highlight w:val="none"/>
        </w:rPr>
        <w:t>3</w:t>
      </w:r>
      <w:r>
        <w:rPr>
          <w:rFonts w:hint="eastAsia" w:eastAsia="方正仿宋_GBK"/>
          <w:color w:val="auto"/>
          <w:sz w:val="32"/>
          <w:szCs w:val="32"/>
          <w:highlight w:val="none"/>
        </w:rPr>
        <w:t xml:space="preserve">. </w:t>
      </w:r>
      <w:r>
        <w:rPr>
          <w:rFonts w:eastAsia="方正仿宋_GBK"/>
          <w:color w:val="auto"/>
          <w:sz w:val="32"/>
          <w:szCs w:val="32"/>
          <w:highlight w:val="none"/>
        </w:rPr>
        <w:t>法定代表人</w:t>
      </w:r>
      <w:r>
        <w:rPr>
          <w:rFonts w:hint="eastAsia" w:ascii="Times New Roman" w:hAnsi="Times New Roman" w:eastAsia="方正仿宋_GBK"/>
          <w:color w:val="auto"/>
          <w:sz w:val="32"/>
          <w:szCs w:val="32"/>
          <w:highlight w:val="none"/>
        </w:rPr>
        <w:t>身份证明书及法人授权委托书</w:t>
      </w:r>
    </w:p>
    <w:p>
      <w:pPr>
        <w:spacing w:line="594" w:lineRule="exact"/>
        <w:ind w:firstLine="640" w:firstLineChars="200"/>
        <w:rPr>
          <w:rFonts w:eastAsia="方正仿宋_GBK"/>
          <w:color w:val="auto"/>
          <w:sz w:val="32"/>
          <w:szCs w:val="32"/>
          <w:highlight w:val="none"/>
        </w:rPr>
      </w:pPr>
      <w:r>
        <w:rPr>
          <w:rFonts w:hint="eastAsia" w:ascii="Times New Roman" w:hAnsi="Times New Roman" w:eastAsia="方正仿宋_GBK"/>
          <w:color w:val="auto"/>
          <w:sz w:val="32"/>
          <w:szCs w:val="32"/>
          <w:highlight w:val="none"/>
        </w:rPr>
        <w:t>4</w:t>
      </w:r>
      <w:r>
        <w:rPr>
          <w:rFonts w:ascii="Times New Roman" w:hAnsi="Times New Roman" w:eastAsia="方正仿宋_GBK"/>
          <w:color w:val="auto"/>
          <w:sz w:val="32"/>
          <w:szCs w:val="32"/>
          <w:highlight w:val="none"/>
        </w:rPr>
        <w:t xml:space="preserve">. </w:t>
      </w:r>
      <w:r>
        <w:rPr>
          <w:rFonts w:hint="eastAsia" w:ascii="Times New Roman" w:hAnsi="Times New Roman" w:eastAsia="方正仿宋_GBK"/>
          <w:color w:val="auto"/>
          <w:sz w:val="32"/>
          <w:szCs w:val="32"/>
          <w:highlight w:val="none"/>
        </w:rPr>
        <w:t>资格审查资料</w:t>
      </w:r>
    </w:p>
    <w:p>
      <w:pPr>
        <w:tabs>
          <w:tab w:val="left" w:pos="1050"/>
          <w:tab w:val="left" w:pos="1470"/>
        </w:tabs>
        <w:adjustRightInd w:val="0"/>
        <w:snapToGrid w:val="0"/>
        <w:spacing w:line="594" w:lineRule="exact"/>
        <w:ind w:firstLine="640" w:firstLineChars="200"/>
        <w:rPr>
          <w:rFonts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5</w:t>
      </w:r>
      <w:r>
        <w:rPr>
          <w:rFonts w:ascii="Times New Roman" w:hAnsi="Times New Roman" w:eastAsia="方正仿宋_GBK"/>
          <w:color w:val="auto"/>
          <w:sz w:val="32"/>
          <w:szCs w:val="32"/>
          <w:highlight w:val="none"/>
        </w:rPr>
        <w:t xml:space="preserve">. </w:t>
      </w:r>
      <w:r>
        <w:rPr>
          <w:rFonts w:hint="eastAsia" w:ascii="Times New Roman" w:hAnsi="Times New Roman" w:eastAsia="方正仿宋_GBK"/>
          <w:color w:val="auto"/>
          <w:sz w:val="32"/>
          <w:szCs w:val="32"/>
          <w:highlight w:val="none"/>
        </w:rPr>
        <w:t>评选办法中要求提供的资料</w:t>
      </w:r>
    </w:p>
    <w:p>
      <w:pPr>
        <w:numPr>
          <w:ilvl w:val="255"/>
          <w:numId w:val="0"/>
        </w:numPr>
        <w:tabs>
          <w:tab w:val="left" w:pos="1050"/>
          <w:tab w:val="left" w:pos="1470"/>
        </w:tabs>
        <w:adjustRightInd w:val="0"/>
        <w:snapToGrid w:val="0"/>
        <w:spacing w:line="594" w:lineRule="exact"/>
        <w:ind w:firstLine="640" w:firstLineChars="200"/>
        <w:rPr>
          <w:rFonts w:ascii="方正仿宋_GBK" w:hAnsi="方正仿宋_GBK" w:eastAsia="方正仿宋_GBK" w:cs="方正仿宋_GBK"/>
          <w:color w:val="auto"/>
          <w:sz w:val="32"/>
          <w:szCs w:val="32"/>
          <w:highlight w:val="none"/>
        </w:rPr>
      </w:pPr>
      <w:r>
        <w:rPr>
          <w:rFonts w:ascii="Times New Roman" w:hAnsi="Times New Roman" w:eastAsia="方正仿宋_GBK"/>
          <w:color w:val="auto"/>
          <w:sz w:val="32"/>
          <w:szCs w:val="32"/>
          <w:highlight w:val="none"/>
        </w:rPr>
        <w:t>6.</w:t>
      </w:r>
      <w:r>
        <w:rPr>
          <w:rFonts w:hint="eastAsia" w:eastAsia="方正仿宋_GBK"/>
          <w:color w:val="auto"/>
          <w:sz w:val="32"/>
          <w:szCs w:val="32"/>
          <w:highlight w:val="none"/>
        </w:rPr>
        <w:t xml:space="preserve"> </w:t>
      </w:r>
      <w:r>
        <w:rPr>
          <w:rFonts w:hint="eastAsia" w:eastAsia="方正仿宋_GBK"/>
          <w:color w:val="auto"/>
          <w:sz w:val="32"/>
          <w:szCs w:val="32"/>
          <w:highlight w:val="none"/>
          <w:lang w:eastAsia="zh-CN"/>
        </w:rPr>
        <w:t>参选</w:t>
      </w:r>
      <w:r>
        <w:rPr>
          <w:rFonts w:hint="eastAsia" w:eastAsia="方正仿宋_GBK"/>
          <w:color w:val="auto"/>
          <w:sz w:val="32"/>
          <w:szCs w:val="32"/>
          <w:highlight w:val="none"/>
        </w:rPr>
        <w:t>人</w:t>
      </w:r>
      <w:r>
        <w:rPr>
          <w:rFonts w:hint="eastAsia" w:ascii="方正仿宋_GBK" w:hAnsi="方正仿宋_GBK" w:eastAsia="方正仿宋_GBK" w:cs="方正仿宋_GBK"/>
          <w:color w:val="auto"/>
          <w:sz w:val="32"/>
          <w:szCs w:val="32"/>
          <w:highlight w:val="none"/>
        </w:rPr>
        <w:t>认为需要提交的其他材料</w:t>
      </w:r>
    </w:p>
    <w:p>
      <w:pPr>
        <w:pStyle w:val="2"/>
        <w:rPr>
          <w:color w:val="auto"/>
          <w:highlight w:val="none"/>
        </w:rPr>
      </w:pPr>
    </w:p>
    <w:p>
      <w:pPr>
        <w:rPr>
          <w:color w:val="auto"/>
          <w:highlight w:val="none"/>
        </w:rPr>
      </w:pPr>
    </w:p>
    <w:p>
      <w:pPr>
        <w:pStyle w:val="2"/>
      </w:pPr>
    </w:p>
    <w:p/>
    <w:p>
      <w:pPr>
        <w:pStyle w:val="2"/>
      </w:pPr>
    </w:p>
    <w:p/>
    <w:p>
      <w:pPr>
        <w:pStyle w:val="2"/>
        <w:rPr>
          <w:color w:val="auto"/>
          <w:highlight w:val="none"/>
        </w:rPr>
      </w:pPr>
    </w:p>
    <w:p>
      <w:pPr>
        <w:pStyle w:val="2"/>
        <w:rPr>
          <w:color w:val="auto"/>
          <w:highlight w:val="none"/>
        </w:rPr>
      </w:pPr>
    </w:p>
    <w:p>
      <w:pPr>
        <w:pStyle w:val="2"/>
        <w:rPr>
          <w:color w:val="auto"/>
          <w:highlight w:val="none"/>
        </w:rPr>
      </w:pPr>
    </w:p>
    <w:p>
      <w:pPr>
        <w:pStyle w:val="3"/>
        <w:spacing w:before="240" w:after="240" w:line="240" w:lineRule="auto"/>
        <w:jc w:val="left"/>
        <w:rPr>
          <w:rFonts w:hint="eastAsia" w:ascii="Times New Roman" w:hAnsi="Times New Roman" w:eastAsia="方正黑体_GBK" w:cs="方正黑体_GBK"/>
          <w:b w:val="0"/>
          <w:bCs w:val="0"/>
          <w:color w:val="auto"/>
          <w:sz w:val="32"/>
          <w:szCs w:val="32"/>
          <w:highlight w:val="none"/>
        </w:rPr>
      </w:pPr>
    </w:p>
    <w:p>
      <w:pPr>
        <w:pStyle w:val="3"/>
        <w:spacing w:before="240" w:after="240" w:line="240" w:lineRule="auto"/>
        <w:jc w:val="left"/>
        <w:rPr>
          <w:rFonts w:hint="eastAsia" w:ascii="Times New Roman" w:hAnsi="Times New Roman" w:eastAsia="方正黑体_GBK" w:cs="方正黑体_GBK"/>
          <w:b w:val="0"/>
          <w:bCs w:val="0"/>
          <w:color w:val="auto"/>
          <w:sz w:val="32"/>
          <w:szCs w:val="32"/>
          <w:highlight w:val="none"/>
        </w:rPr>
      </w:pPr>
    </w:p>
    <w:p>
      <w:pPr>
        <w:rPr>
          <w:rFonts w:hint="eastAsia" w:ascii="Times New Roman" w:hAnsi="Times New Roman" w:eastAsia="方正黑体_GBK" w:cs="方正黑体_GBK"/>
          <w:b w:val="0"/>
          <w:bCs w:val="0"/>
          <w:color w:val="auto"/>
          <w:sz w:val="32"/>
          <w:szCs w:val="32"/>
          <w:highlight w:val="none"/>
        </w:rPr>
      </w:pPr>
    </w:p>
    <w:p>
      <w:pPr>
        <w:pStyle w:val="3"/>
        <w:spacing w:before="240" w:after="240" w:line="240" w:lineRule="auto"/>
        <w:jc w:val="left"/>
        <w:rPr>
          <w:rFonts w:hint="eastAsia" w:ascii="Times New Roman" w:hAnsi="Times New Roman" w:eastAsia="方正黑体_GBK" w:cs="方正黑体_GBK"/>
          <w:b w:val="0"/>
          <w:bCs w:val="0"/>
          <w:color w:val="auto"/>
          <w:sz w:val="32"/>
          <w:szCs w:val="32"/>
          <w:highlight w:val="none"/>
        </w:rPr>
      </w:pPr>
    </w:p>
    <w:p>
      <w:pPr>
        <w:pStyle w:val="3"/>
        <w:spacing w:before="240" w:after="240" w:line="240" w:lineRule="auto"/>
        <w:jc w:val="left"/>
        <w:rPr>
          <w:rFonts w:ascii="方正黑体_GBK" w:hAnsi="方正黑体_GBK" w:eastAsia="方正黑体_GBK" w:cs="方正黑体_GBK"/>
          <w:b w:val="0"/>
          <w:bCs w:val="0"/>
          <w:color w:val="auto"/>
          <w:sz w:val="32"/>
          <w:szCs w:val="32"/>
          <w:highlight w:val="none"/>
        </w:rPr>
      </w:pPr>
      <w:r>
        <w:rPr>
          <w:rFonts w:hint="eastAsia" w:ascii="Times New Roman" w:hAnsi="Times New Roman" w:eastAsia="方正黑体_GBK" w:cs="方正黑体_GBK"/>
          <w:b w:val="0"/>
          <w:bCs w:val="0"/>
          <w:color w:val="auto"/>
          <w:sz w:val="32"/>
          <w:szCs w:val="32"/>
          <w:highlight w:val="none"/>
        </w:rPr>
        <w:t>1</w:t>
      </w:r>
      <w:r>
        <w:rPr>
          <w:rFonts w:hint="eastAsia" w:ascii="方正黑体_GBK" w:hAnsi="方正黑体_GBK" w:eastAsia="方正黑体_GBK" w:cs="方正黑体_GBK"/>
          <w:b w:val="0"/>
          <w:bCs w:val="0"/>
          <w:color w:val="auto"/>
          <w:sz w:val="32"/>
          <w:szCs w:val="32"/>
          <w:highlight w:val="none"/>
        </w:rPr>
        <w:t>.</w:t>
      </w:r>
      <w:r>
        <w:rPr>
          <w:rFonts w:hint="eastAsia" w:ascii="方正黑体_GBK" w:hAnsi="方正黑体_GBK" w:eastAsia="方正黑体_GBK" w:cs="方正黑体_GBK"/>
          <w:b w:val="0"/>
          <w:bCs w:val="0"/>
          <w:color w:val="auto"/>
          <w:sz w:val="32"/>
          <w:szCs w:val="32"/>
          <w:highlight w:val="none"/>
          <w:lang w:eastAsia="zh-CN"/>
        </w:rPr>
        <w:t>参选</w:t>
      </w:r>
      <w:r>
        <w:rPr>
          <w:rFonts w:hint="eastAsia" w:ascii="方正黑体_GBK" w:hAnsi="方正黑体_GBK" w:eastAsia="方正黑体_GBK" w:cs="方正黑体_GBK"/>
          <w:b w:val="0"/>
          <w:bCs w:val="0"/>
          <w:color w:val="auto"/>
          <w:sz w:val="32"/>
          <w:szCs w:val="32"/>
          <w:highlight w:val="none"/>
        </w:rPr>
        <w:t>函及报价函</w:t>
      </w:r>
    </w:p>
    <w:p>
      <w:pPr>
        <w:adjustRightInd w:val="0"/>
        <w:snapToGrid w:val="0"/>
        <w:spacing w:line="594" w:lineRule="exact"/>
        <w:jc w:val="center"/>
        <w:rPr>
          <w:rFonts w:eastAsia="方正仿宋_GBK"/>
          <w:color w:val="auto"/>
          <w:sz w:val="24"/>
          <w:szCs w:val="24"/>
          <w:highlight w:val="none"/>
        </w:rPr>
      </w:pPr>
      <w:r>
        <w:rPr>
          <w:rFonts w:hint="eastAsia" w:eastAsia="方正小标宋_GBK"/>
          <w:color w:val="auto"/>
          <w:sz w:val="36"/>
          <w:szCs w:val="36"/>
          <w:highlight w:val="none"/>
        </w:rPr>
        <w:t xml:space="preserve">应 选 </w:t>
      </w:r>
      <w:r>
        <w:rPr>
          <w:rFonts w:eastAsia="方正小标宋_GBK"/>
          <w:color w:val="auto"/>
          <w:sz w:val="36"/>
          <w:szCs w:val="36"/>
          <w:highlight w:val="none"/>
        </w:rPr>
        <w:t>函</w:t>
      </w:r>
    </w:p>
    <w:p>
      <w:pPr>
        <w:adjustRightInd w:val="0"/>
        <w:snapToGrid w:val="0"/>
        <w:spacing w:line="594" w:lineRule="exact"/>
        <w:rPr>
          <w:rFonts w:hint="eastAsia" w:eastAsia="方正仿宋_GBK"/>
          <w:color w:val="auto"/>
          <w:sz w:val="24"/>
          <w:szCs w:val="24"/>
          <w:highlight w:val="none"/>
          <w:lang w:eastAsia="zh-CN"/>
        </w:rPr>
      </w:pPr>
      <w:r>
        <w:rPr>
          <w:rFonts w:eastAsia="方正仿宋_GBK"/>
          <w:color w:val="auto"/>
          <w:sz w:val="24"/>
          <w:szCs w:val="24"/>
          <w:highlight w:val="none"/>
        </w:rPr>
        <w:t>致：</w:t>
      </w:r>
      <w:r>
        <w:rPr>
          <w:rFonts w:eastAsia="方正仿宋_GBK"/>
          <w:color w:val="auto"/>
          <w:sz w:val="24"/>
          <w:szCs w:val="24"/>
          <w:highlight w:val="none"/>
          <w:u w:val="single"/>
        </w:rPr>
        <w:t xml:space="preserve"> </w:t>
      </w:r>
      <w:r>
        <w:rPr>
          <w:rFonts w:hint="eastAsia" w:eastAsia="方正仿宋_GBK"/>
          <w:color w:val="auto"/>
          <w:sz w:val="24"/>
          <w:szCs w:val="24"/>
          <w:highlight w:val="none"/>
          <w:u w:val="single"/>
          <w:lang w:eastAsia="zh-CN"/>
        </w:rPr>
        <w:t>重庆市上桥粮食中转库有限责任公司</w:t>
      </w:r>
    </w:p>
    <w:p>
      <w:pPr>
        <w:adjustRightInd w:val="0"/>
        <w:snapToGrid w:val="0"/>
        <w:spacing w:line="594" w:lineRule="exact"/>
        <w:ind w:firstLine="480" w:firstLineChars="200"/>
        <w:rPr>
          <w:rFonts w:eastAsia="方正仿宋_GBK"/>
          <w:color w:val="auto"/>
          <w:sz w:val="24"/>
          <w:szCs w:val="24"/>
          <w:highlight w:val="none"/>
        </w:rPr>
      </w:pPr>
      <w:r>
        <w:rPr>
          <w:rFonts w:eastAsia="方正仿宋_GBK"/>
          <w:color w:val="auto"/>
          <w:sz w:val="24"/>
          <w:szCs w:val="24"/>
          <w:highlight w:val="none"/>
        </w:rPr>
        <w:t>一</w:t>
      </w:r>
      <w:r>
        <w:rPr>
          <w:rFonts w:hint="eastAsia" w:eastAsia="方正仿宋_GBK"/>
          <w:color w:val="auto"/>
          <w:sz w:val="24"/>
          <w:szCs w:val="24"/>
          <w:highlight w:val="none"/>
        </w:rPr>
        <w:t>、</w:t>
      </w:r>
      <w:r>
        <w:rPr>
          <w:rFonts w:eastAsia="方正仿宋_GBK"/>
          <w:color w:val="auto"/>
          <w:sz w:val="24"/>
          <w:szCs w:val="24"/>
          <w:highlight w:val="none"/>
        </w:rPr>
        <w:t>我</w:t>
      </w:r>
      <w:r>
        <w:rPr>
          <w:rFonts w:hint="eastAsia" w:eastAsia="方正仿宋_GBK"/>
          <w:color w:val="auto"/>
          <w:sz w:val="24"/>
          <w:szCs w:val="24"/>
          <w:highlight w:val="none"/>
        </w:rPr>
        <w:t>方</w:t>
      </w:r>
      <w:r>
        <w:rPr>
          <w:rFonts w:eastAsia="方正仿宋_GBK"/>
          <w:color w:val="auto"/>
          <w:sz w:val="24"/>
          <w:szCs w:val="24"/>
          <w:highlight w:val="none"/>
        </w:rPr>
        <w:t>决定参加</w:t>
      </w:r>
      <w:r>
        <w:rPr>
          <w:rFonts w:hint="eastAsia" w:eastAsia="方正仿宋_GBK"/>
          <w:color w:val="auto"/>
          <w:sz w:val="24"/>
          <w:szCs w:val="24"/>
          <w:highlight w:val="none"/>
          <w:u w:val="single"/>
          <w:lang w:eastAsia="zh-CN"/>
        </w:rPr>
        <w:t>叉车采购项目</w:t>
      </w:r>
      <w:r>
        <w:rPr>
          <w:rFonts w:hint="eastAsia" w:eastAsia="方正仿宋_GBK"/>
          <w:color w:val="auto"/>
          <w:sz w:val="24"/>
          <w:szCs w:val="24"/>
          <w:highlight w:val="none"/>
        </w:rPr>
        <w:t>的比选</w:t>
      </w:r>
      <w:r>
        <w:rPr>
          <w:rFonts w:eastAsia="方正仿宋_GBK"/>
          <w:color w:val="auto"/>
          <w:sz w:val="24"/>
          <w:szCs w:val="24"/>
          <w:highlight w:val="none"/>
        </w:rPr>
        <w:t>。</w:t>
      </w:r>
    </w:p>
    <w:p>
      <w:pPr>
        <w:adjustRightInd w:val="0"/>
        <w:snapToGrid w:val="0"/>
        <w:spacing w:line="594" w:lineRule="exact"/>
        <w:ind w:firstLine="480" w:firstLineChars="200"/>
        <w:rPr>
          <w:rFonts w:eastAsia="方正仿宋_GBK"/>
          <w:color w:val="auto"/>
          <w:sz w:val="24"/>
          <w:szCs w:val="24"/>
          <w:highlight w:val="none"/>
        </w:rPr>
      </w:pPr>
      <w:r>
        <w:rPr>
          <w:rFonts w:eastAsia="方正仿宋_GBK"/>
          <w:color w:val="auto"/>
          <w:sz w:val="24"/>
          <w:szCs w:val="24"/>
          <w:highlight w:val="none"/>
        </w:rPr>
        <w:t>二</w:t>
      </w:r>
      <w:r>
        <w:rPr>
          <w:rFonts w:hint="eastAsia" w:eastAsia="方正仿宋_GBK"/>
          <w:color w:val="auto"/>
          <w:sz w:val="24"/>
          <w:szCs w:val="24"/>
          <w:highlight w:val="none"/>
        </w:rPr>
        <w:t>、</w:t>
      </w:r>
      <w:r>
        <w:rPr>
          <w:rFonts w:eastAsia="方正仿宋_GBK"/>
          <w:color w:val="auto"/>
          <w:sz w:val="24"/>
          <w:szCs w:val="24"/>
          <w:highlight w:val="none"/>
        </w:rPr>
        <w:t>我</w:t>
      </w:r>
      <w:r>
        <w:rPr>
          <w:rFonts w:hint="eastAsia" w:eastAsia="方正仿宋_GBK"/>
          <w:color w:val="auto"/>
          <w:sz w:val="24"/>
          <w:szCs w:val="24"/>
          <w:highlight w:val="none"/>
        </w:rPr>
        <w:t>方</w:t>
      </w:r>
      <w:r>
        <w:rPr>
          <w:rFonts w:eastAsia="方正仿宋_GBK"/>
          <w:color w:val="auto"/>
          <w:sz w:val="24"/>
          <w:szCs w:val="24"/>
          <w:highlight w:val="none"/>
        </w:rPr>
        <w:t>承诺，在</w:t>
      </w:r>
      <w:r>
        <w:rPr>
          <w:rFonts w:hint="eastAsia" w:eastAsia="方正仿宋_GBK"/>
          <w:color w:val="auto"/>
          <w:sz w:val="24"/>
          <w:szCs w:val="24"/>
          <w:highlight w:val="none"/>
        </w:rPr>
        <w:t>评比</w:t>
      </w:r>
      <w:r>
        <w:rPr>
          <w:rFonts w:eastAsia="方正仿宋_GBK"/>
          <w:color w:val="auto"/>
          <w:sz w:val="24"/>
          <w:szCs w:val="24"/>
          <w:highlight w:val="none"/>
        </w:rPr>
        <w:t>过程中获知的贵司相关资料，仅限于本次参选所用，不会用于任何与本次</w:t>
      </w:r>
      <w:r>
        <w:rPr>
          <w:rFonts w:hint="eastAsia" w:eastAsia="方正仿宋_GBK"/>
          <w:color w:val="auto"/>
          <w:sz w:val="24"/>
          <w:szCs w:val="24"/>
          <w:highlight w:val="none"/>
        </w:rPr>
        <w:t>项目无关</w:t>
      </w:r>
      <w:r>
        <w:rPr>
          <w:rFonts w:eastAsia="方正仿宋_GBK"/>
          <w:color w:val="auto"/>
          <w:sz w:val="24"/>
          <w:szCs w:val="24"/>
          <w:highlight w:val="none"/>
        </w:rPr>
        <w:t>的用途。</w:t>
      </w:r>
    </w:p>
    <w:p>
      <w:pPr>
        <w:adjustRightInd w:val="0"/>
        <w:snapToGrid w:val="0"/>
        <w:spacing w:line="594" w:lineRule="exact"/>
        <w:ind w:firstLine="480" w:firstLineChars="200"/>
        <w:rPr>
          <w:rFonts w:eastAsia="方正仿宋_GBK"/>
          <w:color w:val="auto"/>
          <w:sz w:val="24"/>
          <w:szCs w:val="24"/>
          <w:highlight w:val="none"/>
        </w:rPr>
      </w:pPr>
      <w:r>
        <w:rPr>
          <w:rFonts w:eastAsia="方正仿宋_GBK"/>
          <w:color w:val="auto"/>
          <w:sz w:val="24"/>
          <w:szCs w:val="24"/>
          <w:highlight w:val="none"/>
        </w:rPr>
        <w:t>三、我</w:t>
      </w:r>
      <w:r>
        <w:rPr>
          <w:rFonts w:hint="eastAsia" w:eastAsia="方正仿宋_GBK"/>
          <w:color w:val="auto"/>
          <w:sz w:val="24"/>
          <w:szCs w:val="24"/>
          <w:highlight w:val="none"/>
        </w:rPr>
        <w:t>方</w:t>
      </w:r>
      <w:r>
        <w:rPr>
          <w:rFonts w:eastAsia="方正仿宋_GBK"/>
          <w:color w:val="auto"/>
          <w:sz w:val="24"/>
          <w:szCs w:val="24"/>
          <w:highlight w:val="none"/>
        </w:rPr>
        <w:t>承诺，向贵司以及</w:t>
      </w:r>
      <w:r>
        <w:rPr>
          <w:rFonts w:hint="eastAsia" w:eastAsia="方正仿宋_GBK"/>
          <w:color w:val="auto"/>
          <w:sz w:val="24"/>
          <w:szCs w:val="24"/>
          <w:highlight w:val="none"/>
        </w:rPr>
        <w:t>评审</w:t>
      </w:r>
      <w:r>
        <w:rPr>
          <w:rFonts w:eastAsia="方正仿宋_GBK"/>
          <w:color w:val="auto"/>
          <w:sz w:val="24"/>
          <w:szCs w:val="24"/>
          <w:highlight w:val="none"/>
        </w:rPr>
        <w:t>小组提供的所有</w:t>
      </w:r>
      <w:r>
        <w:rPr>
          <w:rFonts w:hint="eastAsia" w:eastAsia="方正仿宋_GBK"/>
          <w:color w:val="auto"/>
          <w:sz w:val="24"/>
          <w:szCs w:val="24"/>
          <w:highlight w:val="none"/>
        </w:rPr>
        <w:t>涉及到的</w:t>
      </w:r>
      <w:r>
        <w:rPr>
          <w:rFonts w:hint="eastAsia" w:eastAsia="方正仿宋_GBK"/>
          <w:color w:val="auto"/>
          <w:sz w:val="24"/>
          <w:szCs w:val="24"/>
          <w:highlight w:val="none"/>
          <w:u w:val="single"/>
          <w:lang w:eastAsia="zh-CN"/>
        </w:rPr>
        <w:t>叉车采购项目</w:t>
      </w:r>
      <w:r>
        <w:rPr>
          <w:rFonts w:hint="eastAsia" w:eastAsia="方正仿宋_GBK"/>
          <w:color w:val="auto"/>
          <w:sz w:val="24"/>
          <w:szCs w:val="24"/>
          <w:highlight w:val="none"/>
        </w:rPr>
        <w:t>的</w:t>
      </w:r>
      <w:r>
        <w:rPr>
          <w:rFonts w:eastAsia="方正仿宋_GBK"/>
          <w:color w:val="auto"/>
          <w:sz w:val="24"/>
          <w:szCs w:val="24"/>
          <w:highlight w:val="none"/>
        </w:rPr>
        <w:t>材料内容真实、准确，没有任何虚假、误导性陈述和记载，如承诺不实，我</w:t>
      </w:r>
      <w:r>
        <w:rPr>
          <w:rFonts w:hint="eastAsia" w:eastAsia="方正仿宋_GBK"/>
          <w:color w:val="auto"/>
          <w:sz w:val="24"/>
          <w:szCs w:val="24"/>
          <w:highlight w:val="none"/>
        </w:rPr>
        <w:t>方将承担由此造成的一切后果</w:t>
      </w:r>
      <w:r>
        <w:rPr>
          <w:rFonts w:eastAsia="方正仿宋_GBK"/>
          <w:color w:val="auto"/>
          <w:sz w:val="24"/>
          <w:szCs w:val="24"/>
          <w:highlight w:val="none"/>
        </w:rPr>
        <w:t>。</w:t>
      </w:r>
    </w:p>
    <w:p>
      <w:pPr>
        <w:adjustRightInd w:val="0"/>
        <w:snapToGrid w:val="0"/>
        <w:spacing w:line="594" w:lineRule="exact"/>
        <w:ind w:firstLine="480" w:firstLineChars="200"/>
        <w:rPr>
          <w:rFonts w:eastAsia="方正仿宋_GBK"/>
          <w:color w:val="auto"/>
          <w:sz w:val="24"/>
          <w:szCs w:val="24"/>
          <w:highlight w:val="none"/>
        </w:rPr>
      </w:pPr>
      <w:r>
        <w:rPr>
          <w:rFonts w:eastAsia="方正仿宋_GBK"/>
          <w:color w:val="auto"/>
          <w:sz w:val="24"/>
          <w:szCs w:val="24"/>
          <w:highlight w:val="none"/>
        </w:rPr>
        <w:t>四、我</w:t>
      </w:r>
      <w:r>
        <w:rPr>
          <w:rFonts w:hint="eastAsia" w:eastAsia="方正仿宋_GBK"/>
          <w:color w:val="auto"/>
          <w:sz w:val="24"/>
          <w:szCs w:val="24"/>
          <w:highlight w:val="none"/>
        </w:rPr>
        <w:t>方</w:t>
      </w:r>
      <w:r>
        <w:rPr>
          <w:rFonts w:eastAsia="方正仿宋_GBK"/>
          <w:color w:val="auto"/>
          <w:sz w:val="24"/>
          <w:szCs w:val="24"/>
          <w:highlight w:val="none"/>
        </w:rPr>
        <w:t>完全理解，贵方有权选择任何一家</w:t>
      </w:r>
      <w:r>
        <w:rPr>
          <w:rFonts w:hint="eastAsia" w:eastAsia="方正仿宋_GBK"/>
          <w:color w:val="auto"/>
          <w:sz w:val="24"/>
          <w:szCs w:val="24"/>
          <w:highlight w:val="none"/>
          <w:lang w:eastAsia="zh-CN"/>
        </w:rPr>
        <w:t>参选</w:t>
      </w:r>
      <w:r>
        <w:rPr>
          <w:rFonts w:eastAsia="方正仿宋_GBK"/>
          <w:color w:val="auto"/>
          <w:sz w:val="24"/>
          <w:szCs w:val="24"/>
          <w:highlight w:val="none"/>
        </w:rPr>
        <w:t>人。</w:t>
      </w:r>
    </w:p>
    <w:p>
      <w:pPr>
        <w:tabs>
          <w:tab w:val="left" w:pos="540"/>
        </w:tabs>
        <w:adjustRightInd w:val="0"/>
        <w:snapToGrid w:val="0"/>
        <w:spacing w:line="594" w:lineRule="exact"/>
        <w:ind w:firstLine="480" w:firstLineChars="200"/>
        <w:rPr>
          <w:rFonts w:hint="eastAsia" w:eastAsia="方正仿宋_GBK"/>
          <w:bCs/>
          <w:color w:val="auto"/>
          <w:sz w:val="24"/>
          <w:szCs w:val="24"/>
          <w:highlight w:val="none"/>
        </w:rPr>
      </w:pPr>
      <w:r>
        <w:rPr>
          <w:rFonts w:eastAsia="方正仿宋_GBK"/>
          <w:color w:val="auto"/>
          <w:sz w:val="24"/>
          <w:szCs w:val="24"/>
          <w:highlight w:val="none"/>
        </w:rPr>
        <w:t>五、</w:t>
      </w:r>
      <w:r>
        <w:rPr>
          <w:rFonts w:hint="eastAsia" w:eastAsia="方正仿宋_GBK"/>
          <w:bCs/>
          <w:color w:val="auto"/>
          <w:sz w:val="24"/>
          <w:szCs w:val="24"/>
          <w:highlight w:val="none"/>
        </w:rPr>
        <w:t>如果我方中选，我方将按比选文件的规定履行合同责任和义务；接受项目的相关管理要求。</w:t>
      </w:r>
    </w:p>
    <w:p>
      <w:pPr>
        <w:spacing w:line="276" w:lineRule="auto"/>
        <w:ind w:firstLine="480" w:firstLineChars="200"/>
        <w:rPr>
          <w:rFonts w:hint="eastAsia" w:eastAsia="方正仿宋_GBK"/>
          <w:bCs/>
          <w:color w:val="auto"/>
          <w:sz w:val="24"/>
          <w:szCs w:val="24"/>
          <w:highlight w:val="none"/>
          <w:lang w:val="en-US" w:eastAsia="zh-CN"/>
        </w:rPr>
      </w:pPr>
      <w:r>
        <w:rPr>
          <w:rFonts w:hint="eastAsia" w:eastAsia="方正仿宋_GBK"/>
          <w:bCs/>
          <w:color w:val="auto"/>
          <w:sz w:val="24"/>
          <w:szCs w:val="24"/>
          <w:highlight w:val="none"/>
          <w:lang w:val="en-US" w:eastAsia="zh-CN"/>
        </w:rPr>
        <w:t xml:space="preserve"> 六、 我方承诺，我司不存在下列情况：</w:t>
      </w:r>
    </w:p>
    <w:p>
      <w:pPr>
        <w:tabs>
          <w:tab w:val="left" w:pos="540"/>
        </w:tabs>
        <w:adjustRightInd w:val="0"/>
        <w:snapToGrid w:val="0"/>
        <w:spacing w:line="594" w:lineRule="exact"/>
        <w:ind w:firstLine="480" w:firstLineChars="200"/>
        <w:rPr>
          <w:rFonts w:hint="eastAsia" w:eastAsia="方正仿宋_GBK" w:cs="Times New Roman"/>
          <w:bCs/>
          <w:color w:val="auto"/>
          <w:sz w:val="24"/>
          <w:szCs w:val="24"/>
          <w:highlight w:val="none"/>
          <w:lang w:val="en-US" w:eastAsia="zh-CN"/>
        </w:rPr>
      </w:pPr>
      <w:r>
        <w:rPr>
          <w:rFonts w:hint="eastAsia" w:eastAsia="方正仿宋_GBK" w:cs="Times New Roman"/>
          <w:bCs/>
          <w:color w:val="auto"/>
          <w:sz w:val="24"/>
          <w:szCs w:val="24"/>
          <w:highlight w:val="none"/>
          <w:lang w:val="en-US" w:eastAsia="zh-CN"/>
        </w:rPr>
        <w:t>1）参选单位或其法定代表人被人民法院判定犯行贿罪的；</w:t>
      </w:r>
    </w:p>
    <w:p>
      <w:pPr>
        <w:tabs>
          <w:tab w:val="left" w:pos="540"/>
        </w:tabs>
        <w:adjustRightInd w:val="0"/>
        <w:snapToGrid w:val="0"/>
        <w:spacing w:line="594" w:lineRule="exact"/>
        <w:ind w:firstLine="480" w:firstLineChars="200"/>
        <w:rPr>
          <w:rFonts w:hint="eastAsia" w:eastAsia="方正仿宋_GBK" w:cs="Times New Roman"/>
          <w:bCs/>
          <w:color w:val="auto"/>
          <w:sz w:val="24"/>
          <w:szCs w:val="24"/>
          <w:highlight w:val="none"/>
          <w:lang w:val="en-US" w:eastAsia="zh-CN"/>
        </w:rPr>
      </w:pPr>
      <w:r>
        <w:rPr>
          <w:rFonts w:hint="eastAsia" w:eastAsia="方正仿宋_GBK" w:cs="Times New Roman"/>
          <w:bCs/>
          <w:color w:val="auto"/>
          <w:sz w:val="24"/>
          <w:szCs w:val="24"/>
          <w:highlight w:val="none"/>
          <w:lang w:val="en-US" w:eastAsia="zh-CN"/>
        </w:rPr>
        <w:t>2）被人民法院判定犯行贿罪的；</w:t>
      </w:r>
    </w:p>
    <w:p>
      <w:pPr>
        <w:tabs>
          <w:tab w:val="left" w:pos="540"/>
        </w:tabs>
        <w:adjustRightInd w:val="0"/>
        <w:snapToGrid w:val="0"/>
        <w:spacing w:line="594" w:lineRule="exact"/>
        <w:ind w:firstLine="480" w:firstLineChars="200"/>
        <w:rPr>
          <w:rFonts w:hint="eastAsia" w:eastAsia="方正仿宋_GBK" w:cs="Times New Roman"/>
          <w:bCs/>
          <w:color w:val="auto"/>
          <w:sz w:val="24"/>
          <w:szCs w:val="24"/>
          <w:highlight w:val="none"/>
          <w:lang w:val="en-US" w:eastAsia="zh-CN"/>
        </w:rPr>
      </w:pPr>
      <w:r>
        <w:rPr>
          <w:rFonts w:hint="eastAsia" w:eastAsia="方正仿宋_GBK" w:cs="Times New Roman"/>
          <w:bCs/>
          <w:color w:val="auto"/>
          <w:sz w:val="24"/>
          <w:szCs w:val="24"/>
          <w:highlight w:val="none"/>
          <w:lang w:val="en-US" w:eastAsia="zh-CN"/>
        </w:rPr>
        <w:t>3）被有关行政部门暂停投标资格；</w:t>
      </w:r>
    </w:p>
    <w:p>
      <w:pPr>
        <w:tabs>
          <w:tab w:val="left" w:pos="540"/>
        </w:tabs>
        <w:adjustRightInd w:val="0"/>
        <w:snapToGrid w:val="0"/>
        <w:spacing w:line="594" w:lineRule="exact"/>
        <w:ind w:firstLine="480" w:firstLineChars="200"/>
        <w:rPr>
          <w:rFonts w:hint="eastAsia" w:eastAsia="方正仿宋_GBK" w:cs="Times New Roman"/>
          <w:bCs/>
          <w:color w:val="auto"/>
          <w:sz w:val="24"/>
          <w:szCs w:val="24"/>
          <w:highlight w:val="none"/>
          <w:lang w:val="en-US" w:eastAsia="zh-CN"/>
        </w:rPr>
      </w:pPr>
      <w:r>
        <w:rPr>
          <w:rFonts w:hint="eastAsia" w:eastAsia="方正仿宋_GBK" w:cs="Times New Roman"/>
          <w:bCs/>
          <w:color w:val="auto"/>
          <w:sz w:val="24"/>
          <w:szCs w:val="24"/>
          <w:highlight w:val="none"/>
          <w:lang w:val="en-US" w:eastAsia="zh-CN"/>
        </w:rPr>
        <w:t>4）被暂停投标资格的。</w:t>
      </w:r>
    </w:p>
    <w:p>
      <w:pPr>
        <w:tabs>
          <w:tab w:val="left" w:pos="540"/>
        </w:tabs>
        <w:adjustRightInd w:val="0"/>
        <w:snapToGrid w:val="0"/>
        <w:spacing w:line="594" w:lineRule="exact"/>
        <w:ind w:firstLine="480" w:firstLineChars="200"/>
        <w:rPr>
          <w:rFonts w:hint="default" w:eastAsia="方正仿宋_GBK"/>
          <w:sz w:val="24"/>
          <w:szCs w:val="22"/>
          <w:lang w:val="en-US" w:eastAsia="zh-CN"/>
        </w:rPr>
      </w:pPr>
      <w:r>
        <w:rPr>
          <w:rFonts w:hint="eastAsia" w:eastAsia="方正仿宋_GBK" w:cs="Times New Roman"/>
          <w:bCs/>
          <w:color w:val="auto"/>
          <w:sz w:val="24"/>
          <w:szCs w:val="24"/>
          <w:highlight w:val="none"/>
          <w:lang w:val="en-US" w:eastAsia="zh-CN"/>
        </w:rPr>
        <w:t>5）2020年1月1日至比选截止日止，未发生安全事故和其他安全事故。</w:t>
      </w:r>
    </w:p>
    <w:p>
      <w:pPr>
        <w:tabs>
          <w:tab w:val="left" w:pos="540"/>
        </w:tabs>
        <w:adjustRightInd w:val="0"/>
        <w:snapToGrid w:val="0"/>
        <w:spacing w:line="594" w:lineRule="exact"/>
        <w:ind w:firstLine="480" w:firstLineChars="200"/>
        <w:rPr>
          <w:rFonts w:eastAsia="方正仿宋_GBK"/>
          <w:color w:val="auto"/>
          <w:sz w:val="24"/>
          <w:szCs w:val="24"/>
          <w:highlight w:val="none"/>
        </w:rPr>
      </w:pPr>
      <w:r>
        <w:rPr>
          <w:rFonts w:hint="eastAsia" w:eastAsia="方正仿宋_GBK"/>
          <w:color w:val="auto"/>
          <w:sz w:val="24"/>
          <w:szCs w:val="24"/>
          <w:highlight w:val="none"/>
          <w:lang w:val="en-US" w:eastAsia="zh-CN"/>
        </w:rPr>
        <w:t>七</w:t>
      </w:r>
      <w:r>
        <w:rPr>
          <w:rFonts w:hint="eastAsia" w:eastAsia="方正仿宋_GBK"/>
          <w:color w:val="auto"/>
          <w:sz w:val="24"/>
          <w:szCs w:val="24"/>
          <w:highlight w:val="none"/>
        </w:rPr>
        <w:t>、</w:t>
      </w:r>
      <w:r>
        <w:rPr>
          <w:rFonts w:eastAsia="方正仿宋_GBK"/>
          <w:color w:val="auto"/>
          <w:sz w:val="24"/>
          <w:szCs w:val="24"/>
          <w:highlight w:val="none"/>
        </w:rPr>
        <w:t>我</w:t>
      </w:r>
      <w:r>
        <w:rPr>
          <w:rFonts w:hint="eastAsia" w:eastAsia="方正仿宋_GBK"/>
          <w:color w:val="auto"/>
          <w:sz w:val="24"/>
          <w:szCs w:val="24"/>
          <w:highlight w:val="none"/>
        </w:rPr>
        <w:t>方</w:t>
      </w:r>
      <w:r>
        <w:rPr>
          <w:rFonts w:eastAsia="方正仿宋_GBK"/>
          <w:color w:val="auto"/>
          <w:sz w:val="24"/>
          <w:szCs w:val="24"/>
          <w:highlight w:val="none"/>
        </w:rPr>
        <w:t>向贵方承诺以上条款自签署之日起生效。</w:t>
      </w:r>
    </w:p>
    <w:p>
      <w:pPr>
        <w:adjustRightInd w:val="0"/>
        <w:snapToGrid w:val="0"/>
        <w:spacing w:line="594" w:lineRule="exact"/>
        <w:ind w:left="1890" w:leftChars="900" w:right="640"/>
        <w:jc w:val="left"/>
        <w:rPr>
          <w:rFonts w:eastAsia="方正仿宋_GBK"/>
          <w:color w:val="auto"/>
          <w:sz w:val="24"/>
          <w:szCs w:val="24"/>
          <w:highlight w:val="none"/>
        </w:rPr>
      </w:pPr>
      <w:r>
        <w:rPr>
          <w:rFonts w:hint="eastAsia" w:eastAsia="方正仿宋_GBK"/>
          <w:color w:val="auto"/>
          <w:sz w:val="24"/>
          <w:szCs w:val="24"/>
          <w:highlight w:val="none"/>
          <w:lang w:eastAsia="zh-CN"/>
        </w:rPr>
        <w:t>参选</w:t>
      </w:r>
      <w:r>
        <w:rPr>
          <w:rFonts w:eastAsia="方正仿宋_GBK"/>
          <w:color w:val="auto"/>
          <w:sz w:val="24"/>
          <w:szCs w:val="24"/>
          <w:highlight w:val="none"/>
        </w:rPr>
        <w:t>单位：</w:t>
      </w:r>
      <w:r>
        <w:rPr>
          <w:rFonts w:hint="eastAsia" w:ascii="方正仿宋_GBK" w:hAnsi="方正仿宋_GBK" w:eastAsia="方正仿宋_GBK" w:cs="方正仿宋_GBK"/>
          <w:color w:val="auto"/>
          <w:sz w:val="24"/>
          <w:szCs w:val="24"/>
          <w:highlight w:val="none"/>
          <w:u w:val="single"/>
        </w:rPr>
        <w:t xml:space="preserve"> （填写单位名称并盖单位鲜章）</w:t>
      </w:r>
    </w:p>
    <w:p>
      <w:pPr>
        <w:adjustRightInd w:val="0"/>
        <w:snapToGrid w:val="0"/>
        <w:spacing w:line="594" w:lineRule="exact"/>
        <w:ind w:left="1890" w:leftChars="900" w:right="640"/>
        <w:jc w:val="left"/>
        <w:rPr>
          <w:rFonts w:eastAsia="方正仿宋_GBK"/>
          <w:color w:val="auto"/>
          <w:sz w:val="24"/>
          <w:szCs w:val="24"/>
          <w:highlight w:val="none"/>
        </w:rPr>
      </w:pPr>
      <w:r>
        <w:rPr>
          <w:rFonts w:hint="eastAsia" w:ascii="方正仿宋_GBK" w:hAnsi="方正仿宋_GBK" w:eastAsia="方正仿宋_GBK" w:cs="方正仿宋_GBK"/>
          <w:color w:val="auto"/>
          <w:sz w:val="24"/>
          <w:szCs w:val="24"/>
          <w:highlight w:val="none"/>
        </w:rPr>
        <w:t>法定代表人或者委托代理人：</w:t>
      </w:r>
      <w:r>
        <w:rPr>
          <w:rFonts w:hint="eastAsia" w:ascii="方正仿宋_GBK" w:hAnsi="方正仿宋_GBK" w:eastAsia="方正仿宋_GBK" w:cs="方正仿宋_GBK"/>
          <w:color w:val="auto"/>
          <w:sz w:val="24"/>
          <w:szCs w:val="24"/>
          <w:highlight w:val="none"/>
          <w:u w:val="single"/>
        </w:rPr>
        <w:t xml:space="preserve">   （签字）  </w:t>
      </w:r>
    </w:p>
    <w:p>
      <w:pPr>
        <w:pStyle w:val="2"/>
        <w:rPr>
          <w:color w:val="auto"/>
          <w:sz w:val="22"/>
          <w:szCs w:val="21"/>
          <w:highlight w:val="none"/>
        </w:rPr>
      </w:pPr>
    </w:p>
    <w:p>
      <w:pPr>
        <w:adjustRightInd w:val="0"/>
        <w:snapToGrid w:val="0"/>
        <w:spacing w:line="594" w:lineRule="exact"/>
        <w:ind w:right="640"/>
        <w:jc w:val="right"/>
        <w:rPr>
          <w:rFonts w:ascii="方正小标宋_GBK" w:hAnsi="方正小标宋_GBK" w:eastAsia="方正小标宋_GBK" w:cs="方正小标宋_GBK"/>
          <w:color w:val="auto"/>
          <w:sz w:val="36"/>
          <w:szCs w:val="36"/>
          <w:highlight w:val="none"/>
        </w:rPr>
      </w:pPr>
      <w:r>
        <w:rPr>
          <w:rFonts w:ascii="Times New Roman" w:hAnsi="Times New Roman" w:eastAsia="方正仿宋_GBK"/>
          <w:color w:val="auto"/>
          <w:sz w:val="24"/>
          <w:szCs w:val="24"/>
          <w:highlight w:val="none"/>
        </w:rPr>
        <w:t>202</w:t>
      </w:r>
      <w:r>
        <w:rPr>
          <w:rFonts w:hint="eastAsia" w:ascii="Times New Roman" w:hAnsi="Times New Roman" w:eastAsia="方正仿宋_GBK"/>
          <w:color w:val="auto"/>
          <w:sz w:val="24"/>
          <w:szCs w:val="24"/>
          <w:highlight w:val="none"/>
          <w:lang w:val="en-US" w:eastAsia="zh-CN"/>
        </w:rPr>
        <w:t>3</w:t>
      </w:r>
      <w:r>
        <w:rPr>
          <w:rFonts w:eastAsia="方正仿宋_GBK"/>
          <w:color w:val="auto"/>
          <w:sz w:val="24"/>
          <w:szCs w:val="24"/>
          <w:highlight w:val="none"/>
        </w:rPr>
        <w:t>年   月  日</w:t>
      </w:r>
    </w:p>
    <w:p>
      <w:pPr>
        <w:pStyle w:val="2"/>
        <w:rPr>
          <w:color w:val="auto"/>
          <w:highlight w:val="none"/>
        </w:rPr>
      </w:pPr>
    </w:p>
    <w:p>
      <w:pPr>
        <w:pStyle w:val="2"/>
        <w:rPr>
          <w:color w:val="auto"/>
          <w:sz w:val="24"/>
          <w:szCs w:val="22"/>
          <w:highlight w:val="none"/>
        </w:rPr>
      </w:pPr>
    </w:p>
    <w:p>
      <w:pPr>
        <w:spacing w:line="595" w:lineRule="exact"/>
        <w:jc w:val="center"/>
        <w:rPr>
          <w:rFonts w:ascii="方正小标宋_GBK" w:hAnsi="方正小标宋_GBK" w:eastAsia="方正小标宋_GBK" w:cs="方正小标宋_GBK"/>
          <w:color w:val="auto"/>
          <w:sz w:val="40"/>
          <w:szCs w:val="40"/>
          <w:highlight w:val="none"/>
        </w:rPr>
      </w:pPr>
      <w:r>
        <w:rPr>
          <w:rFonts w:hint="eastAsia" w:ascii="方正小标宋_GBK" w:hAnsi="方正小标宋_GBK" w:eastAsia="方正小标宋_GBK" w:cs="方正小标宋_GBK"/>
          <w:color w:val="auto"/>
          <w:sz w:val="40"/>
          <w:szCs w:val="40"/>
          <w:highlight w:val="none"/>
        </w:rPr>
        <w:t>报 价 函</w:t>
      </w:r>
    </w:p>
    <w:p>
      <w:pPr>
        <w:pStyle w:val="2"/>
        <w:spacing w:line="595" w:lineRule="exact"/>
        <w:rPr>
          <w:color w:val="auto"/>
          <w:sz w:val="24"/>
          <w:szCs w:val="22"/>
          <w:highlight w:val="none"/>
        </w:rPr>
      </w:pPr>
    </w:p>
    <w:p>
      <w:pPr>
        <w:pStyle w:val="2"/>
        <w:spacing w:line="560" w:lineRule="exact"/>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重庆市上桥粮食中转库有限责任公司</w:t>
      </w:r>
      <w:r>
        <w:rPr>
          <w:rFonts w:hint="eastAsia" w:ascii="方正仿宋_GBK" w:hAnsi="方正仿宋_GBK" w:eastAsia="方正仿宋_GBK" w:cs="方正仿宋_GBK"/>
          <w:color w:val="auto"/>
          <w:sz w:val="28"/>
          <w:szCs w:val="28"/>
          <w:highlight w:val="none"/>
        </w:rPr>
        <w:t>：</w:t>
      </w:r>
    </w:p>
    <w:p>
      <w:pPr>
        <w:spacing w:line="560" w:lineRule="exact"/>
        <w:jc w:val="left"/>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color w:val="auto"/>
          <w:sz w:val="28"/>
          <w:szCs w:val="28"/>
          <w:highlight w:val="none"/>
        </w:rPr>
        <w:t xml:space="preserve">    我方已仔细研究了</w:t>
      </w:r>
      <w:r>
        <w:rPr>
          <w:rFonts w:hint="eastAsia" w:eastAsia="方正仿宋_GBK"/>
          <w:color w:val="auto"/>
          <w:sz w:val="28"/>
          <w:szCs w:val="28"/>
          <w:highlight w:val="none"/>
          <w:u w:val="single"/>
          <w:lang w:eastAsia="zh-CN"/>
        </w:rPr>
        <w:t>叉车采购项目</w:t>
      </w:r>
      <w:r>
        <w:rPr>
          <w:rFonts w:hint="eastAsia" w:ascii="方正仿宋_GBK" w:hAnsi="方正仿宋_GBK" w:eastAsia="方正仿宋_GBK" w:cs="方正仿宋_GBK"/>
          <w:color w:val="auto"/>
          <w:sz w:val="28"/>
          <w:szCs w:val="28"/>
          <w:highlight w:val="none"/>
        </w:rPr>
        <w:t>比选文件的全部内容，本项目我方愿以人民币</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u w:val="none"/>
          <w:lang w:val="en-US" w:eastAsia="zh-CN"/>
        </w:rPr>
        <w:t>万元/台的单价，</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u w:val="none"/>
          <w:lang w:val="en-US" w:eastAsia="zh-CN"/>
        </w:rPr>
        <w:t>万元的总价作为</w:t>
      </w:r>
      <w:r>
        <w:rPr>
          <w:rFonts w:hint="eastAsia" w:ascii="方正仿宋_GBK" w:hAnsi="方正仿宋_GBK" w:eastAsia="方正仿宋_GBK" w:cs="方正仿宋_GBK"/>
          <w:color w:val="auto"/>
          <w:sz w:val="28"/>
          <w:szCs w:val="28"/>
          <w:highlight w:val="none"/>
          <w:lang w:val="en-US" w:eastAsia="zh-CN"/>
        </w:rPr>
        <w:t>参选</w:t>
      </w:r>
      <w:r>
        <w:rPr>
          <w:rFonts w:hint="eastAsia" w:ascii="方正仿宋_GBK" w:hAnsi="方正仿宋_GBK" w:eastAsia="方正仿宋_GBK" w:cs="方正仿宋_GBK"/>
          <w:color w:val="auto"/>
          <w:sz w:val="28"/>
          <w:szCs w:val="28"/>
          <w:highlight w:val="none"/>
        </w:rPr>
        <w:t>报价承担本</w:t>
      </w:r>
      <w:r>
        <w:rPr>
          <w:rFonts w:hint="eastAsia" w:ascii="方正仿宋_GBK" w:hAnsi="方正仿宋_GBK" w:eastAsia="方正仿宋_GBK" w:cs="方正仿宋_GBK"/>
          <w:color w:val="auto"/>
          <w:sz w:val="28"/>
          <w:szCs w:val="28"/>
          <w:highlight w:val="none"/>
          <w:lang w:val="en-US" w:eastAsia="zh-CN"/>
        </w:rPr>
        <w:t>比选</w:t>
      </w:r>
      <w:r>
        <w:rPr>
          <w:rFonts w:hint="eastAsia" w:ascii="方正仿宋_GBK" w:hAnsi="方正仿宋_GBK" w:eastAsia="方正仿宋_GBK" w:cs="方正仿宋_GBK"/>
          <w:color w:val="auto"/>
          <w:sz w:val="28"/>
          <w:szCs w:val="28"/>
          <w:highlight w:val="none"/>
        </w:rPr>
        <w:t>项目的供货，以及在质量保证期内的售后服务等工作内容，交货期为</w:t>
      </w:r>
      <w:r>
        <w:rPr>
          <w:rFonts w:hint="eastAsia" w:ascii="方正仿宋_GBK" w:hAnsi="方正仿宋_GBK" w:eastAsia="方正仿宋_GBK" w:cs="方正仿宋_GBK"/>
          <w:color w:val="auto"/>
          <w:sz w:val="28"/>
          <w:szCs w:val="28"/>
          <w:highlight w:val="none"/>
          <w:u w:val="single"/>
          <w:lang w:val="en-US" w:eastAsia="zh-CN"/>
        </w:rPr>
        <w:t xml:space="preserve">满足比选文件要求   </w:t>
      </w:r>
      <w:r>
        <w:rPr>
          <w:rFonts w:hint="eastAsia" w:ascii="方正仿宋_GBK" w:hAnsi="方正仿宋_GBK" w:eastAsia="方正仿宋_GBK" w:cs="方正仿宋_GBK"/>
          <w:color w:val="auto"/>
          <w:sz w:val="28"/>
          <w:szCs w:val="28"/>
          <w:highlight w:val="none"/>
        </w:rPr>
        <w:t>，质保期为</w:t>
      </w:r>
      <w:r>
        <w:rPr>
          <w:rFonts w:hint="eastAsia" w:ascii="方正仿宋_GBK" w:hAnsi="方正仿宋_GBK" w:eastAsia="方正仿宋_GBK" w:cs="方正仿宋_GBK"/>
          <w:color w:val="auto"/>
          <w:sz w:val="28"/>
          <w:szCs w:val="28"/>
          <w:highlight w:val="none"/>
          <w:u w:val="single"/>
        </w:rPr>
        <w:t>整机1年，电池5年</w:t>
      </w:r>
      <w:r>
        <w:rPr>
          <w:rFonts w:hint="eastAsia" w:ascii="方正仿宋_GBK" w:hAnsi="方正仿宋_GBK" w:eastAsia="方正仿宋_GBK" w:cs="方正仿宋_GBK"/>
          <w:color w:val="auto"/>
          <w:sz w:val="28"/>
          <w:szCs w:val="28"/>
          <w:highlight w:val="none"/>
        </w:rPr>
        <w:t>。我方愿承担并完成比选文件及合同中要求的工作，并以优质的服务在比选人规定的时期内完成全部工作，在工作过程中，接受比选人的监督、指导，对项目资料严格保密。</w:t>
      </w:r>
    </w:p>
    <w:p>
      <w:pPr>
        <w:pStyle w:val="2"/>
        <w:spacing w:line="560" w:lineRule="exact"/>
        <w:rPr>
          <w:rFonts w:ascii="方正仿宋_GBK" w:hAnsi="方正仿宋_GBK" w:eastAsia="方正仿宋_GBK" w:cs="方正仿宋_GBK"/>
          <w:color w:val="auto"/>
          <w:sz w:val="28"/>
          <w:szCs w:val="28"/>
          <w:highlight w:val="none"/>
        </w:rPr>
      </w:pPr>
    </w:p>
    <w:p>
      <w:pPr>
        <w:pStyle w:val="2"/>
        <w:spacing w:line="560" w:lineRule="exact"/>
        <w:rPr>
          <w:rFonts w:ascii="方正仿宋_GBK" w:hAnsi="方正仿宋_GBK" w:eastAsia="方正仿宋_GBK" w:cs="方正仿宋_GBK"/>
          <w:color w:val="auto"/>
          <w:sz w:val="28"/>
          <w:szCs w:val="28"/>
          <w:highlight w:val="none"/>
        </w:rPr>
      </w:pPr>
    </w:p>
    <w:p>
      <w:pPr>
        <w:pStyle w:val="2"/>
        <w:spacing w:line="560" w:lineRule="exact"/>
        <w:ind w:left="2100" w:leftChars="10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参选</w:t>
      </w:r>
      <w:r>
        <w:rPr>
          <w:rFonts w:hint="eastAsia" w:ascii="方正仿宋_GBK" w:hAnsi="方正仿宋_GBK" w:eastAsia="方正仿宋_GBK" w:cs="方正仿宋_GBK"/>
          <w:color w:val="auto"/>
          <w:sz w:val="28"/>
          <w:szCs w:val="28"/>
          <w:highlight w:val="none"/>
        </w:rPr>
        <w:t>单位：</w:t>
      </w:r>
      <w:r>
        <w:rPr>
          <w:rFonts w:hint="eastAsia" w:ascii="方正仿宋_GBK" w:hAnsi="方正仿宋_GBK" w:eastAsia="方正仿宋_GBK" w:cs="方正仿宋_GBK"/>
          <w:color w:val="auto"/>
          <w:sz w:val="28"/>
          <w:szCs w:val="28"/>
          <w:highlight w:val="none"/>
          <w:u w:val="single"/>
        </w:rPr>
        <w:t xml:space="preserve"> （填写单位名称并盖单位鲜章）</w:t>
      </w:r>
    </w:p>
    <w:p>
      <w:pPr>
        <w:pStyle w:val="2"/>
        <w:spacing w:line="560" w:lineRule="exact"/>
        <w:ind w:left="2100" w:leftChars="1000"/>
        <w:jc w:val="left"/>
        <w:rPr>
          <w:rFonts w:ascii="方正仿宋_GBK" w:hAnsi="方正仿宋_GBK" w:eastAsia="方正仿宋_GBK" w:cs="方正仿宋_GBK"/>
          <w:color w:val="auto"/>
          <w:sz w:val="28"/>
          <w:szCs w:val="28"/>
          <w:highlight w:val="none"/>
          <w:u w:val="single"/>
        </w:rPr>
      </w:pPr>
      <w:r>
        <w:rPr>
          <w:rFonts w:hint="eastAsia" w:ascii="方正仿宋_GBK" w:hAnsi="方正仿宋_GBK" w:eastAsia="方正仿宋_GBK" w:cs="方正仿宋_GBK"/>
          <w:color w:val="auto"/>
          <w:sz w:val="28"/>
          <w:szCs w:val="28"/>
          <w:highlight w:val="none"/>
        </w:rPr>
        <w:t xml:space="preserve">法定代表人或者委托代理人：  </w:t>
      </w:r>
      <w:r>
        <w:rPr>
          <w:rFonts w:hint="eastAsia" w:ascii="方正仿宋_GBK" w:hAnsi="方正仿宋_GBK" w:eastAsia="方正仿宋_GBK" w:cs="方正仿宋_GBK"/>
          <w:color w:val="auto"/>
          <w:sz w:val="28"/>
          <w:szCs w:val="28"/>
          <w:highlight w:val="none"/>
          <w:u w:val="single"/>
        </w:rPr>
        <w:t xml:space="preserve">     （签字） </w:t>
      </w:r>
    </w:p>
    <w:p>
      <w:pPr>
        <w:pStyle w:val="2"/>
        <w:spacing w:line="560" w:lineRule="exact"/>
        <w:ind w:left="598" w:leftChars="285"/>
        <w:jc w:val="right"/>
        <w:rPr>
          <w:rFonts w:ascii="方正仿宋_GBK" w:hAnsi="方正仿宋_GBK" w:eastAsia="方正仿宋_GBK" w:cs="方正仿宋_GBK"/>
          <w:color w:val="auto"/>
          <w:sz w:val="28"/>
          <w:szCs w:val="28"/>
          <w:highlight w:val="none"/>
        </w:rPr>
      </w:pPr>
    </w:p>
    <w:p>
      <w:pPr>
        <w:pStyle w:val="2"/>
        <w:spacing w:line="560" w:lineRule="exact"/>
        <w:ind w:left="598" w:leftChars="285"/>
        <w:jc w:val="right"/>
        <w:rPr>
          <w:rFonts w:ascii="宋体" w:cs="宋体"/>
          <w:color w:val="auto"/>
          <w:sz w:val="24"/>
          <w:szCs w:val="24"/>
          <w:highlight w:val="none"/>
        </w:rPr>
      </w:pPr>
      <w:r>
        <w:rPr>
          <w:rFonts w:ascii="Times New Roman" w:hAnsi="Times New Roman" w:eastAsia="方正仿宋_GBK" w:cs="Times New Roman"/>
          <w:color w:val="auto"/>
          <w:sz w:val="28"/>
          <w:szCs w:val="28"/>
          <w:highlight w:val="none"/>
        </w:rPr>
        <w:t>202</w:t>
      </w:r>
      <w:r>
        <w:rPr>
          <w:rFonts w:hint="eastAsia" w:ascii="Times New Roman" w:hAnsi="Times New Roman" w:eastAsia="方正仿宋_GBK" w:cs="Times New Roman"/>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rPr>
        <w:t>年   月   日</w:t>
      </w:r>
    </w:p>
    <w:p>
      <w:pPr>
        <w:pStyle w:val="2"/>
        <w:rPr>
          <w:color w:val="auto"/>
          <w:sz w:val="24"/>
          <w:szCs w:val="22"/>
          <w:highlight w:val="none"/>
        </w:rPr>
      </w:pPr>
    </w:p>
    <w:p>
      <w:pPr>
        <w:rPr>
          <w:highlight w:val="none"/>
        </w:rPr>
      </w:pPr>
    </w:p>
    <w:p>
      <w:pPr>
        <w:pStyle w:val="2"/>
        <w:rPr>
          <w:rFonts w:ascii="宋体" w:hAnsi="宋体"/>
          <w:b/>
          <w:bCs/>
          <w:color w:val="auto"/>
          <w:kern w:val="0"/>
          <w:szCs w:val="21"/>
          <w:highlight w:val="none"/>
        </w:rPr>
      </w:pPr>
    </w:p>
    <w:p>
      <w:pPr>
        <w:rPr>
          <w:rFonts w:ascii="宋体" w:hAnsi="宋体"/>
          <w:b/>
          <w:bCs/>
          <w:color w:val="auto"/>
          <w:kern w:val="0"/>
          <w:szCs w:val="21"/>
          <w:highlight w:val="none"/>
        </w:rPr>
      </w:pPr>
    </w:p>
    <w:p>
      <w:pPr>
        <w:pStyle w:val="2"/>
        <w:rPr>
          <w:rFonts w:ascii="宋体" w:hAnsi="宋体"/>
          <w:b/>
          <w:bCs/>
          <w:color w:val="auto"/>
          <w:kern w:val="0"/>
          <w:szCs w:val="21"/>
          <w:highlight w:val="none"/>
        </w:rPr>
      </w:pPr>
    </w:p>
    <w:p>
      <w:pPr>
        <w:rPr>
          <w:rFonts w:ascii="宋体" w:hAnsi="宋体"/>
          <w:b/>
          <w:bCs/>
          <w:color w:val="auto"/>
          <w:kern w:val="0"/>
          <w:szCs w:val="21"/>
          <w:highlight w:val="none"/>
        </w:rPr>
      </w:pPr>
    </w:p>
    <w:p>
      <w:pPr>
        <w:pStyle w:val="2"/>
        <w:rPr>
          <w:rFonts w:ascii="宋体" w:hAnsi="宋体"/>
          <w:b/>
          <w:bCs/>
          <w:color w:val="auto"/>
          <w:kern w:val="0"/>
          <w:szCs w:val="21"/>
          <w:highlight w:val="none"/>
        </w:rPr>
      </w:pPr>
    </w:p>
    <w:p>
      <w:pPr>
        <w:rPr>
          <w:rFonts w:ascii="宋体" w:hAnsi="宋体"/>
          <w:b/>
          <w:bCs/>
          <w:color w:val="auto"/>
          <w:kern w:val="0"/>
          <w:szCs w:val="21"/>
          <w:highlight w:val="none"/>
        </w:rPr>
      </w:pPr>
    </w:p>
    <w:p>
      <w:pPr>
        <w:pStyle w:val="2"/>
        <w:rPr>
          <w:rFonts w:ascii="宋体" w:hAnsi="宋体"/>
          <w:b/>
          <w:bCs/>
          <w:color w:val="auto"/>
          <w:kern w:val="0"/>
          <w:szCs w:val="21"/>
          <w:highlight w:val="none"/>
        </w:rPr>
      </w:pPr>
    </w:p>
    <w:p>
      <w:pPr>
        <w:keepNext/>
        <w:keepLines/>
        <w:snapToGrid w:val="0"/>
        <w:spacing w:line="594" w:lineRule="exact"/>
        <w:ind w:right="210" w:rightChars="100" w:firstLine="0" w:firstLineChars="0"/>
        <w:jc w:val="left"/>
        <w:outlineLvl w:val="1"/>
        <w:rPr>
          <w:rFonts w:ascii="方正黑体_GBK" w:hAnsi="方正黑体_GBK" w:eastAsia="方正黑体_GBK" w:cs="方正黑体_GBK"/>
          <w:bCs/>
          <w:color w:val="auto"/>
          <w:sz w:val="32"/>
          <w:szCs w:val="32"/>
          <w:highlight w:val="none"/>
        </w:rPr>
      </w:pPr>
      <w:r>
        <w:rPr>
          <w:rFonts w:ascii="Times New Roman" w:hAnsi="Times New Roman" w:eastAsia="方正仿宋_GBK"/>
          <w:color w:val="auto"/>
          <w:sz w:val="32"/>
          <w:szCs w:val="32"/>
          <w:highlight w:val="none"/>
        </w:rPr>
        <w:t>2.</w:t>
      </w:r>
      <w:r>
        <w:rPr>
          <w:rFonts w:hint="eastAsia" w:ascii="方正黑体_GBK" w:hAnsi="方正黑体_GBK" w:eastAsia="方正黑体_GBK" w:cs="方正黑体_GBK"/>
          <w:bCs/>
          <w:color w:val="auto"/>
          <w:sz w:val="32"/>
          <w:szCs w:val="32"/>
          <w:highlight w:val="none"/>
          <w:lang w:eastAsia="zh-CN"/>
        </w:rPr>
        <w:t>参选</w:t>
      </w:r>
      <w:r>
        <w:rPr>
          <w:rFonts w:hint="eastAsia" w:ascii="方正黑体_GBK" w:hAnsi="方正黑体_GBK" w:eastAsia="方正黑体_GBK" w:cs="方正黑体_GBK"/>
          <w:bCs/>
          <w:color w:val="auto"/>
          <w:sz w:val="32"/>
          <w:szCs w:val="32"/>
          <w:highlight w:val="none"/>
        </w:rPr>
        <w:t>人有效营业执照（复印件）</w:t>
      </w:r>
    </w:p>
    <w:p>
      <w:pPr>
        <w:pStyle w:val="2"/>
        <w:rPr>
          <w:rFonts w:eastAsia="方正仿宋_GBK"/>
          <w:color w:val="auto"/>
          <w:sz w:val="32"/>
          <w:szCs w:val="32"/>
          <w:highlight w:val="none"/>
        </w:rPr>
      </w:pPr>
    </w:p>
    <w:p>
      <w:pPr>
        <w:pStyle w:val="2"/>
        <w:rPr>
          <w:rFonts w:eastAsia="方正仿宋_GBK"/>
          <w:color w:val="auto"/>
          <w:sz w:val="32"/>
          <w:szCs w:val="32"/>
          <w:highlight w:val="none"/>
        </w:rPr>
      </w:pPr>
    </w:p>
    <w:p>
      <w:pPr>
        <w:pStyle w:val="2"/>
        <w:rPr>
          <w:rFonts w:eastAsia="方正仿宋_GBK"/>
          <w:color w:val="auto"/>
          <w:sz w:val="32"/>
          <w:szCs w:val="32"/>
          <w:highlight w:val="none"/>
        </w:rPr>
      </w:pPr>
    </w:p>
    <w:p>
      <w:pPr>
        <w:pStyle w:val="2"/>
        <w:rPr>
          <w:rFonts w:eastAsia="方正仿宋_GBK"/>
          <w:color w:val="auto"/>
          <w:sz w:val="32"/>
          <w:szCs w:val="32"/>
          <w:highlight w:val="none"/>
        </w:rPr>
      </w:pPr>
    </w:p>
    <w:p>
      <w:pPr>
        <w:pStyle w:val="2"/>
        <w:rPr>
          <w:rFonts w:eastAsia="方正仿宋_GBK"/>
          <w:color w:val="auto"/>
          <w:sz w:val="32"/>
          <w:szCs w:val="32"/>
          <w:highlight w:val="none"/>
        </w:rPr>
      </w:pPr>
    </w:p>
    <w:p>
      <w:pPr>
        <w:pStyle w:val="2"/>
        <w:rPr>
          <w:rFonts w:eastAsia="方正仿宋_GBK"/>
          <w:color w:val="auto"/>
          <w:sz w:val="32"/>
          <w:szCs w:val="32"/>
          <w:highlight w:val="none"/>
        </w:rPr>
      </w:pPr>
    </w:p>
    <w:p>
      <w:pPr>
        <w:pStyle w:val="2"/>
        <w:rPr>
          <w:rFonts w:eastAsia="方正仿宋_GBK"/>
          <w:color w:val="auto"/>
          <w:sz w:val="32"/>
          <w:szCs w:val="32"/>
          <w:highlight w:val="none"/>
        </w:rPr>
      </w:pPr>
    </w:p>
    <w:p>
      <w:pPr>
        <w:pStyle w:val="2"/>
        <w:rPr>
          <w:rFonts w:eastAsia="方正仿宋_GBK"/>
          <w:color w:val="auto"/>
          <w:sz w:val="32"/>
          <w:szCs w:val="32"/>
          <w:highlight w:val="none"/>
        </w:rPr>
      </w:pPr>
    </w:p>
    <w:p>
      <w:pPr>
        <w:pStyle w:val="2"/>
        <w:rPr>
          <w:rFonts w:eastAsia="方正仿宋_GBK"/>
          <w:color w:val="auto"/>
          <w:sz w:val="32"/>
          <w:szCs w:val="32"/>
          <w:highlight w:val="none"/>
        </w:rPr>
      </w:pPr>
    </w:p>
    <w:p>
      <w:pPr>
        <w:pStyle w:val="2"/>
        <w:rPr>
          <w:rFonts w:eastAsia="方正仿宋_GBK"/>
          <w:color w:val="auto"/>
          <w:sz w:val="32"/>
          <w:szCs w:val="32"/>
          <w:highlight w:val="none"/>
        </w:rPr>
      </w:pPr>
    </w:p>
    <w:p>
      <w:pPr>
        <w:pStyle w:val="2"/>
        <w:rPr>
          <w:rFonts w:eastAsia="方正仿宋_GBK"/>
          <w:color w:val="auto"/>
          <w:sz w:val="32"/>
          <w:szCs w:val="32"/>
          <w:highlight w:val="none"/>
        </w:rPr>
      </w:pPr>
    </w:p>
    <w:p>
      <w:pPr>
        <w:pStyle w:val="2"/>
        <w:rPr>
          <w:rFonts w:eastAsia="方正仿宋_GBK"/>
          <w:color w:val="auto"/>
          <w:sz w:val="32"/>
          <w:szCs w:val="32"/>
          <w:highlight w:val="none"/>
        </w:rPr>
      </w:pPr>
    </w:p>
    <w:p>
      <w:pPr>
        <w:pStyle w:val="2"/>
        <w:rPr>
          <w:rFonts w:eastAsia="方正仿宋_GBK"/>
          <w:color w:val="auto"/>
          <w:sz w:val="32"/>
          <w:szCs w:val="32"/>
          <w:highlight w:val="none"/>
        </w:rPr>
      </w:pPr>
    </w:p>
    <w:p>
      <w:pPr>
        <w:pStyle w:val="2"/>
        <w:rPr>
          <w:rFonts w:eastAsia="方正仿宋_GBK"/>
          <w:color w:val="auto"/>
          <w:sz w:val="32"/>
          <w:szCs w:val="32"/>
          <w:highlight w:val="none"/>
        </w:rPr>
      </w:pPr>
    </w:p>
    <w:p>
      <w:pPr>
        <w:pStyle w:val="2"/>
        <w:rPr>
          <w:rFonts w:eastAsia="方正仿宋_GBK"/>
          <w:color w:val="auto"/>
          <w:sz w:val="32"/>
          <w:szCs w:val="32"/>
          <w:highlight w:val="none"/>
        </w:rPr>
      </w:pPr>
    </w:p>
    <w:p>
      <w:pPr>
        <w:pStyle w:val="2"/>
        <w:rPr>
          <w:rFonts w:eastAsia="方正仿宋_GBK"/>
          <w:color w:val="auto"/>
          <w:sz w:val="32"/>
          <w:szCs w:val="32"/>
          <w:highlight w:val="none"/>
        </w:rPr>
      </w:pPr>
    </w:p>
    <w:p>
      <w:pPr>
        <w:pStyle w:val="2"/>
        <w:rPr>
          <w:rFonts w:eastAsia="方正仿宋_GBK"/>
          <w:color w:val="auto"/>
          <w:sz w:val="32"/>
          <w:szCs w:val="32"/>
          <w:highlight w:val="none"/>
        </w:rPr>
      </w:pPr>
    </w:p>
    <w:p>
      <w:pPr>
        <w:pStyle w:val="2"/>
        <w:rPr>
          <w:rFonts w:eastAsia="方正仿宋_GBK"/>
          <w:color w:val="auto"/>
          <w:sz w:val="32"/>
          <w:szCs w:val="32"/>
          <w:highlight w:val="none"/>
        </w:rPr>
      </w:pPr>
    </w:p>
    <w:p>
      <w:pPr>
        <w:pStyle w:val="2"/>
        <w:rPr>
          <w:rFonts w:eastAsia="方正仿宋_GBK"/>
          <w:color w:val="auto"/>
          <w:sz w:val="32"/>
          <w:szCs w:val="32"/>
          <w:highlight w:val="none"/>
        </w:rPr>
      </w:pPr>
    </w:p>
    <w:p>
      <w:pPr>
        <w:pStyle w:val="2"/>
        <w:rPr>
          <w:rFonts w:eastAsia="方正仿宋_GBK"/>
          <w:color w:val="auto"/>
          <w:sz w:val="32"/>
          <w:szCs w:val="32"/>
          <w:highlight w:val="none"/>
        </w:rPr>
      </w:pPr>
    </w:p>
    <w:p>
      <w:pPr>
        <w:pStyle w:val="2"/>
        <w:rPr>
          <w:rFonts w:eastAsia="方正仿宋_GBK"/>
          <w:color w:val="auto"/>
          <w:sz w:val="32"/>
          <w:szCs w:val="32"/>
          <w:highlight w:val="none"/>
        </w:rPr>
      </w:pPr>
    </w:p>
    <w:p>
      <w:pPr>
        <w:pStyle w:val="2"/>
        <w:spacing w:line="594" w:lineRule="exact"/>
        <w:rPr>
          <w:rFonts w:eastAsia="方正仿宋_GBK"/>
          <w:color w:val="auto"/>
          <w:sz w:val="32"/>
          <w:szCs w:val="32"/>
          <w:highlight w:val="none"/>
        </w:rPr>
      </w:pPr>
      <w:r>
        <w:rPr>
          <w:rFonts w:ascii="Times New Roman" w:hAnsi="Times New Roman" w:eastAsia="方正仿宋_GBK" w:cs="Times New Roman"/>
          <w:color w:val="auto"/>
          <w:sz w:val="32"/>
          <w:szCs w:val="32"/>
          <w:highlight w:val="none"/>
        </w:rPr>
        <w:t>3.</w:t>
      </w:r>
      <w:bookmarkStart w:id="29" w:name="_Toc507325682"/>
      <w:bookmarkStart w:id="30" w:name="_Toc507325900"/>
      <w:r>
        <w:rPr>
          <w:rFonts w:hint="eastAsia" w:ascii="方正黑体_GBK" w:hAnsi="方正黑体_GBK" w:eastAsia="方正黑体_GBK" w:cs="方正黑体_GBK"/>
          <w:bCs/>
          <w:color w:val="auto"/>
          <w:sz w:val="32"/>
          <w:szCs w:val="32"/>
          <w:highlight w:val="none"/>
        </w:rPr>
        <w:t>法定代表人身份证明书及法人授权委托书</w:t>
      </w:r>
      <w:bookmarkEnd w:id="29"/>
      <w:bookmarkEnd w:id="30"/>
    </w:p>
    <w:p>
      <w:pPr>
        <w:spacing w:line="594" w:lineRule="exact"/>
        <w:ind w:left="359" w:leftChars="171" w:firstLine="880" w:firstLineChars="200"/>
        <w:jc w:val="center"/>
        <w:rPr>
          <w:rFonts w:ascii="楷体" w:hAnsi="楷体" w:eastAsia="楷体"/>
          <w:b/>
          <w:color w:val="auto"/>
          <w:sz w:val="28"/>
          <w:szCs w:val="28"/>
          <w:highlight w:val="none"/>
        </w:rPr>
      </w:pPr>
      <w:r>
        <w:rPr>
          <w:rFonts w:ascii="Times New Roman" w:hAnsi="Times New Roman" w:eastAsia="楷体"/>
          <w:bCs/>
          <w:color w:val="auto"/>
          <w:sz w:val="44"/>
          <w:szCs w:val="44"/>
          <w:highlight w:val="none"/>
        </w:rPr>
        <w:t>（3-1）</w:t>
      </w:r>
      <w:r>
        <w:rPr>
          <w:rFonts w:hint="eastAsia" w:ascii="方正小标宋_GBK" w:hAnsi="方正小标宋_GBK" w:eastAsia="方正小标宋_GBK" w:cs="方正小标宋_GBK"/>
          <w:bCs/>
          <w:color w:val="auto"/>
          <w:sz w:val="44"/>
          <w:szCs w:val="44"/>
          <w:highlight w:val="none"/>
        </w:rPr>
        <w:t>法定代表人身份证明书（格式）</w:t>
      </w:r>
    </w:p>
    <w:p>
      <w:pPr>
        <w:spacing w:line="594" w:lineRule="exact"/>
        <w:ind w:left="359" w:leftChars="171" w:firstLine="560" w:firstLineChars="200"/>
        <w:rPr>
          <w:rFonts w:ascii="楷体" w:hAnsi="楷体" w:eastAsia="楷体"/>
          <w:color w:val="auto"/>
          <w:sz w:val="28"/>
          <w:szCs w:val="28"/>
          <w:highlight w:val="none"/>
        </w:rPr>
      </w:pPr>
    </w:p>
    <w:p>
      <w:pPr>
        <w:spacing w:line="594" w:lineRule="exact"/>
        <w:ind w:left="359" w:leftChars="171" w:firstLine="560" w:firstLineChars="200"/>
        <w:rPr>
          <w:rFonts w:ascii="楷体" w:hAnsi="楷体" w:eastAsia="楷体"/>
          <w:color w:val="auto"/>
          <w:sz w:val="28"/>
          <w:szCs w:val="28"/>
          <w:highlight w:val="none"/>
        </w:rPr>
      </w:pPr>
      <w:r>
        <w:rPr>
          <w:rFonts w:hint="eastAsia" w:ascii="楷体" w:hAnsi="楷体" w:eastAsia="楷体"/>
          <w:color w:val="auto"/>
          <w:sz w:val="28"/>
          <w:szCs w:val="28"/>
          <w:highlight w:val="none"/>
        </w:rPr>
        <w:t xml:space="preserve">申请人名称：  </w:t>
      </w:r>
      <w:r>
        <w:rPr>
          <w:rFonts w:hint="eastAsia"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rPr>
        <w:t xml:space="preserve">                          </w:t>
      </w:r>
    </w:p>
    <w:p>
      <w:pPr>
        <w:spacing w:line="594" w:lineRule="exact"/>
        <w:ind w:left="359" w:leftChars="171" w:firstLine="560" w:firstLineChars="200"/>
        <w:rPr>
          <w:rFonts w:ascii="楷体" w:hAnsi="楷体" w:eastAsia="楷体"/>
          <w:color w:val="auto"/>
          <w:sz w:val="28"/>
          <w:szCs w:val="28"/>
          <w:highlight w:val="none"/>
        </w:rPr>
      </w:pPr>
      <w:r>
        <w:rPr>
          <w:rFonts w:hint="eastAsia" w:ascii="楷体" w:hAnsi="楷体" w:eastAsia="楷体"/>
          <w:color w:val="auto"/>
          <w:sz w:val="28"/>
          <w:szCs w:val="28"/>
          <w:highlight w:val="none"/>
        </w:rPr>
        <w:t xml:space="preserve">单位性质： </w:t>
      </w:r>
      <w:r>
        <w:rPr>
          <w:rFonts w:hint="eastAsia"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rPr>
        <w:t xml:space="preserve">                            </w:t>
      </w:r>
    </w:p>
    <w:p>
      <w:pPr>
        <w:spacing w:line="594" w:lineRule="exact"/>
        <w:ind w:left="359" w:leftChars="171" w:firstLine="560" w:firstLineChars="200"/>
        <w:rPr>
          <w:rFonts w:ascii="楷体" w:hAnsi="楷体" w:eastAsia="楷体"/>
          <w:color w:val="auto"/>
          <w:sz w:val="28"/>
          <w:szCs w:val="28"/>
          <w:highlight w:val="none"/>
        </w:rPr>
      </w:pPr>
      <w:r>
        <w:rPr>
          <w:rFonts w:hint="eastAsia" w:ascii="楷体" w:hAnsi="楷体" w:eastAsia="楷体"/>
          <w:color w:val="auto"/>
          <w:sz w:val="28"/>
          <w:szCs w:val="28"/>
          <w:highlight w:val="none"/>
        </w:rPr>
        <w:t xml:space="preserve">地    址： </w:t>
      </w:r>
      <w:r>
        <w:rPr>
          <w:rFonts w:hint="eastAsia"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rPr>
        <w:t xml:space="preserve">                          </w:t>
      </w:r>
    </w:p>
    <w:p>
      <w:pPr>
        <w:spacing w:line="594" w:lineRule="exact"/>
        <w:ind w:left="359" w:leftChars="171" w:firstLine="560" w:firstLineChars="200"/>
        <w:rPr>
          <w:rFonts w:ascii="楷体" w:hAnsi="楷体" w:eastAsia="楷体"/>
          <w:color w:val="auto"/>
          <w:sz w:val="28"/>
          <w:szCs w:val="28"/>
          <w:highlight w:val="none"/>
          <w:u w:val="single"/>
        </w:rPr>
      </w:pPr>
      <w:r>
        <w:rPr>
          <w:rFonts w:hint="eastAsia" w:ascii="楷体" w:hAnsi="楷体" w:eastAsia="楷体"/>
          <w:color w:val="auto"/>
          <w:sz w:val="28"/>
          <w:szCs w:val="28"/>
          <w:highlight w:val="none"/>
        </w:rPr>
        <w:t xml:space="preserve">成立时间：  </w:t>
      </w:r>
      <w:r>
        <w:rPr>
          <w:rFonts w:hint="eastAsia" w:ascii="楷体" w:hAnsi="楷体" w:eastAsia="楷体"/>
          <w:color w:val="auto"/>
          <w:sz w:val="28"/>
          <w:szCs w:val="28"/>
          <w:highlight w:val="none"/>
          <w:u w:val="single"/>
        </w:rPr>
        <w:t xml:space="preserve">        年      月     日  </w:t>
      </w:r>
    </w:p>
    <w:p>
      <w:pPr>
        <w:spacing w:line="594" w:lineRule="exact"/>
        <w:ind w:left="359" w:leftChars="171" w:firstLine="560" w:firstLineChars="200"/>
        <w:rPr>
          <w:rFonts w:ascii="楷体" w:hAnsi="楷体" w:eastAsia="楷体"/>
          <w:color w:val="auto"/>
          <w:sz w:val="28"/>
          <w:szCs w:val="28"/>
          <w:highlight w:val="none"/>
        </w:rPr>
      </w:pPr>
      <w:r>
        <w:rPr>
          <w:rFonts w:hint="eastAsia" w:ascii="楷体" w:hAnsi="楷体" w:eastAsia="楷体"/>
          <w:color w:val="auto"/>
          <w:sz w:val="28"/>
          <w:szCs w:val="28"/>
          <w:highlight w:val="none"/>
        </w:rPr>
        <w:t>经营期限：</w:t>
      </w:r>
      <w:r>
        <w:rPr>
          <w:rFonts w:hint="eastAsia"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rPr>
        <w:t xml:space="preserve">                         </w:t>
      </w:r>
    </w:p>
    <w:p>
      <w:pPr>
        <w:spacing w:line="594" w:lineRule="exact"/>
        <w:ind w:left="359" w:leftChars="171" w:firstLine="560" w:firstLineChars="200"/>
        <w:rPr>
          <w:rFonts w:ascii="楷体" w:hAnsi="楷体" w:eastAsia="楷体"/>
          <w:color w:val="auto"/>
          <w:sz w:val="28"/>
          <w:szCs w:val="28"/>
          <w:highlight w:val="none"/>
        </w:rPr>
      </w:pPr>
      <w:r>
        <w:rPr>
          <w:rFonts w:hint="eastAsia" w:ascii="楷体" w:hAnsi="楷体" w:eastAsia="楷体"/>
          <w:color w:val="auto"/>
          <w:sz w:val="28"/>
          <w:szCs w:val="28"/>
          <w:highlight w:val="none"/>
        </w:rPr>
        <w:t xml:space="preserve">姓名：   </w:t>
      </w:r>
      <w:r>
        <w:rPr>
          <w:rFonts w:hint="eastAsia" w:ascii="楷体" w:hAnsi="楷体" w:eastAsia="楷体"/>
          <w:color w:val="auto"/>
          <w:sz w:val="28"/>
          <w:szCs w:val="28"/>
          <w:highlight w:val="none"/>
          <w:u w:val="single"/>
        </w:rPr>
        <w:t xml:space="preserve">  （签字）</w:t>
      </w:r>
      <w:r>
        <w:rPr>
          <w:rFonts w:hint="eastAsia" w:ascii="楷体" w:hAnsi="楷体" w:eastAsia="楷体"/>
          <w:color w:val="auto"/>
          <w:sz w:val="28"/>
          <w:szCs w:val="28"/>
          <w:highlight w:val="none"/>
        </w:rPr>
        <w:t xml:space="preserve"> 性别：</w:t>
      </w:r>
      <w:r>
        <w:rPr>
          <w:rFonts w:hint="eastAsia"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rPr>
        <w:t xml:space="preserve"> 年龄： </w:t>
      </w:r>
      <w:r>
        <w:rPr>
          <w:rFonts w:hint="eastAsia"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rPr>
        <w:t>职务：</w:t>
      </w:r>
      <w:r>
        <w:rPr>
          <w:rFonts w:hint="eastAsia"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rPr>
        <w:t xml:space="preserve">            </w:t>
      </w:r>
    </w:p>
    <w:p>
      <w:pPr>
        <w:spacing w:line="594" w:lineRule="exact"/>
        <w:ind w:left="359" w:leftChars="171" w:firstLine="560" w:firstLineChars="200"/>
        <w:rPr>
          <w:rFonts w:ascii="楷体" w:hAnsi="楷体" w:eastAsia="楷体"/>
          <w:color w:val="auto"/>
          <w:sz w:val="28"/>
          <w:szCs w:val="28"/>
          <w:highlight w:val="none"/>
        </w:rPr>
      </w:pPr>
      <w:r>
        <w:rPr>
          <w:rFonts w:hint="eastAsia" w:ascii="楷体" w:hAnsi="楷体" w:eastAsia="楷体"/>
          <w:color w:val="auto"/>
          <w:sz w:val="28"/>
          <w:szCs w:val="28"/>
          <w:highlight w:val="none"/>
        </w:rPr>
        <w:t xml:space="preserve">系：  </w:t>
      </w:r>
      <w:r>
        <w:rPr>
          <w:rFonts w:hint="eastAsia" w:ascii="楷体" w:hAnsi="楷体" w:eastAsia="楷体"/>
          <w:color w:val="auto"/>
          <w:sz w:val="28"/>
          <w:szCs w:val="28"/>
          <w:highlight w:val="none"/>
          <w:u w:val="single"/>
        </w:rPr>
        <w:t xml:space="preserve">              （申请人名称）</w:t>
      </w:r>
      <w:r>
        <w:rPr>
          <w:rFonts w:hint="eastAsia" w:ascii="楷体" w:hAnsi="楷体" w:eastAsia="楷体"/>
          <w:color w:val="auto"/>
          <w:sz w:val="28"/>
          <w:szCs w:val="28"/>
          <w:highlight w:val="none"/>
        </w:rPr>
        <w:t>的法定代表人。</w:t>
      </w:r>
    </w:p>
    <w:p>
      <w:pPr>
        <w:spacing w:line="594" w:lineRule="exact"/>
        <w:ind w:left="359" w:leftChars="171" w:firstLine="560" w:firstLineChars="200"/>
        <w:rPr>
          <w:rFonts w:ascii="楷体" w:hAnsi="楷体" w:eastAsia="楷体"/>
          <w:color w:val="auto"/>
          <w:sz w:val="28"/>
          <w:szCs w:val="28"/>
          <w:highlight w:val="none"/>
        </w:rPr>
      </w:pPr>
      <w:r>
        <w:rPr>
          <w:rFonts w:hint="eastAsia" w:ascii="楷体" w:hAnsi="楷体" w:eastAsia="楷体"/>
          <w:color w:val="auto"/>
          <w:sz w:val="28"/>
          <w:szCs w:val="28"/>
          <w:highlight w:val="none"/>
        </w:rPr>
        <w:t xml:space="preserve"> </w:t>
      </w:r>
    </w:p>
    <w:p>
      <w:pPr>
        <w:spacing w:line="594" w:lineRule="exact"/>
        <w:ind w:left="359" w:leftChars="171" w:firstLine="560" w:firstLineChars="200"/>
        <w:rPr>
          <w:rFonts w:ascii="楷体" w:hAnsi="楷体" w:eastAsia="楷体"/>
          <w:color w:val="auto"/>
          <w:sz w:val="28"/>
          <w:szCs w:val="28"/>
          <w:highlight w:val="none"/>
        </w:rPr>
      </w:pPr>
      <w:r>
        <w:rPr>
          <w:rFonts w:hint="eastAsia" w:ascii="楷体" w:hAnsi="楷体" w:eastAsia="楷体"/>
          <w:color w:val="auto"/>
          <w:sz w:val="28"/>
          <w:szCs w:val="28"/>
          <w:highlight w:val="none"/>
        </w:rPr>
        <w:t>特此证明。</w:t>
      </w:r>
    </w:p>
    <w:p>
      <w:pPr>
        <w:spacing w:line="594" w:lineRule="exact"/>
        <w:ind w:left="359" w:leftChars="171" w:firstLine="560" w:firstLineChars="200"/>
        <w:rPr>
          <w:rFonts w:ascii="楷体" w:hAnsi="楷体" w:eastAsia="楷体"/>
          <w:color w:val="auto"/>
          <w:sz w:val="28"/>
          <w:szCs w:val="28"/>
          <w:highlight w:val="none"/>
        </w:rPr>
      </w:pPr>
    </w:p>
    <w:p>
      <w:pPr>
        <w:spacing w:line="594" w:lineRule="exact"/>
        <w:ind w:left="359" w:leftChars="171" w:firstLine="560" w:firstLineChars="200"/>
        <w:rPr>
          <w:rFonts w:ascii="楷体" w:hAnsi="楷体" w:eastAsia="楷体"/>
          <w:color w:val="auto"/>
          <w:sz w:val="28"/>
          <w:szCs w:val="28"/>
          <w:highlight w:val="none"/>
          <w:u w:val="single"/>
        </w:rPr>
      </w:pPr>
      <w:r>
        <w:rPr>
          <w:rFonts w:hint="eastAsia" w:ascii="楷体" w:hAnsi="楷体" w:eastAsia="楷体"/>
          <w:color w:val="auto"/>
          <w:sz w:val="28"/>
          <w:szCs w:val="28"/>
          <w:highlight w:val="none"/>
        </w:rPr>
        <w:t xml:space="preserve">申请人：    </w:t>
      </w:r>
      <w:r>
        <w:rPr>
          <w:rFonts w:hint="eastAsia" w:ascii="楷体" w:hAnsi="楷体" w:eastAsia="楷体"/>
          <w:color w:val="auto"/>
          <w:sz w:val="28"/>
          <w:szCs w:val="28"/>
          <w:highlight w:val="none"/>
          <w:u w:val="single"/>
        </w:rPr>
        <w:t xml:space="preserve">                  （盖单位公章）</w:t>
      </w:r>
    </w:p>
    <w:p>
      <w:pPr>
        <w:spacing w:line="594" w:lineRule="exact"/>
        <w:ind w:left="359" w:leftChars="171" w:firstLine="560" w:firstLineChars="200"/>
        <w:rPr>
          <w:rFonts w:ascii="楷体" w:hAnsi="楷体" w:eastAsia="楷体"/>
          <w:color w:val="auto"/>
          <w:sz w:val="28"/>
          <w:szCs w:val="28"/>
          <w:highlight w:val="none"/>
          <w:u w:val="single"/>
        </w:rPr>
      </w:pPr>
    </w:p>
    <w:p>
      <w:pPr>
        <w:spacing w:line="594" w:lineRule="exact"/>
        <w:ind w:left="359" w:leftChars="171" w:firstLine="560" w:firstLineChars="200"/>
        <w:rPr>
          <w:rFonts w:ascii="楷体" w:hAnsi="楷体" w:eastAsia="楷体"/>
          <w:color w:val="auto"/>
          <w:sz w:val="28"/>
          <w:szCs w:val="28"/>
          <w:highlight w:val="none"/>
        </w:rPr>
      </w:pPr>
      <w:r>
        <w:rPr>
          <w:rFonts w:hint="eastAsia" w:ascii="楷体" w:hAnsi="楷体" w:eastAsia="楷体"/>
          <w:color w:val="auto"/>
          <w:sz w:val="28"/>
          <w:szCs w:val="28"/>
          <w:highlight w:val="none"/>
        </w:rPr>
        <w:t xml:space="preserve">                                  年        月         日</w:t>
      </w:r>
    </w:p>
    <w:p>
      <w:pPr>
        <w:autoSpaceDE w:val="0"/>
        <w:autoSpaceDN w:val="0"/>
        <w:adjustRightInd w:val="0"/>
        <w:spacing w:line="594" w:lineRule="exact"/>
        <w:jc w:val="center"/>
        <w:rPr>
          <w:rFonts w:ascii="楷体" w:hAnsi="楷体" w:eastAsia="楷体" w:cs="宋体"/>
          <w:color w:val="auto"/>
          <w:kern w:val="0"/>
          <w:sz w:val="28"/>
          <w:szCs w:val="28"/>
          <w:highlight w:val="none"/>
        </w:rPr>
      </w:pPr>
    </w:p>
    <w:tbl>
      <w:tblPr>
        <w:tblStyle w:val="25"/>
        <w:tblW w:w="4746" w:type="dxa"/>
        <w:jc w:val="center"/>
        <w:tblBorders>
          <w:top w:val="dotDash" w:color="auto" w:sz="2" w:space="0"/>
          <w:left w:val="dotDash" w:color="auto" w:sz="2" w:space="0"/>
          <w:bottom w:val="dotDash" w:color="auto" w:sz="2" w:space="0"/>
          <w:right w:val="dotDash" w:color="auto" w:sz="2" w:space="0"/>
          <w:insideH w:val="dotDash" w:color="auto" w:sz="2" w:space="0"/>
          <w:insideV w:val="dotDash" w:color="auto" w:sz="2" w:space="0"/>
        </w:tblBorders>
        <w:tblLayout w:type="fixed"/>
        <w:tblCellMar>
          <w:top w:w="0" w:type="dxa"/>
          <w:left w:w="108" w:type="dxa"/>
          <w:bottom w:w="0" w:type="dxa"/>
          <w:right w:w="108" w:type="dxa"/>
        </w:tblCellMar>
      </w:tblPr>
      <w:tblGrid>
        <w:gridCol w:w="4746"/>
      </w:tblGrid>
      <w:tr>
        <w:tblPrEx>
          <w:tblBorders>
            <w:top w:val="dotDash" w:color="auto" w:sz="2" w:space="0"/>
            <w:left w:val="dotDash" w:color="auto" w:sz="2" w:space="0"/>
            <w:bottom w:val="dotDash" w:color="auto" w:sz="2" w:space="0"/>
            <w:right w:val="dotDash" w:color="auto" w:sz="2" w:space="0"/>
            <w:insideH w:val="dotDash" w:color="auto" w:sz="2" w:space="0"/>
            <w:insideV w:val="dotDash" w:color="auto" w:sz="2" w:space="0"/>
          </w:tblBorders>
          <w:tblCellMar>
            <w:top w:w="0" w:type="dxa"/>
            <w:left w:w="108" w:type="dxa"/>
            <w:bottom w:w="0" w:type="dxa"/>
            <w:right w:w="108" w:type="dxa"/>
          </w:tblCellMar>
        </w:tblPrEx>
        <w:trPr>
          <w:trHeight w:val="2520" w:hRule="atLeast"/>
          <w:jc w:val="center"/>
        </w:trPr>
        <w:tc>
          <w:tcPr>
            <w:tcW w:w="4746" w:type="dxa"/>
          </w:tcPr>
          <w:p>
            <w:pPr>
              <w:autoSpaceDE w:val="0"/>
              <w:autoSpaceDN w:val="0"/>
              <w:adjustRightInd w:val="0"/>
              <w:spacing w:line="594" w:lineRule="exact"/>
              <w:jc w:val="center"/>
              <w:rPr>
                <w:rFonts w:ascii="楷体" w:hAnsi="楷体" w:eastAsia="楷体" w:cs="宋体"/>
                <w:color w:val="auto"/>
                <w:kern w:val="0"/>
                <w:sz w:val="28"/>
                <w:szCs w:val="28"/>
                <w:highlight w:val="none"/>
              </w:rPr>
            </w:pPr>
            <w:r>
              <w:rPr>
                <w:rFonts w:hint="eastAsia" w:ascii="楷体" w:hAnsi="楷体" w:eastAsia="楷体" w:cs="宋体"/>
                <w:color w:val="auto"/>
                <w:kern w:val="0"/>
                <w:sz w:val="28"/>
                <w:szCs w:val="28"/>
                <w:highlight w:val="none"/>
              </w:rPr>
              <w:t>（法定代表人身份证双面复印件或扫描件）</w:t>
            </w:r>
          </w:p>
        </w:tc>
      </w:tr>
    </w:tbl>
    <w:p>
      <w:pPr>
        <w:tabs>
          <w:tab w:val="left" w:pos="6300"/>
        </w:tabs>
        <w:snapToGrid w:val="0"/>
        <w:spacing w:line="594" w:lineRule="exact"/>
        <w:rPr>
          <w:rFonts w:ascii="楷体" w:hAnsi="楷体" w:eastAsia="楷体"/>
          <w:color w:val="auto"/>
          <w:sz w:val="28"/>
          <w:szCs w:val="28"/>
          <w:highlight w:val="none"/>
        </w:rPr>
      </w:pPr>
    </w:p>
    <w:p>
      <w:pPr>
        <w:pStyle w:val="2"/>
        <w:rPr>
          <w:color w:val="auto"/>
          <w:highlight w:val="none"/>
        </w:rPr>
      </w:pPr>
    </w:p>
    <w:p>
      <w:pPr>
        <w:spacing w:line="594" w:lineRule="exact"/>
        <w:ind w:left="359" w:leftChars="171" w:firstLine="880" w:firstLineChars="200"/>
        <w:jc w:val="center"/>
        <w:rPr>
          <w:rFonts w:ascii="楷体" w:hAnsi="楷体" w:eastAsia="楷体"/>
          <w:b/>
          <w:color w:val="auto"/>
          <w:sz w:val="28"/>
          <w:szCs w:val="28"/>
          <w:highlight w:val="none"/>
        </w:rPr>
      </w:pPr>
      <w:r>
        <w:rPr>
          <w:rFonts w:ascii="Times New Roman" w:hAnsi="Times New Roman" w:eastAsia="楷体"/>
          <w:bCs/>
          <w:color w:val="auto"/>
          <w:sz w:val="44"/>
          <w:szCs w:val="44"/>
          <w:highlight w:val="none"/>
        </w:rPr>
        <w:t>（3-2）</w:t>
      </w:r>
      <w:r>
        <w:rPr>
          <w:rFonts w:hint="eastAsia" w:ascii="方正小标宋_GBK" w:hAnsi="方正小标宋_GBK" w:eastAsia="方正小标宋_GBK" w:cs="方正小标宋_GBK"/>
          <w:bCs/>
          <w:color w:val="auto"/>
          <w:sz w:val="44"/>
          <w:szCs w:val="44"/>
          <w:highlight w:val="none"/>
        </w:rPr>
        <w:t>法定代表人授权委托书</w:t>
      </w:r>
    </w:p>
    <w:p>
      <w:pPr>
        <w:spacing w:line="594" w:lineRule="exact"/>
        <w:ind w:left="359" w:leftChars="171" w:firstLine="562" w:firstLineChars="200"/>
        <w:jc w:val="center"/>
        <w:rPr>
          <w:rFonts w:ascii="楷体" w:hAnsi="楷体" w:eastAsia="楷体"/>
          <w:b/>
          <w:color w:val="auto"/>
          <w:sz w:val="28"/>
          <w:szCs w:val="28"/>
          <w:highlight w:val="none"/>
        </w:rPr>
      </w:pPr>
    </w:p>
    <w:p>
      <w:pPr>
        <w:spacing w:line="594" w:lineRule="exact"/>
        <w:ind w:firstLine="840" w:firstLineChars="300"/>
        <w:rPr>
          <w:rFonts w:ascii="楷体" w:hAnsi="楷体" w:eastAsia="楷体"/>
          <w:color w:val="auto"/>
          <w:sz w:val="28"/>
          <w:szCs w:val="28"/>
          <w:highlight w:val="none"/>
        </w:rPr>
      </w:pPr>
      <w:r>
        <w:rPr>
          <w:rFonts w:hint="eastAsia" w:ascii="楷体" w:hAnsi="楷体" w:eastAsia="楷体"/>
          <w:color w:val="auto"/>
          <w:sz w:val="28"/>
          <w:szCs w:val="28"/>
          <w:highlight w:val="none"/>
        </w:rPr>
        <w:t>本人</w:t>
      </w:r>
      <w:r>
        <w:rPr>
          <w:rFonts w:hint="eastAsia"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rPr>
        <w:t>（姓名）系</w:t>
      </w:r>
      <w:r>
        <w:rPr>
          <w:rFonts w:hint="eastAsia"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rPr>
        <w:t>（</w:t>
      </w:r>
      <w:r>
        <w:rPr>
          <w:rFonts w:hint="eastAsia" w:ascii="楷体" w:hAnsi="楷体" w:eastAsia="楷体"/>
          <w:color w:val="auto"/>
          <w:sz w:val="28"/>
          <w:szCs w:val="28"/>
          <w:highlight w:val="none"/>
          <w:lang w:eastAsia="zh-CN"/>
        </w:rPr>
        <w:t>参选</w:t>
      </w:r>
      <w:r>
        <w:rPr>
          <w:rFonts w:hint="eastAsia" w:ascii="楷体" w:hAnsi="楷体" w:eastAsia="楷体"/>
          <w:color w:val="auto"/>
          <w:sz w:val="28"/>
          <w:szCs w:val="28"/>
          <w:highlight w:val="none"/>
        </w:rPr>
        <w:t>人名称）的法定代表人，现委托</w:t>
      </w:r>
      <w:r>
        <w:rPr>
          <w:rFonts w:hint="eastAsia"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rPr>
        <w:t>（姓名）为我方代理人。代理人根据授权，以我方名义签署、澄清、说明、补正、递交、撤回、修改</w:t>
      </w:r>
      <w:r>
        <w:rPr>
          <w:rFonts w:hint="eastAsia"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rPr>
        <w:t xml:space="preserve"> （项目名称）比选事宜、签订合同和处理有关事宜（向有关行政监督部门投诉另行授权），其法律后果由我方承担。</w:t>
      </w:r>
    </w:p>
    <w:p>
      <w:pPr>
        <w:spacing w:line="594" w:lineRule="exact"/>
        <w:ind w:left="359" w:leftChars="171" w:firstLine="560" w:firstLineChars="200"/>
        <w:rPr>
          <w:rFonts w:ascii="楷体" w:hAnsi="楷体" w:eastAsia="楷体"/>
          <w:color w:val="auto"/>
          <w:sz w:val="28"/>
          <w:szCs w:val="28"/>
          <w:highlight w:val="none"/>
        </w:rPr>
      </w:pPr>
      <w:r>
        <w:rPr>
          <w:rFonts w:hint="eastAsia" w:ascii="楷体" w:hAnsi="楷体" w:eastAsia="楷体"/>
          <w:color w:val="auto"/>
          <w:sz w:val="28"/>
          <w:szCs w:val="28"/>
          <w:highlight w:val="none"/>
        </w:rPr>
        <w:t>委托期限：</w:t>
      </w:r>
      <w:r>
        <w:rPr>
          <w:rFonts w:hint="eastAsia" w:ascii="楷体" w:hAnsi="楷体" w:eastAsia="楷体"/>
          <w:color w:val="auto"/>
          <w:sz w:val="28"/>
          <w:szCs w:val="28"/>
          <w:highlight w:val="none"/>
          <w:u w:val="single"/>
        </w:rPr>
        <w:t>自本授权委托书签署之日起至本项目比选文件规定的“比选有效期”结束为止</w:t>
      </w:r>
      <w:r>
        <w:rPr>
          <w:rFonts w:hint="eastAsia" w:ascii="楷体" w:hAnsi="楷体" w:eastAsia="楷体"/>
          <w:color w:val="auto"/>
          <w:sz w:val="28"/>
          <w:szCs w:val="28"/>
          <w:highlight w:val="none"/>
        </w:rPr>
        <w:t>。</w:t>
      </w:r>
    </w:p>
    <w:p>
      <w:pPr>
        <w:spacing w:line="594" w:lineRule="exact"/>
        <w:ind w:left="359" w:leftChars="171" w:firstLine="560" w:firstLineChars="200"/>
        <w:rPr>
          <w:rFonts w:ascii="楷体" w:hAnsi="楷体" w:eastAsia="楷体"/>
          <w:color w:val="auto"/>
          <w:sz w:val="28"/>
          <w:szCs w:val="28"/>
          <w:highlight w:val="none"/>
        </w:rPr>
      </w:pPr>
      <w:r>
        <w:rPr>
          <w:rFonts w:hint="eastAsia" w:ascii="楷体" w:hAnsi="楷体" w:eastAsia="楷体"/>
          <w:color w:val="auto"/>
          <w:sz w:val="28"/>
          <w:szCs w:val="28"/>
          <w:highlight w:val="none"/>
        </w:rPr>
        <w:t>代理人无转委托权。</w:t>
      </w:r>
    </w:p>
    <w:tbl>
      <w:tblPr>
        <w:tblStyle w:val="25"/>
        <w:tblpPr w:leftFromText="180" w:rightFromText="180" w:vertAnchor="text" w:horzAnchor="page" w:tblpX="2128" w:tblpY="99"/>
        <w:tblW w:w="4215" w:type="dxa"/>
        <w:tblInd w:w="0" w:type="dxa"/>
        <w:tblBorders>
          <w:top w:val="dotDash" w:color="auto" w:sz="2" w:space="0"/>
          <w:left w:val="dotDash" w:color="auto" w:sz="2" w:space="0"/>
          <w:bottom w:val="dotDash" w:color="auto" w:sz="2" w:space="0"/>
          <w:right w:val="dotDash" w:color="auto" w:sz="2" w:space="0"/>
          <w:insideH w:val="dotDash" w:color="auto" w:sz="2" w:space="0"/>
          <w:insideV w:val="dotDash" w:color="auto" w:sz="2" w:space="0"/>
        </w:tblBorders>
        <w:tblLayout w:type="fixed"/>
        <w:tblCellMar>
          <w:top w:w="0" w:type="dxa"/>
          <w:left w:w="108" w:type="dxa"/>
          <w:bottom w:w="0" w:type="dxa"/>
          <w:right w:w="108" w:type="dxa"/>
        </w:tblCellMar>
      </w:tblPr>
      <w:tblGrid>
        <w:gridCol w:w="4215"/>
      </w:tblGrid>
      <w:tr>
        <w:tblPrEx>
          <w:tblBorders>
            <w:top w:val="dotDash" w:color="auto" w:sz="2" w:space="0"/>
            <w:left w:val="dotDash" w:color="auto" w:sz="2" w:space="0"/>
            <w:bottom w:val="dotDash" w:color="auto" w:sz="2" w:space="0"/>
            <w:right w:val="dotDash" w:color="auto" w:sz="2" w:space="0"/>
            <w:insideH w:val="dotDash" w:color="auto" w:sz="2" w:space="0"/>
            <w:insideV w:val="dotDash" w:color="auto" w:sz="2" w:space="0"/>
          </w:tblBorders>
          <w:tblCellMar>
            <w:top w:w="0" w:type="dxa"/>
            <w:left w:w="108" w:type="dxa"/>
            <w:bottom w:w="0" w:type="dxa"/>
            <w:right w:w="108" w:type="dxa"/>
          </w:tblCellMar>
        </w:tblPrEx>
        <w:trPr>
          <w:trHeight w:val="2405" w:hRule="atLeast"/>
        </w:trPr>
        <w:tc>
          <w:tcPr>
            <w:tcW w:w="4215" w:type="dxa"/>
          </w:tcPr>
          <w:p>
            <w:pPr>
              <w:autoSpaceDE w:val="0"/>
              <w:autoSpaceDN w:val="0"/>
              <w:adjustRightInd w:val="0"/>
              <w:spacing w:line="594" w:lineRule="exact"/>
              <w:jc w:val="center"/>
              <w:rPr>
                <w:rFonts w:ascii="楷体" w:hAnsi="楷体" w:eastAsia="楷体" w:cs="宋体"/>
                <w:color w:val="auto"/>
                <w:kern w:val="0"/>
                <w:sz w:val="28"/>
                <w:szCs w:val="28"/>
                <w:highlight w:val="none"/>
              </w:rPr>
            </w:pPr>
            <w:r>
              <w:rPr>
                <w:rFonts w:hint="eastAsia" w:ascii="楷体" w:hAnsi="楷体" w:eastAsia="楷体" w:cs="宋体"/>
                <w:color w:val="auto"/>
                <w:kern w:val="0"/>
                <w:sz w:val="28"/>
                <w:szCs w:val="28"/>
                <w:highlight w:val="none"/>
              </w:rPr>
              <w:t>（法定代表人身份证双面复印件或扫描件）</w:t>
            </w:r>
          </w:p>
        </w:tc>
      </w:tr>
    </w:tbl>
    <w:p>
      <w:pPr>
        <w:spacing w:line="594" w:lineRule="exact"/>
        <w:rPr>
          <w:rFonts w:ascii="Times New Roman" w:hAnsi="Times New Roman"/>
          <w:vanish/>
          <w:color w:val="auto"/>
          <w:szCs w:val="24"/>
          <w:highlight w:val="none"/>
        </w:rPr>
      </w:pPr>
    </w:p>
    <w:tbl>
      <w:tblPr>
        <w:tblStyle w:val="25"/>
        <w:tblpPr w:leftFromText="180" w:rightFromText="180" w:vertAnchor="text" w:horzAnchor="margin" w:tblpXSpec="right" w:tblpY="82"/>
        <w:tblW w:w="4031" w:type="dxa"/>
        <w:tblInd w:w="0" w:type="dxa"/>
        <w:tblBorders>
          <w:top w:val="dotDash" w:color="auto" w:sz="2" w:space="0"/>
          <w:left w:val="dotDash" w:color="auto" w:sz="2" w:space="0"/>
          <w:bottom w:val="dotDash" w:color="auto" w:sz="2" w:space="0"/>
          <w:right w:val="dotDash" w:color="auto" w:sz="2" w:space="0"/>
          <w:insideH w:val="dotDash" w:color="auto" w:sz="2" w:space="0"/>
          <w:insideV w:val="dotDash" w:color="auto" w:sz="2" w:space="0"/>
        </w:tblBorders>
        <w:tblLayout w:type="fixed"/>
        <w:tblCellMar>
          <w:top w:w="0" w:type="dxa"/>
          <w:left w:w="108" w:type="dxa"/>
          <w:bottom w:w="0" w:type="dxa"/>
          <w:right w:w="108" w:type="dxa"/>
        </w:tblCellMar>
      </w:tblPr>
      <w:tblGrid>
        <w:gridCol w:w="4031"/>
      </w:tblGrid>
      <w:tr>
        <w:tblPrEx>
          <w:tblBorders>
            <w:top w:val="dotDash" w:color="auto" w:sz="2" w:space="0"/>
            <w:left w:val="dotDash" w:color="auto" w:sz="2" w:space="0"/>
            <w:bottom w:val="dotDash" w:color="auto" w:sz="2" w:space="0"/>
            <w:right w:val="dotDash" w:color="auto" w:sz="2" w:space="0"/>
            <w:insideH w:val="dotDash" w:color="auto" w:sz="2" w:space="0"/>
            <w:insideV w:val="dotDash" w:color="auto" w:sz="2" w:space="0"/>
          </w:tblBorders>
          <w:tblCellMar>
            <w:top w:w="0" w:type="dxa"/>
            <w:left w:w="108" w:type="dxa"/>
            <w:bottom w:w="0" w:type="dxa"/>
            <w:right w:w="108" w:type="dxa"/>
          </w:tblCellMar>
        </w:tblPrEx>
        <w:trPr>
          <w:trHeight w:val="2383" w:hRule="atLeast"/>
        </w:trPr>
        <w:tc>
          <w:tcPr>
            <w:tcW w:w="4031" w:type="dxa"/>
          </w:tcPr>
          <w:p>
            <w:pPr>
              <w:autoSpaceDE w:val="0"/>
              <w:autoSpaceDN w:val="0"/>
              <w:adjustRightInd w:val="0"/>
              <w:spacing w:line="594" w:lineRule="exact"/>
              <w:jc w:val="center"/>
              <w:rPr>
                <w:rFonts w:ascii="楷体" w:hAnsi="楷体" w:eastAsia="楷体" w:cs="宋体"/>
                <w:color w:val="auto"/>
                <w:kern w:val="0"/>
                <w:sz w:val="28"/>
                <w:szCs w:val="28"/>
                <w:highlight w:val="none"/>
              </w:rPr>
            </w:pPr>
            <w:r>
              <w:rPr>
                <w:rFonts w:hint="eastAsia" w:ascii="楷体" w:hAnsi="楷体" w:eastAsia="楷体" w:cs="宋体"/>
                <w:color w:val="auto"/>
                <w:kern w:val="0"/>
                <w:sz w:val="28"/>
                <w:szCs w:val="28"/>
                <w:highlight w:val="none"/>
              </w:rPr>
              <w:t>（被授权代表人身份证双面复印件或扫描件）</w:t>
            </w:r>
          </w:p>
        </w:tc>
      </w:tr>
    </w:tbl>
    <w:p>
      <w:pPr>
        <w:spacing w:line="594" w:lineRule="exact"/>
        <w:rPr>
          <w:rFonts w:ascii="楷体" w:hAnsi="楷体" w:eastAsia="楷体"/>
          <w:vanish/>
          <w:color w:val="auto"/>
          <w:szCs w:val="24"/>
          <w:highlight w:val="none"/>
        </w:rPr>
      </w:pPr>
    </w:p>
    <w:p>
      <w:pPr>
        <w:spacing w:line="594" w:lineRule="exact"/>
        <w:rPr>
          <w:rFonts w:ascii="楷体" w:hAnsi="楷体" w:eastAsia="楷体"/>
          <w:vanish/>
          <w:color w:val="auto"/>
          <w:szCs w:val="24"/>
          <w:highlight w:val="none"/>
        </w:rPr>
      </w:pPr>
    </w:p>
    <w:p>
      <w:pPr>
        <w:adjustRightInd w:val="0"/>
        <w:spacing w:line="594" w:lineRule="exact"/>
        <w:ind w:firstLine="560" w:firstLineChars="200"/>
        <w:rPr>
          <w:rFonts w:ascii="楷体" w:hAnsi="楷体" w:eastAsia="楷体"/>
          <w:color w:val="auto"/>
          <w:sz w:val="28"/>
          <w:szCs w:val="28"/>
          <w:highlight w:val="none"/>
        </w:rPr>
      </w:pPr>
    </w:p>
    <w:p>
      <w:pPr>
        <w:adjustRightInd w:val="0"/>
        <w:spacing w:line="594" w:lineRule="exact"/>
        <w:ind w:firstLine="560" w:firstLineChars="200"/>
        <w:rPr>
          <w:rFonts w:ascii="楷体" w:hAnsi="楷体" w:eastAsia="楷体"/>
          <w:color w:val="auto"/>
          <w:sz w:val="28"/>
          <w:szCs w:val="28"/>
          <w:highlight w:val="none"/>
        </w:rPr>
      </w:pPr>
    </w:p>
    <w:p>
      <w:pPr>
        <w:adjustRightInd w:val="0"/>
        <w:spacing w:line="594" w:lineRule="exact"/>
        <w:ind w:firstLine="560" w:firstLineChars="200"/>
        <w:rPr>
          <w:rFonts w:ascii="楷体" w:hAnsi="楷体" w:eastAsia="楷体"/>
          <w:color w:val="auto"/>
          <w:sz w:val="28"/>
          <w:szCs w:val="28"/>
          <w:highlight w:val="none"/>
        </w:rPr>
      </w:pPr>
    </w:p>
    <w:p>
      <w:pPr>
        <w:adjustRightInd w:val="0"/>
        <w:spacing w:line="594" w:lineRule="exact"/>
        <w:ind w:firstLine="560" w:firstLineChars="200"/>
        <w:rPr>
          <w:rFonts w:ascii="楷体" w:hAnsi="楷体" w:eastAsia="楷体"/>
          <w:color w:val="auto"/>
          <w:sz w:val="28"/>
          <w:szCs w:val="28"/>
          <w:highlight w:val="none"/>
        </w:rPr>
      </w:pPr>
    </w:p>
    <w:p>
      <w:pPr>
        <w:adjustRightInd w:val="0"/>
        <w:spacing w:line="594" w:lineRule="exact"/>
        <w:rPr>
          <w:rFonts w:ascii="楷体" w:hAnsi="楷体" w:eastAsia="楷体"/>
          <w:color w:val="auto"/>
          <w:sz w:val="28"/>
          <w:szCs w:val="28"/>
          <w:highlight w:val="none"/>
        </w:rPr>
      </w:pPr>
    </w:p>
    <w:p>
      <w:pPr>
        <w:adjustRightInd w:val="0"/>
        <w:spacing w:line="594" w:lineRule="exact"/>
        <w:ind w:firstLine="560" w:firstLineChars="200"/>
        <w:rPr>
          <w:rFonts w:ascii="楷体" w:hAnsi="楷体" w:eastAsia="楷体"/>
          <w:color w:val="auto"/>
          <w:sz w:val="28"/>
          <w:szCs w:val="28"/>
          <w:highlight w:val="none"/>
          <w:u w:val="single"/>
        </w:rPr>
      </w:pPr>
      <w:r>
        <w:rPr>
          <w:rFonts w:hint="eastAsia" w:ascii="楷体" w:hAnsi="楷体" w:eastAsia="楷体"/>
          <w:color w:val="auto"/>
          <w:sz w:val="28"/>
          <w:szCs w:val="28"/>
          <w:highlight w:val="none"/>
        </w:rPr>
        <w:t>委托代理人：</w:t>
      </w:r>
      <w:r>
        <w:rPr>
          <w:rFonts w:hint="eastAsia" w:ascii="楷体" w:hAnsi="楷体" w:eastAsia="楷体"/>
          <w:color w:val="auto"/>
          <w:sz w:val="28"/>
          <w:szCs w:val="28"/>
          <w:highlight w:val="none"/>
          <w:u w:val="single"/>
        </w:rPr>
        <w:t xml:space="preserve">      （签字）  </w:t>
      </w:r>
      <w:r>
        <w:rPr>
          <w:rFonts w:hint="eastAsia" w:ascii="楷体" w:hAnsi="楷体" w:eastAsia="楷体"/>
          <w:color w:val="auto"/>
          <w:sz w:val="28"/>
          <w:szCs w:val="28"/>
          <w:highlight w:val="none"/>
        </w:rPr>
        <w:t>性别：</w:t>
      </w:r>
      <w:r>
        <w:rPr>
          <w:rFonts w:hint="eastAsia"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rPr>
        <w:t>年龄：</w:t>
      </w:r>
      <w:r>
        <w:rPr>
          <w:rFonts w:hint="eastAsia" w:ascii="楷体" w:hAnsi="楷体" w:eastAsia="楷体"/>
          <w:color w:val="auto"/>
          <w:sz w:val="28"/>
          <w:szCs w:val="28"/>
          <w:highlight w:val="none"/>
          <w:u w:val="single"/>
        </w:rPr>
        <w:t xml:space="preserve">             </w:t>
      </w:r>
    </w:p>
    <w:p>
      <w:pPr>
        <w:adjustRightInd w:val="0"/>
        <w:spacing w:line="594" w:lineRule="exact"/>
        <w:ind w:firstLine="560" w:firstLineChars="200"/>
        <w:rPr>
          <w:rFonts w:ascii="楷体" w:hAnsi="楷体" w:eastAsia="楷体"/>
          <w:color w:val="auto"/>
          <w:sz w:val="28"/>
          <w:szCs w:val="28"/>
          <w:highlight w:val="none"/>
          <w:u w:val="single"/>
        </w:rPr>
      </w:pPr>
      <w:r>
        <w:rPr>
          <w:rFonts w:hint="eastAsia" w:ascii="楷体" w:hAnsi="楷体" w:eastAsia="楷体"/>
          <w:color w:val="auto"/>
          <w:sz w:val="28"/>
          <w:szCs w:val="28"/>
          <w:highlight w:val="none"/>
        </w:rPr>
        <w:t>身份证号码：</w:t>
      </w:r>
      <w:r>
        <w:rPr>
          <w:rFonts w:hint="eastAsia" w:ascii="楷体" w:hAnsi="楷体" w:eastAsia="楷体"/>
          <w:color w:val="auto"/>
          <w:sz w:val="28"/>
          <w:szCs w:val="28"/>
          <w:highlight w:val="none"/>
          <w:u w:val="single"/>
        </w:rPr>
        <w:t xml:space="preserve">                                  </w:t>
      </w:r>
      <w:r>
        <w:rPr>
          <w:rFonts w:hint="eastAsia" w:ascii="楷体" w:hAnsi="楷体" w:eastAsia="楷体" w:cs="宋体"/>
          <w:color w:val="auto"/>
          <w:sz w:val="28"/>
          <w:szCs w:val="28"/>
          <w:highlight w:val="none"/>
        </w:rPr>
        <w:t>职务</w:t>
      </w:r>
      <w:r>
        <w:rPr>
          <w:rFonts w:hint="eastAsia" w:ascii="楷体" w:hAnsi="楷体" w:eastAsia="楷体"/>
          <w:color w:val="auto"/>
          <w:sz w:val="28"/>
          <w:szCs w:val="28"/>
          <w:highlight w:val="none"/>
        </w:rPr>
        <w:t>：</w:t>
      </w:r>
      <w:r>
        <w:rPr>
          <w:rFonts w:hint="eastAsia" w:ascii="楷体" w:hAnsi="楷体" w:eastAsia="楷体"/>
          <w:color w:val="auto"/>
          <w:sz w:val="28"/>
          <w:szCs w:val="28"/>
          <w:highlight w:val="none"/>
          <w:u w:val="single"/>
        </w:rPr>
        <w:t xml:space="preserve">           </w:t>
      </w:r>
    </w:p>
    <w:p>
      <w:pPr>
        <w:adjustRightInd w:val="0"/>
        <w:spacing w:line="594" w:lineRule="exact"/>
        <w:ind w:firstLine="560" w:firstLineChars="200"/>
        <w:rPr>
          <w:rFonts w:ascii="楷体" w:hAnsi="楷体" w:eastAsia="楷体"/>
          <w:color w:val="auto"/>
          <w:sz w:val="28"/>
          <w:szCs w:val="28"/>
          <w:highlight w:val="none"/>
        </w:rPr>
      </w:pPr>
      <w:r>
        <w:rPr>
          <w:rFonts w:hint="eastAsia" w:ascii="楷体" w:hAnsi="楷体" w:eastAsia="楷体" w:cs="宋体"/>
          <w:color w:val="auto"/>
          <w:sz w:val="28"/>
          <w:szCs w:val="28"/>
          <w:highlight w:val="none"/>
          <w:lang w:eastAsia="zh-CN"/>
        </w:rPr>
        <w:t>参选</w:t>
      </w:r>
      <w:r>
        <w:rPr>
          <w:rFonts w:hint="eastAsia" w:ascii="楷体" w:hAnsi="楷体" w:eastAsia="楷体" w:cs="宋体"/>
          <w:color w:val="auto"/>
          <w:sz w:val="28"/>
          <w:szCs w:val="28"/>
          <w:highlight w:val="none"/>
        </w:rPr>
        <w:t>人</w:t>
      </w:r>
      <w:r>
        <w:rPr>
          <w:rFonts w:hint="eastAsia" w:ascii="楷体" w:hAnsi="楷体" w:eastAsia="楷体"/>
          <w:color w:val="auto"/>
          <w:sz w:val="28"/>
          <w:szCs w:val="28"/>
          <w:highlight w:val="none"/>
        </w:rPr>
        <w:t>：</w:t>
      </w:r>
      <w:r>
        <w:rPr>
          <w:rFonts w:hint="eastAsia"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u w:val="single"/>
          <w:lang w:eastAsia="zh-CN"/>
        </w:rPr>
        <w:t>参选</w:t>
      </w:r>
      <w:r>
        <w:rPr>
          <w:rFonts w:hint="eastAsia" w:ascii="楷体" w:hAnsi="楷体" w:eastAsia="楷体"/>
          <w:color w:val="auto"/>
          <w:sz w:val="28"/>
          <w:szCs w:val="28"/>
          <w:highlight w:val="none"/>
          <w:u w:val="single"/>
        </w:rPr>
        <w:t xml:space="preserve">人全称）（盖章）                   </w:t>
      </w:r>
    </w:p>
    <w:p>
      <w:pPr>
        <w:adjustRightInd w:val="0"/>
        <w:spacing w:line="594" w:lineRule="exact"/>
        <w:ind w:firstLine="560" w:firstLineChars="200"/>
        <w:rPr>
          <w:rFonts w:ascii="楷体" w:hAnsi="楷体" w:eastAsia="楷体"/>
          <w:color w:val="auto"/>
          <w:sz w:val="28"/>
          <w:szCs w:val="28"/>
          <w:highlight w:val="none"/>
        </w:rPr>
      </w:pPr>
      <w:r>
        <w:rPr>
          <w:rFonts w:hint="eastAsia" w:ascii="楷体" w:hAnsi="楷体" w:eastAsia="楷体"/>
          <w:color w:val="auto"/>
          <w:sz w:val="28"/>
          <w:szCs w:val="28"/>
          <w:highlight w:val="none"/>
        </w:rPr>
        <w:t>法定代表人：</w:t>
      </w:r>
      <w:r>
        <w:rPr>
          <w:rFonts w:hint="eastAsia" w:ascii="楷体" w:hAnsi="楷体" w:eastAsia="楷体"/>
          <w:color w:val="auto"/>
          <w:sz w:val="28"/>
          <w:szCs w:val="28"/>
          <w:highlight w:val="none"/>
          <w:u w:val="single"/>
        </w:rPr>
        <w:t xml:space="preserve">                （签字）                        </w:t>
      </w:r>
    </w:p>
    <w:p>
      <w:pPr>
        <w:tabs>
          <w:tab w:val="left" w:pos="5760"/>
        </w:tabs>
        <w:autoSpaceDE w:val="0"/>
        <w:autoSpaceDN w:val="0"/>
        <w:adjustRightInd w:val="0"/>
        <w:spacing w:line="594" w:lineRule="exact"/>
        <w:ind w:left="917" w:leftChars="253" w:right="11" w:hanging="386" w:hangingChars="138"/>
        <w:rPr>
          <w:rFonts w:ascii="楷体" w:hAnsi="楷体" w:eastAsia="楷体"/>
          <w:color w:val="auto"/>
          <w:sz w:val="28"/>
          <w:szCs w:val="28"/>
          <w:highlight w:val="none"/>
        </w:rPr>
      </w:pPr>
    </w:p>
    <w:p>
      <w:pPr>
        <w:tabs>
          <w:tab w:val="left" w:pos="5760"/>
        </w:tabs>
        <w:autoSpaceDE w:val="0"/>
        <w:autoSpaceDN w:val="0"/>
        <w:adjustRightInd w:val="0"/>
        <w:spacing w:line="594" w:lineRule="exact"/>
        <w:ind w:left="917" w:leftChars="253" w:right="11" w:hanging="386" w:hangingChars="138"/>
        <w:rPr>
          <w:rFonts w:ascii="楷体" w:hAnsi="楷体" w:eastAsia="楷体" w:cs="MingLiU"/>
          <w:color w:val="auto"/>
          <w:kern w:val="0"/>
          <w:sz w:val="28"/>
          <w:szCs w:val="28"/>
          <w:highlight w:val="none"/>
        </w:rPr>
      </w:pPr>
      <w:r>
        <w:rPr>
          <w:rFonts w:hint="eastAsia" w:ascii="楷体" w:hAnsi="楷体" w:eastAsia="楷体"/>
          <w:color w:val="auto"/>
          <w:sz w:val="28"/>
          <w:szCs w:val="28"/>
          <w:highlight w:val="none"/>
        </w:rPr>
        <w:t>授权委托日期：            年           月          日</w:t>
      </w:r>
    </w:p>
    <w:p>
      <w:pPr>
        <w:pStyle w:val="2"/>
        <w:rPr>
          <w:color w:val="auto"/>
          <w:highlight w:val="none"/>
        </w:rPr>
      </w:pPr>
    </w:p>
    <w:p>
      <w:pPr>
        <w:pStyle w:val="2"/>
        <w:rPr>
          <w:color w:val="auto"/>
          <w:highlight w:val="none"/>
        </w:rPr>
      </w:pPr>
    </w:p>
    <w:p>
      <w:pPr>
        <w:pStyle w:val="2"/>
        <w:rPr>
          <w:color w:val="auto"/>
          <w:highlight w:val="none"/>
        </w:rPr>
      </w:pPr>
    </w:p>
    <w:p>
      <w:pPr>
        <w:pStyle w:val="2"/>
        <w:rPr>
          <w:rFonts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4.</w:t>
      </w:r>
      <w:r>
        <w:rPr>
          <w:rFonts w:hint="eastAsia" w:ascii="方正黑体_GBK" w:hAnsi="方正黑体_GBK" w:eastAsia="方正黑体_GBK" w:cs="方正黑体_GBK"/>
          <w:color w:val="auto"/>
          <w:sz w:val="32"/>
          <w:szCs w:val="32"/>
          <w:highlight w:val="none"/>
        </w:rPr>
        <w:t>资格审查资料</w:t>
      </w:r>
    </w:p>
    <w:p>
      <w:pPr>
        <w:pStyle w:val="2"/>
        <w:rPr>
          <w:rFonts w:hint="default" w:ascii="Times New Roman" w:hAnsi="Times New Roman" w:eastAsia="方正仿宋_GBK"/>
          <w:color w:val="auto"/>
          <w:sz w:val="24"/>
          <w:szCs w:val="32"/>
          <w:highlight w:val="none"/>
          <w:lang w:val="en-US" w:eastAsia="zh-CN"/>
        </w:rPr>
      </w:pPr>
      <w:r>
        <w:rPr>
          <w:rFonts w:hint="eastAsia" w:ascii="Times New Roman" w:hAnsi="Times New Roman" w:eastAsia="方正仿宋_GBK"/>
          <w:color w:val="auto"/>
          <w:sz w:val="24"/>
          <w:szCs w:val="32"/>
          <w:highlight w:val="none"/>
        </w:rPr>
        <w:t>注：</w:t>
      </w:r>
      <w:r>
        <w:rPr>
          <w:rFonts w:hint="eastAsia" w:ascii="Times New Roman" w:hAnsi="Times New Roman" w:eastAsia="方正仿宋_GBK"/>
          <w:color w:val="auto"/>
          <w:sz w:val="24"/>
          <w:szCs w:val="32"/>
          <w:highlight w:val="none"/>
          <w:lang w:eastAsia="zh-CN"/>
        </w:rPr>
        <w:t>参选</w:t>
      </w:r>
      <w:r>
        <w:rPr>
          <w:rFonts w:hint="eastAsia" w:ascii="Times New Roman" w:hAnsi="Times New Roman" w:eastAsia="方正仿宋_GBK"/>
          <w:color w:val="auto"/>
          <w:sz w:val="24"/>
          <w:szCs w:val="32"/>
          <w:highlight w:val="none"/>
        </w:rPr>
        <w:t>人按照第二章</w:t>
      </w:r>
      <w:r>
        <w:rPr>
          <w:rFonts w:hint="eastAsia" w:ascii="Times New Roman" w:hAnsi="Times New Roman" w:eastAsia="方正仿宋_GBK"/>
          <w:color w:val="auto"/>
          <w:sz w:val="24"/>
          <w:szCs w:val="32"/>
          <w:highlight w:val="none"/>
          <w:lang w:eastAsia="zh-CN"/>
        </w:rPr>
        <w:t>参选</w:t>
      </w:r>
      <w:r>
        <w:rPr>
          <w:rFonts w:hint="eastAsia" w:ascii="Times New Roman" w:hAnsi="Times New Roman" w:eastAsia="方正仿宋_GBK"/>
          <w:color w:val="auto"/>
          <w:sz w:val="24"/>
          <w:szCs w:val="32"/>
          <w:highlight w:val="none"/>
        </w:rPr>
        <w:t>人须知</w:t>
      </w:r>
      <w:r>
        <w:rPr>
          <w:rFonts w:hint="eastAsia" w:ascii="Times New Roman" w:hAnsi="Times New Roman" w:eastAsia="方正仿宋_GBK"/>
          <w:color w:val="auto"/>
          <w:sz w:val="24"/>
          <w:szCs w:val="32"/>
          <w:highlight w:val="none"/>
          <w:lang w:eastAsia="zh-CN"/>
        </w:rPr>
        <w:t>参选</w:t>
      </w:r>
      <w:r>
        <w:rPr>
          <w:rFonts w:hint="eastAsia" w:ascii="Times New Roman" w:hAnsi="Times New Roman" w:eastAsia="方正仿宋_GBK"/>
          <w:color w:val="auto"/>
          <w:sz w:val="24"/>
          <w:szCs w:val="32"/>
          <w:highlight w:val="none"/>
        </w:rPr>
        <w:t>人资质条件、能力和信誉要求提供。</w:t>
      </w:r>
      <w:r>
        <w:rPr>
          <w:rFonts w:hint="eastAsia" w:ascii="Times New Roman" w:hAnsi="Times New Roman" w:eastAsia="方正仿宋_GBK"/>
          <w:color w:val="auto"/>
          <w:sz w:val="24"/>
          <w:szCs w:val="32"/>
          <w:highlight w:val="none"/>
          <w:lang w:val="en-US" w:eastAsia="zh-CN"/>
        </w:rPr>
        <w:t>现提供授权书的格式，请参选单位按照此格式文本进行填报。</w:t>
      </w:r>
    </w:p>
    <w:p>
      <w:pPr>
        <w:rPr>
          <w:rFonts w:hint="eastAsia" w:ascii="Times New Roman" w:hAnsi="Times New Roman" w:eastAsia="方正仿宋_GBK"/>
          <w:color w:val="auto"/>
          <w:sz w:val="24"/>
          <w:szCs w:val="32"/>
          <w:highlight w:val="none"/>
        </w:rPr>
      </w:pPr>
    </w:p>
    <w:p>
      <w:pPr>
        <w:pStyle w:val="21"/>
        <w:rPr>
          <w:rFonts w:hint="eastAsia" w:ascii="Times New Roman" w:hAnsi="Times New Roman" w:eastAsia="方正仿宋_GBK"/>
          <w:color w:val="auto"/>
          <w:sz w:val="24"/>
          <w:szCs w:val="32"/>
          <w:highlight w:val="none"/>
        </w:rPr>
      </w:pPr>
    </w:p>
    <w:p>
      <w:pPr>
        <w:rPr>
          <w:rFonts w:hint="eastAsia" w:ascii="Times New Roman" w:hAnsi="Times New Roman" w:eastAsia="方正仿宋_GBK"/>
          <w:color w:val="auto"/>
          <w:sz w:val="24"/>
          <w:szCs w:val="32"/>
          <w:highlight w:val="none"/>
        </w:rPr>
      </w:pPr>
    </w:p>
    <w:p>
      <w:pPr>
        <w:pStyle w:val="21"/>
        <w:rPr>
          <w:rFonts w:hint="eastAsia" w:ascii="Times New Roman" w:hAnsi="Times New Roman" w:eastAsia="方正仿宋_GBK"/>
          <w:color w:val="auto"/>
          <w:sz w:val="24"/>
          <w:szCs w:val="32"/>
          <w:highlight w:val="none"/>
        </w:rPr>
      </w:pPr>
    </w:p>
    <w:p>
      <w:pPr>
        <w:rPr>
          <w:rFonts w:hint="eastAsia" w:ascii="Times New Roman" w:hAnsi="Times New Roman" w:eastAsia="方正仿宋_GBK"/>
          <w:color w:val="auto"/>
          <w:sz w:val="24"/>
          <w:szCs w:val="32"/>
          <w:highlight w:val="none"/>
        </w:rPr>
      </w:pPr>
    </w:p>
    <w:p>
      <w:pPr>
        <w:pStyle w:val="21"/>
        <w:jc w:val="both"/>
        <w:rPr>
          <w:rFonts w:hint="eastAsia" w:ascii="Times New Roman" w:hAnsi="Times New Roman" w:eastAsia="方正仿宋_GBK"/>
          <w:color w:val="auto"/>
          <w:sz w:val="24"/>
          <w:szCs w:val="32"/>
          <w:highlight w:val="none"/>
        </w:rPr>
      </w:pPr>
    </w:p>
    <w:p>
      <w:pPr>
        <w:rPr>
          <w:rFonts w:hint="eastAsia" w:ascii="Times New Roman" w:hAnsi="Times New Roman" w:eastAsia="方正仿宋_GBK"/>
          <w:color w:val="auto"/>
          <w:sz w:val="24"/>
          <w:szCs w:val="32"/>
          <w:highlight w:val="none"/>
        </w:rPr>
      </w:pPr>
    </w:p>
    <w:p>
      <w:pPr>
        <w:pStyle w:val="21"/>
        <w:rPr>
          <w:rFonts w:hint="eastAsia" w:ascii="Times New Roman" w:hAnsi="Times New Roman" w:eastAsia="方正仿宋_GBK"/>
          <w:color w:val="auto"/>
          <w:sz w:val="24"/>
          <w:szCs w:val="32"/>
          <w:highlight w:val="none"/>
        </w:rPr>
      </w:pPr>
    </w:p>
    <w:p>
      <w:pPr>
        <w:rPr>
          <w:rFonts w:hint="eastAsia" w:ascii="Times New Roman" w:hAnsi="Times New Roman" w:eastAsia="方正仿宋_GBK"/>
          <w:color w:val="auto"/>
          <w:sz w:val="24"/>
          <w:szCs w:val="32"/>
          <w:highlight w:val="none"/>
        </w:rPr>
      </w:pPr>
    </w:p>
    <w:p>
      <w:pPr>
        <w:pStyle w:val="21"/>
        <w:rPr>
          <w:rFonts w:hint="eastAsia" w:ascii="Times New Roman" w:hAnsi="Times New Roman" w:eastAsia="方正仿宋_GBK"/>
          <w:color w:val="auto"/>
          <w:sz w:val="24"/>
          <w:szCs w:val="32"/>
          <w:highlight w:val="none"/>
        </w:rPr>
      </w:pPr>
    </w:p>
    <w:p>
      <w:pPr>
        <w:rPr>
          <w:rFonts w:hint="eastAsia" w:ascii="Times New Roman" w:hAnsi="Times New Roman" w:eastAsia="方正仿宋_GBK"/>
          <w:color w:val="auto"/>
          <w:sz w:val="24"/>
          <w:szCs w:val="32"/>
          <w:highlight w:val="none"/>
        </w:rPr>
      </w:pPr>
    </w:p>
    <w:p>
      <w:pPr>
        <w:pStyle w:val="21"/>
        <w:rPr>
          <w:rFonts w:hint="eastAsia" w:ascii="Times New Roman" w:hAnsi="Times New Roman" w:eastAsia="方正仿宋_GBK"/>
          <w:color w:val="auto"/>
          <w:sz w:val="24"/>
          <w:szCs w:val="32"/>
          <w:highlight w:val="none"/>
        </w:rPr>
      </w:pPr>
    </w:p>
    <w:p>
      <w:pPr>
        <w:rPr>
          <w:rFonts w:hint="eastAsia" w:ascii="Times New Roman" w:hAnsi="Times New Roman" w:eastAsia="方正仿宋_GBK"/>
          <w:color w:val="auto"/>
          <w:sz w:val="24"/>
          <w:szCs w:val="32"/>
          <w:highlight w:val="none"/>
        </w:rPr>
      </w:pPr>
    </w:p>
    <w:p>
      <w:pPr>
        <w:pStyle w:val="21"/>
        <w:rPr>
          <w:rFonts w:hint="eastAsia" w:ascii="Times New Roman" w:hAnsi="Times New Roman" w:eastAsia="方正仿宋_GBK"/>
          <w:color w:val="auto"/>
          <w:sz w:val="24"/>
          <w:szCs w:val="32"/>
          <w:highlight w:val="none"/>
        </w:rPr>
      </w:pPr>
    </w:p>
    <w:p>
      <w:pPr>
        <w:rPr>
          <w:rFonts w:hint="eastAsia" w:ascii="Times New Roman" w:hAnsi="Times New Roman" w:eastAsia="方正仿宋_GBK"/>
          <w:color w:val="auto"/>
          <w:sz w:val="24"/>
          <w:szCs w:val="32"/>
          <w:highlight w:val="none"/>
        </w:rPr>
      </w:pPr>
    </w:p>
    <w:p>
      <w:pPr>
        <w:pStyle w:val="21"/>
        <w:rPr>
          <w:rFonts w:hint="eastAsia" w:ascii="Times New Roman" w:hAnsi="Times New Roman" w:eastAsia="方正仿宋_GBK"/>
          <w:color w:val="auto"/>
          <w:sz w:val="24"/>
          <w:szCs w:val="32"/>
          <w:highlight w:val="none"/>
        </w:rPr>
      </w:pPr>
    </w:p>
    <w:p>
      <w:pPr>
        <w:rPr>
          <w:rFonts w:hint="eastAsia" w:ascii="Times New Roman" w:hAnsi="Times New Roman" w:eastAsia="方正仿宋_GBK"/>
          <w:color w:val="auto"/>
          <w:sz w:val="24"/>
          <w:szCs w:val="32"/>
          <w:highlight w:val="none"/>
        </w:rPr>
      </w:pPr>
    </w:p>
    <w:p>
      <w:pPr>
        <w:pStyle w:val="21"/>
        <w:rPr>
          <w:rFonts w:hint="eastAsia" w:ascii="Times New Roman" w:hAnsi="Times New Roman" w:eastAsia="方正仿宋_GBK"/>
          <w:color w:val="auto"/>
          <w:sz w:val="24"/>
          <w:szCs w:val="32"/>
          <w:highlight w:val="none"/>
        </w:rPr>
      </w:pPr>
    </w:p>
    <w:p>
      <w:pPr>
        <w:rPr>
          <w:rFonts w:hint="eastAsia" w:ascii="Times New Roman" w:hAnsi="Times New Roman" w:eastAsia="方正仿宋_GBK"/>
          <w:color w:val="auto"/>
          <w:sz w:val="24"/>
          <w:szCs w:val="32"/>
          <w:highlight w:val="none"/>
        </w:rPr>
      </w:pPr>
    </w:p>
    <w:p>
      <w:pPr>
        <w:pStyle w:val="21"/>
        <w:rPr>
          <w:rFonts w:hint="eastAsia" w:ascii="Times New Roman" w:hAnsi="Times New Roman" w:eastAsia="方正仿宋_GBK"/>
          <w:color w:val="auto"/>
          <w:sz w:val="24"/>
          <w:szCs w:val="32"/>
          <w:highlight w:val="none"/>
        </w:rPr>
      </w:pPr>
    </w:p>
    <w:p>
      <w:pPr>
        <w:rPr>
          <w:rFonts w:hint="eastAsia" w:ascii="Times New Roman" w:hAnsi="Times New Roman" w:eastAsia="方正仿宋_GBK"/>
          <w:color w:val="auto"/>
          <w:sz w:val="24"/>
          <w:szCs w:val="32"/>
          <w:highlight w:val="none"/>
        </w:rPr>
      </w:pPr>
    </w:p>
    <w:p>
      <w:pPr>
        <w:pStyle w:val="21"/>
        <w:rPr>
          <w:rFonts w:hint="eastAsia" w:ascii="Times New Roman" w:hAnsi="Times New Roman" w:eastAsia="方正仿宋_GBK"/>
          <w:color w:val="auto"/>
          <w:sz w:val="24"/>
          <w:szCs w:val="32"/>
          <w:highlight w:val="none"/>
        </w:rPr>
      </w:pPr>
    </w:p>
    <w:p>
      <w:pPr>
        <w:rPr>
          <w:rFonts w:hint="eastAsia" w:ascii="Times New Roman" w:hAnsi="Times New Roman" w:eastAsia="方正仿宋_GBK"/>
          <w:color w:val="auto"/>
          <w:sz w:val="24"/>
          <w:szCs w:val="32"/>
          <w:highlight w:val="none"/>
        </w:rPr>
      </w:pPr>
    </w:p>
    <w:p>
      <w:pPr>
        <w:pStyle w:val="21"/>
        <w:rPr>
          <w:rFonts w:hint="eastAsia"/>
          <w:highlight w:val="none"/>
        </w:rPr>
      </w:pPr>
    </w:p>
    <w:p>
      <w:pPr>
        <w:rPr>
          <w:rFonts w:hint="eastAsia" w:ascii="Times New Roman" w:hAnsi="Times New Roman" w:eastAsia="方正仿宋_GBK"/>
          <w:color w:val="auto"/>
          <w:sz w:val="24"/>
          <w:szCs w:val="32"/>
          <w:highlight w:val="none"/>
        </w:rPr>
      </w:pPr>
    </w:p>
    <w:p>
      <w:pPr>
        <w:autoSpaceDE w:val="0"/>
        <w:autoSpaceDN w:val="0"/>
        <w:spacing w:line="360" w:lineRule="auto"/>
        <w:ind w:left="237"/>
        <w:jc w:val="left"/>
        <w:outlineLvl w:val="2"/>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格式一：制造商资格声明</w:t>
      </w:r>
    </w:p>
    <w:p>
      <w:pPr>
        <w:spacing w:line="360" w:lineRule="auto"/>
        <w:ind w:firstLine="422"/>
        <w:jc w:val="center"/>
        <w:rPr>
          <w:rFonts w:hint="eastAsia" w:asciiTheme="minorEastAsia" w:hAnsiTheme="minorEastAsia" w:eastAsiaTheme="minorEastAsia" w:cstheme="minorEastAsia"/>
          <w:b/>
          <w:bCs/>
          <w:sz w:val="22"/>
          <w:szCs w:val="22"/>
          <w:highlight w:val="none"/>
        </w:rPr>
      </w:pPr>
      <w:r>
        <w:rPr>
          <w:rFonts w:hint="eastAsia" w:asciiTheme="minorEastAsia" w:hAnsiTheme="minorEastAsia" w:eastAsiaTheme="minorEastAsia" w:cstheme="minorEastAsia"/>
          <w:b/>
          <w:bCs/>
          <w:sz w:val="22"/>
          <w:szCs w:val="22"/>
          <w:highlight w:val="none"/>
        </w:rPr>
        <w:t>制造商资格声明</w:t>
      </w:r>
    </w:p>
    <w:p>
      <w:pPr>
        <w:pStyle w:val="12"/>
        <w:spacing w:line="360" w:lineRule="auto"/>
        <w:ind w:firstLine="420"/>
        <w:rPr>
          <w:rFonts w:hint="eastAsia" w:asciiTheme="minorEastAsia" w:hAnsiTheme="minorEastAsia" w:eastAsiaTheme="minorEastAsia" w:cstheme="minorEastAsia"/>
          <w:sz w:val="22"/>
          <w:szCs w:val="22"/>
          <w:highlight w:val="none"/>
          <w:u w:val="single"/>
          <w:lang w:eastAsia="zh-CN"/>
        </w:rPr>
      </w:pPr>
      <w:r>
        <w:rPr>
          <w:rFonts w:hint="eastAsia" w:asciiTheme="minorEastAsia" w:hAnsiTheme="minorEastAsia" w:eastAsiaTheme="minorEastAsia" w:cstheme="minorEastAsia"/>
          <w:sz w:val="22"/>
          <w:szCs w:val="22"/>
          <w:highlight w:val="none"/>
          <w:lang w:eastAsia="zh-CN"/>
        </w:rPr>
        <w:t>1.制造商基本情况</w:t>
      </w:r>
    </w:p>
    <w:p>
      <w:pPr>
        <w:pStyle w:val="12"/>
        <w:spacing w:line="360" w:lineRule="auto"/>
        <w:ind w:firstLine="420"/>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制造商名称：</w:t>
      </w:r>
      <w:r>
        <w:rPr>
          <w:rFonts w:hint="eastAsia" w:asciiTheme="minorEastAsia" w:hAnsiTheme="minorEastAsia" w:eastAsiaTheme="minorEastAsia" w:cstheme="minorEastAsia"/>
          <w:sz w:val="22"/>
          <w:szCs w:val="22"/>
          <w:highlight w:val="none"/>
          <w:u w:val="single"/>
          <w:lang w:eastAsia="zh-CN"/>
        </w:rPr>
        <w:t xml:space="preserve">                                  </w:t>
      </w:r>
      <w:r>
        <w:rPr>
          <w:rFonts w:hint="eastAsia" w:asciiTheme="minorEastAsia" w:hAnsiTheme="minorEastAsia" w:eastAsiaTheme="minorEastAsia" w:cstheme="minorEastAsia"/>
          <w:sz w:val="22"/>
          <w:szCs w:val="22"/>
          <w:highlight w:val="none"/>
          <w:lang w:eastAsia="zh-CN"/>
        </w:rPr>
        <w:t>；</w:t>
      </w:r>
    </w:p>
    <w:p>
      <w:pPr>
        <w:pStyle w:val="12"/>
        <w:spacing w:line="360" w:lineRule="auto"/>
        <w:ind w:firstLine="420"/>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制造商地址：</w:t>
      </w:r>
      <w:r>
        <w:rPr>
          <w:rFonts w:hint="eastAsia" w:asciiTheme="minorEastAsia" w:hAnsiTheme="minorEastAsia" w:eastAsiaTheme="minorEastAsia" w:cstheme="minorEastAsia"/>
          <w:sz w:val="22"/>
          <w:szCs w:val="22"/>
          <w:highlight w:val="none"/>
          <w:u w:val="single"/>
          <w:lang w:eastAsia="zh-CN"/>
        </w:rPr>
        <w:t xml:space="preserve">                                  </w:t>
      </w:r>
      <w:r>
        <w:rPr>
          <w:rFonts w:hint="eastAsia" w:asciiTheme="minorEastAsia" w:hAnsiTheme="minorEastAsia" w:eastAsiaTheme="minorEastAsia" w:cstheme="minorEastAsia"/>
          <w:sz w:val="22"/>
          <w:szCs w:val="22"/>
          <w:highlight w:val="none"/>
          <w:lang w:eastAsia="zh-CN"/>
        </w:rPr>
        <w:t>；</w:t>
      </w:r>
    </w:p>
    <w:p>
      <w:pPr>
        <w:pStyle w:val="12"/>
        <w:spacing w:line="360" w:lineRule="auto"/>
        <w:ind w:firstLine="420"/>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成立和/或注册日期：</w:t>
      </w:r>
      <w:r>
        <w:rPr>
          <w:rFonts w:hint="eastAsia" w:asciiTheme="minorEastAsia" w:hAnsiTheme="minorEastAsia" w:eastAsiaTheme="minorEastAsia" w:cstheme="minorEastAsia"/>
          <w:sz w:val="22"/>
          <w:szCs w:val="22"/>
          <w:highlight w:val="none"/>
          <w:u w:val="single"/>
          <w:lang w:eastAsia="zh-CN"/>
        </w:rPr>
        <w:t xml:space="preserve">                           </w:t>
      </w:r>
      <w:r>
        <w:rPr>
          <w:rFonts w:hint="eastAsia" w:asciiTheme="minorEastAsia" w:hAnsiTheme="minorEastAsia" w:eastAsiaTheme="minorEastAsia" w:cstheme="minorEastAsia"/>
          <w:sz w:val="22"/>
          <w:szCs w:val="22"/>
          <w:highlight w:val="none"/>
          <w:lang w:eastAsia="zh-CN"/>
        </w:rPr>
        <w:t>；</w:t>
      </w:r>
    </w:p>
    <w:p>
      <w:pPr>
        <w:pStyle w:val="12"/>
        <w:spacing w:line="360" w:lineRule="auto"/>
        <w:ind w:firstLine="420"/>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注册资金：</w:t>
      </w:r>
      <w:r>
        <w:rPr>
          <w:rFonts w:hint="eastAsia" w:asciiTheme="minorEastAsia" w:hAnsiTheme="minorEastAsia" w:eastAsiaTheme="minorEastAsia" w:cstheme="minorEastAsia"/>
          <w:sz w:val="22"/>
          <w:szCs w:val="22"/>
          <w:highlight w:val="none"/>
          <w:u w:val="single"/>
          <w:lang w:eastAsia="zh-CN"/>
        </w:rPr>
        <w:t xml:space="preserve">                                    </w:t>
      </w:r>
      <w:r>
        <w:rPr>
          <w:rFonts w:hint="eastAsia" w:asciiTheme="minorEastAsia" w:hAnsiTheme="minorEastAsia" w:eastAsiaTheme="minorEastAsia" w:cstheme="minorEastAsia"/>
          <w:sz w:val="22"/>
          <w:szCs w:val="22"/>
          <w:highlight w:val="none"/>
          <w:lang w:eastAsia="zh-CN"/>
        </w:rPr>
        <w:t>；</w:t>
      </w:r>
    </w:p>
    <w:p>
      <w:pPr>
        <w:pStyle w:val="12"/>
        <w:spacing w:line="360" w:lineRule="auto"/>
        <w:ind w:firstLine="420"/>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近期资产负债表（从</w:t>
      </w:r>
      <w:r>
        <w:rPr>
          <w:rFonts w:hint="eastAsia" w:asciiTheme="minorEastAsia" w:hAnsiTheme="minorEastAsia" w:eastAsiaTheme="minorEastAsia" w:cstheme="minorEastAsia"/>
          <w:sz w:val="22"/>
          <w:szCs w:val="22"/>
          <w:highlight w:val="none"/>
          <w:u w:val="single"/>
          <w:lang w:eastAsia="zh-CN"/>
        </w:rPr>
        <w:t xml:space="preserve">    </w:t>
      </w:r>
      <w:r>
        <w:rPr>
          <w:rFonts w:hint="eastAsia" w:asciiTheme="minorEastAsia" w:hAnsiTheme="minorEastAsia" w:eastAsiaTheme="minorEastAsia" w:cstheme="minorEastAsia"/>
          <w:sz w:val="22"/>
          <w:szCs w:val="22"/>
          <w:highlight w:val="none"/>
          <w:lang w:eastAsia="zh-CN"/>
        </w:rPr>
        <w:t>年</w:t>
      </w:r>
      <w:r>
        <w:rPr>
          <w:rFonts w:hint="eastAsia" w:asciiTheme="minorEastAsia" w:hAnsiTheme="minorEastAsia" w:eastAsiaTheme="minorEastAsia" w:cstheme="minorEastAsia"/>
          <w:sz w:val="22"/>
          <w:szCs w:val="22"/>
          <w:highlight w:val="none"/>
          <w:u w:val="single"/>
          <w:lang w:eastAsia="zh-CN"/>
        </w:rPr>
        <w:t xml:space="preserve">   </w:t>
      </w:r>
      <w:r>
        <w:rPr>
          <w:rFonts w:hint="eastAsia" w:asciiTheme="minorEastAsia" w:hAnsiTheme="minorEastAsia" w:eastAsiaTheme="minorEastAsia" w:cstheme="minorEastAsia"/>
          <w:sz w:val="22"/>
          <w:szCs w:val="22"/>
          <w:highlight w:val="none"/>
          <w:lang w:eastAsia="zh-CN"/>
        </w:rPr>
        <w:t>月至</w:t>
      </w:r>
      <w:r>
        <w:rPr>
          <w:rFonts w:hint="eastAsia" w:asciiTheme="minorEastAsia" w:hAnsiTheme="minorEastAsia" w:eastAsiaTheme="minorEastAsia" w:cstheme="minorEastAsia"/>
          <w:sz w:val="22"/>
          <w:szCs w:val="22"/>
          <w:highlight w:val="none"/>
          <w:u w:val="single"/>
          <w:lang w:eastAsia="zh-CN"/>
        </w:rPr>
        <w:t xml:space="preserve">    </w:t>
      </w:r>
      <w:r>
        <w:rPr>
          <w:rFonts w:hint="eastAsia" w:asciiTheme="minorEastAsia" w:hAnsiTheme="minorEastAsia" w:eastAsiaTheme="minorEastAsia" w:cstheme="minorEastAsia"/>
          <w:sz w:val="22"/>
          <w:szCs w:val="22"/>
          <w:highlight w:val="none"/>
          <w:lang w:eastAsia="zh-CN"/>
        </w:rPr>
        <w:t>年</w:t>
      </w:r>
      <w:r>
        <w:rPr>
          <w:rFonts w:hint="eastAsia" w:asciiTheme="minorEastAsia" w:hAnsiTheme="minorEastAsia" w:eastAsiaTheme="minorEastAsia" w:cstheme="minorEastAsia"/>
          <w:sz w:val="22"/>
          <w:szCs w:val="22"/>
          <w:highlight w:val="none"/>
          <w:u w:val="single"/>
          <w:lang w:eastAsia="zh-CN"/>
        </w:rPr>
        <w:t xml:space="preserve">   </w:t>
      </w:r>
      <w:r>
        <w:rPr>
          <w:rFonts w:hint="eastAsia" w:asciiTheme="minorEastAsia" w:hAnsiTheme="minorEastAsia" w:eastAsiaTheme="minorEastAsia" w:cstheme="minorEastAsia"/>
          <w:sz w:val="22"/>
          <w:szCs w:val="22"/>
          <w:highlight w:val="none"/>
          <w:lang w:eastAsia="zh-CN"/>
        </w:rPr>
        <w:t>月止 ）</w:t>
      </w:r>
    </w:p>
    <w:p>
      <w:pPr>
        <w:pStyle w:val="12"/>
        <w:numPr>
          <w:ilvl w:val="0"/>
          <w:numId w:val="4"/>
        </w:numPr>
        <w:autoSpaceDE/>
        <w:spacing w:line="360" w:lineRule="auto"/>
        <w:ind w:firstLine="440" w:firstLineChars="200"/>
        <w:rPr>
          <w:rFonts w:hint="eastAsia" w:asciiTheme="minorEastAsia" w:hAnsiTheme="minorEastAsia" w:eastAsiaTheme="minorEastAsia" w:cstheme="minorEastAsia"/>
          <w:sz w:val="22"/>
          <w:szCs w:val="22"/>
          <w:highlight w:val="none"/>
          <w:u w:val="single"/>
        </w:rPr>
      </w:pPr>
      <w:r>
        <w:rPr>
          <w:rFonts w:hint="eastAsia" w:asciiTheme="minorEastAsia" w:hAnsiTheme="minorEastAsia" w:eastAsiaTheme="minorEastAsia" w:cstheme="minorEastAsia"/>
          <w:sz w:val="22"/>
          <w:szCs w:val="22"/>
          <w:highlight w:val="none"/>
        </w:rPr>
        <w:t>固定资产：</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w:t>
      </w:r>
    </w:p>
    <w:p>
      <w:pPr>
        <w:pStyle w:val="12"/>
        <w:numPr>
          <w:ilvl w:val="0"/>
          <w:numId w:val="4"/>
        </w:numPr>
        <w:autoSpaceDE/>
        <w:spacing w:line="360" w:lineRule="auto"/>
        <w:ind w:firstLine="440" w:firstLineChars="20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流动资产：</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w:t>
      </w:r>
    </w:p>
    <w:p>
      <w:pPr>
        <w:pStyle w:val="12"/>
        <w:spacing w:line="360" w:lineRule="auto"/>
        <w:ind w:firstLine="42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c.资产负债率：</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w:t>
      </w:r>
    </w:p>
    <w:p>
      <w:pPr>
        <w:autoSpaceDE w:val="0"/>
        <w:autoSpaceDN w:val="0"/>
        <w:adjustRightInd w:val="0"/>
        <w:spacing w:line="360" w:lineRule="auto"/>
        <w:ind w:firstLine="420"/>
        <w:jc w:val="left"/>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2.制造商生产经营情况</w:t>
      </w:r>
    </w:p>
    <w:p>
      <w:pPr>
        <w:autoSpaceDE w:val="0"/>
        <w:autoSpaceDN w:val="0"/>
        <w:adjustRightInd w:val="0"/>
        <w:spacing w:line="360" w:lineRule="auto"/>
        <w:ind w:firstLine="420"/>
        <w:jc w:val="left"/>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（1）近 3 年的年营业额：</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w:t>
      </w:r>
    </w:p>
    <w:p>
      <w:pPr>
        <w:autoSpaceDE w:val="0"/>
        <w:autoSpaceDN w:val="0"/>
        <w:adjustRightInd w:val="0"/>
        <w:spacing w:line="360" w:lineRule="auto"/>
        <w:ind w:firstLine="420"/>
        <w:jc w:val="left"/>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（2）投标产品年生产能力：</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w:t>
      </w:r>
    </w:p>
    <w:p>
      <w:pPr>
        <w:autoSpaceDE w:val="0"/>
        <w:autoSpaceDN w:val="0"/>
        <w:adjustRightInd w:val="0"/>
        <w:spacing w:line="360" w:lineRule="auto"/>
        <w:ind w:firstLine="420"/>
        <w:jc w:val="left"/>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（3）投标产品年销售业绩：</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w:t>
      </w:r>
    </w:p>
    <w:p>
      <w:pPr>
        <w:autoSpaceDE w:val="0"/>
        <w:autoSpaceDN w:val="0"/>
        <w:adjustRightInd w:val="0"/>
        <w:spacing w:line="360" w:lineRule="auto"/>
        <w:ind w:firstLine="420"/>
        <w:jc w:val="left"/>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a.主要客户名称：</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w:t>
      </w:r>
    </w:p>
    <w:p>
      <w:pPr>
        <w:autoSpaceDE w:val="0"/>
        <w:autoSpaceDN w:val="0"/>
        <w:adjustRightInd w:val="0"/>
        <w:spacing w:line="360" w:lineRule="auto"/>
        <w:ind w:firstLine="420"/>
        <w:jc w:val="left"/>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b.主要客户联系方式：</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w:t>
      </w:r>
    </w:p>
    <w:p>
      <w:pPr>
        <w:autoSpaceDE w:val="0"/>
        <w:autoSpaceDN w:val="0"/>
        <w:adjustRightInd w:val="0"/>
        <w:spacing w:line="360" w:lineRule="auto"/>
        <w:ind w:firstLine="420"/>
        <w:jc w:val="left"/>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c.合同名称及合同号：</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w:t>
      </w:r>
    </w:p>
    <w:p>
      <w:pPr>
        <w:autoSpaceDE w:val="0"/>
        <w:autoSpaceDN w:val="0"/>
        <w:adjustRightInd w:val="0"/>
        <w:spacing w:line="360" w:lineRule="auto"/>
        <w:ind w:firstLine="220" w:firstLineChars="100"/>
        <w:jc w:val="left"/>
        <w:rPr>
          <w:rFonts w:hint="eastAsia" w:asciiTheme="minorEastAsia" w:hAnsiTheme="minorEastAsia" w:eastAsiaTheme="minorEastAsia" w:cstheme="minorEastAsia"/>
          <w:sz w:val="22"/>
          <w:szCs w:val="22"/>
          <w:highlight w:val="none"/>
          <w:u w:val="single"/>
        </w:rPr>
      </w:pPr>
      <w:r>
        <w:rPr>
          <w:rFonts w:hint="eastAsia" w:asciiTheme="minorEastAsia" w:hAnsiTheme="minorEastAsia" w:eastAsiaTheme="minorEastAsia" w:cstheme="minorEastAsia"/>
          <w:kern w:val="0"/>
          <w:sz w:val="22"/>
          <w:szCs w:val="22"/>
          <w:highlight w:val="none"/>
        </w:rPr>
        <w:t>3.投标人近三年是否受到司法机关或行政机关处罚：</w:t>
      </w:r>
    </w:p>
    <w:p>
      <w:pPr>
        <w:autoSpaceDE w:val="0"/>
        <w:autoSpaceDN w:val="0"/>
        <w:adjustRightInd w:val="0"/>
        <w:spacing w:line="360" w:lineRule="auto"/>
        <w:ind w:firstLine="220" w:firstLineChars="100"/>
        <w:jc w:val="left"/>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w:t>
      </w:r>
    </w:p>
    <w:p>
      <w:pPr>
        <w:autoSpaceDE w:val="0"/>
        <w:autoSpaceDN w:val="0"/>
        <w:adjustRightInd w:val="0"/>
        <w:spacing w:line="360" w:lineRule="auto"/>
        <w:ind w:firstLine="420"/>
        <w:jc w:val="left"/>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兹证明上述声明是真实、正确的，并提供了全部能提供的资料和数据，我们同意遵照贵方要求出示有关证明文件。</w:t>
      </w:r>
    </w:p>
    <w:p>
      <w:pPr>
        <w:autoSpaceDE w:val="0"/>
        <w:autoSpaceDN w:val="0"/>
        <w:adjustRightInd w:val="0"/>
        <w:spacing w:line="360" w:lineRule="auto"/>
        <w:ind w:firstLine="420"/>
        <w:jc w:val="left"/>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 xml:space="preserve"> </w:t>
      </w:r>
    </w:p>
    <w:p>
      <w:pPr>
        <w:autoSpaceDE w:val="0"/>
        <w:autoSpaceDN w:val="0"/>
        <w:adjustRightInd w:val="0"/>
        <w:spacing w:line="360" w:lineRule="auto"/>
        <w:ind w:firstLine="420"/>
        <w:jc w:val="left"/>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盖单位公章：</w:t>
      </w:r>
      <w:r>
        <w:rPr>
          <w:rFonts w:hint="eastAsia" w:asciiTheme="minorEastAsia" w:hAnsiTheme="minorEastAsia" w:eastAsiaTheme="minorEastAsia" w:cstheme="minorEastAsia"/>
          <w:sz w:val="22"/>
          <w:szCs w:val="22"/>
          <w:highlight w:val="none"/>
          <w:u w:val="single"/>
        </w:rPr>
        <w:t xml:space="preserve">                                      </w:t>
      </w:r>
    </w:p>
    <w:p>
      <w:pPr>
        <w:autoSpaceDE w:val="0"/>
        <w:autoSpaceDN w:val="0"/>
        <w:adjustRightInd w:val="0"/>
        <w:spacing w:line="360" w:lineRule="auto"/>
        <w:ind w:firstLine="420"/>
        <w:jc w:val="left"/>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sz w:val="22"/>
          <w:szCs w:val="22"/>
          <w:highlight w:val="none"/>
        </w:rPr>
        <w:t>法定代表人或授权委托人（签字）：</w:t>
      </w:r>
      <w:r>
        <w:rPr>
          <w:rFonts w:hint="eastAsia" w:asciiTheme="minorEastAsia" w:hAnsiTheme="minorEastAsia" w:eastAsiaTheme="minorEastAsia" w:cstheme="minorEastAsia"/>
          <w:sz w:val="22"/>
          <w:szCs w:val="22"/>
          <w:highlight w:val="none"/>
          <w:u w:val="single"/>
        </w:rPr>
        <w:t xml:space="preserve">                  </w:t>
      </w:r>
    </w:p>
    <w:p>
      <w:pPr>
        <w:autoSpaceDE w:val="0"/>
        <w:autoSpaceDN w:val="0"/>
        <w:adjustRightInd w:val="0"/>
        <w:spacing w:line="360" w:lineRule="auto"/>
        <w:ind w:firstLine="420"/>
        <w:jc w:val="left"/>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传       真 ：</w:t>
      </w:r>
      <w:r>
        <w:rPr>
          <w:rFonts w:hint="eastAsia" w:asciiTheme="minorEastAsia" w:hAnsiTheme="minorEastAsia" w:eastAsiaTheme="minorEastAsia" w:cstheme="minorEastAsia"/>
          <w:sz w:val="22"/>
          <w:szCs w:val="22"/>
          <w:highlight w:val="none"/>
          <w:u w:val="single"/>
        </w:rPr>
        <w:t xml:space="preserve">                                    </w:t>
      </w:r>
    </w:p>
    <w:p>
      <w:pPr>
        <w:autoSpaceDE w:val="0"/>
        <w:autoSpaceDN w:val="0"/>
        <w:adjustRightInd w:val="0"/>
        <w:spacing w:line="360" w:lineRule="auto"/>
        <w:ind w:firstLine="420"/>
        <w:jc w:val="left"/>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电       话：</w:t>
      </w:r>
      <w:r>
        <w:rPr>
          <w:rFonts w:hint="eastAsia" w:asciiTheme="minorEastAsia" w:hAnsiTheme="minorEastAsia" w:eastAsiaTheme="minorEastAsia" w:cstheme="minorEastAsia"/>
          <w:sz w:val="22"/>
          <w:szCs w:val="22"/>
          <w:highlight w:val="none"/>
          <w:u w:val="single"/>
        </w:rPr>
        <w:t xml:space="preserve">                                     </w:t>
      </w:r>
    </w:p>
    <w:p>
      <w:pPr>
        <w:spacing w:line="360" w:lineRule="auto"/>
        <w:ind w:firstLine="420"/>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电 子 邮 件：</w:t>
      </w:r>
      <w:r>
        <w:rPr>
          <w:rFonts w:hint="eastAsia" w:asciiTheme="minorEastAsia" w:hAnsiTheme="minorEastAsia" w:eastAsiaTheme="minorEastAsia" w:cstheme="minorEastAsia"/>
          <w:sz w:val="22"/>
          <w:szCs w:val="22"/>
          <w:highlight w:val="none"/>
          <w:u w:val="single"/>
        </w:rPr>
        <w:t xml:space="preserve">                                     </w:t>
      </w:r>
    </w:p>
    <w:p>
      <w:pPr>
        <w:spacing w:line="360" w:lineRule="auto"/>
        <w:ind w:firstLine="420"/>
        <w:rPr>
          <w:rFonts w:hint="eastAsia" w:asciiTheme="minorEastAsia" w:hAnsiTheme="minorEastAsia" w:eastAsiaTheme="minorEastAsia" w:cstheme="minorEastAsia"/>
          <w:sz w:val="22"/>
          <w:szCs w:val="22"/>
          <w:highlight w:val="none"/>
          <w:u w:val="single"/>
        </w:rPr>
      </w:pPr>
      <w:r>
        <w:rPr>
          <w:rFonts w:hint="eastAsia" w:asciiTheme="minorEastAsia" w:hAnsiTheme="minorEastAsia" w:eastAsiaTheme="minorEastAsia" w:cstheme="minorEastAsia"/>
          <w:kern w:val="0"/>
          <w:sz w:val="22"/>
          <w:szCs w:val="22"/>
          <w:highlight w:val="none"/>
        </w:rPr>
        <w:t>签 字 日 期：</w:t>
      </w:r>
      <w:r>
        <w:rPr>
          <w:rFonts w:hint="eastAsia" w:asciiTheme="minorEastAsia" w:hAnsiTheme="minorEastAsia" w:eastAsiaTheme="minorEastAsia" w:cstheme="minorEastAsia"/>
          <w:sz w:val="22"/>
          <w:szCs w:val="22"/>
          <w:highlight w:val="none"/>
          <w:u w:val="single"/>
        </w:rPr>
        <w:t xml:space="preserve">                                     </w:t>
      </w:r>
    </w:p>
    <w:p>
      <w:pPr>
        <w:pStyle w:val="6"/>
        <w:spacing w:line="360" w:lineRule="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b w:val="0"/>
          <w:bCs w:val="0"/>
          <w:sz w:val="22"/>
          <w:szCs w:val="22"/>
          <w:highlight w:val="none"/>
        </w:rPr>
        <w:br w:type="page"/>
      </w:r>
      <w:r>
        <w:rPr>
          <w:rFonts w:hint="eastAsia" w:asciiTheme="minorEastAsia" w:hAnsiTheme="minorEastAsia" w:eastAsiaTheme="minorEastAsia" w:cstheme="minorEastAsia"/>
          <w:sz w:val="22"/>
          <w:szCs w:val="22"/>
          <w:highlight w:val="none"/>
        </w:rPr>
        <w:t>格式二：代理商资格声明</w:t>
      </w:r>
    </w:p>
    <w:p>
      <w:pPr>
        <w:ind w:firstLine="422"/>
        <w:rPr>
          <w:rFonts w:hint="eastAsia" w:asciiTheme="minorEastAsia" w:hAnsiTheme="minorEastAsia" w:eastAsiaTheme="minorEastAsia" w:cstheme="minorEastAsia"/>
          <w:b/>
          <w:bCs/>
          <w:sz w:val="22"/>
          <w:szCs w:val="22"/>
          <w:highlight w:val="none"/>
        </w:rPr>
      </w:pPr>
      <w:r>
        <w:rPr>
          <w:rFonts w:hint="eastAsia" w:asciiTheme="minorEastAsia" w:hAnsiTheme="minorEastAsia" w:eastAsiaTheme="minorEastAsia" w:cstheme="minorEastAsia"/>
          <w:b/>
          <w:bCs/>
          <w:sz w:val="22"/>
          <w:szCs w:val="22"/>
          <w:highlight w:val="none"/>
        </w:rPr>
        <w:t xml:space="preserve"> </w:t>
      </w:r>
    </w:p>
    <w:p>
      <w:pPr>
        <w:autoSpaceDE w:val="0"/>
        <w:autoSpaceDN w:val="0"/>
        <w:adjustRightInd w:val="0"/>
        <w:spacing w:line="360" w:lineRule="auto"/>
        <w:ind w:firstLine="422"/>
        <w:jc w:val="center"/>
        <w:rPr>
          <w:rFonts w:hint="eastAsia" w:asciiTheme="minorEastAsia" w:hAnsiTheme="minorEastAsia" w:eastAsiaTheme="minorEastAsia" w:cstheme="minorEastAsia"/>
          <w:b/>
          <w:bCs/>
          <w:kern w:val="0"/>
          <w:sz w:val="22"/>
          <w:szCs w:val="22"/>
          <w:highlight w:val="none"/>
        </w:rPr>
      </w:pPr>
      <w:r>
        <w:rPr>
          <w:rFonts w:hint="eastAsia" w:asciiTheme="minorEastAsia" w:hAnsiTheme="minorEastAsia" w:eastAsiaTheme="minorEastAsia" w:cstheme="minorEastAsia"/>
          <w:b/>
          <w:bCs/>
          <w:kern w:val="0"/>
          <w:sz w:val="22"/>
          <w:szCs w:val="22"/>
          <w:highlight w:val="none"/>
        </w:rPr>
        <w:t xml:space="preserve"> 投标人资格声明（适用于代理商或经销商投标）</w:t>
      </w:r>
    </w:p>
    <w:p>
      <w:pPr>
        <w:autoSpaceDE w:val="0"/>
        <w:autoSpaceDN w:val="0"/>
        <w:adjustRightInd w:val="0"/>
        <w:spacing w:line="360" w:lineRule="auto"/>
        <w:ind w:firstLine="2650" w:firstLineChars="1200"/>
        <w:jc w:val="left"/>
        <w:rPr>
          <w:rFonts w:hint="eastAsia" w:asciiTheme="minorEastAsia" w:hAnsiTheme="minorEastAsia" w:eastAsiaTheme="minorEastAsia" w:cstheme="minorEastAsia"/>
          <w:b/>
          <w:bCs/>
          <w:kern w:val="0"/>
          <w:sz w:val="22"/>
          <w:szCs w:val="22"/>
          <w:highlight w:val="none"/>
        </w:rPr>
      </w:pPr>
      <w:r>
        <w:rPr>
          <w:rFonts w:hint="eastAsia" w:asciiTheme="minorEastAsia" w:hAnsiTheme="minorEastAsia" w:eastAsiaTheme="minorEastAsia" w:cstheme="minorEastAsia"/>
          <w:b/>
          <w:bCs/>
          <w:kern w:val="0"/>
          <w:sz w:val="22"/>
          <w:szCs w:val="22"/>
          <w:highlight w:val="none"/>
        </w:rPr>
        <w:t xml:space="preserve"> </w:t>
      </w:r>
    </w:p>
    <w:p>
      <w:pPr>
        <w:autoSpaceDE w:val="0"/>
        <w:autoSpaceDN w:val="0"/>
        <w:adjustRightInd w:val="0"/>
        <w:spacing w:line="360" w:lineRule="auto"/>
        <w:ind w:firstLine="420"/>
        <w:jc w:val="left"/>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1.</w:t>
      </w:r>
      <w:r>
        <w:rPr>
          <w:rFonts w:hint="eastAsia" w:asciiTheme="minorEastAsia" w:hAnsiTheme="minorEastAsia" w:eastAsiaTheme="minorEastAsia" w:cstheme="minorEastAsia"/>
          <w:sz w:val="22"/>
          <w:szCs w:val="22"/>
          <w:highlight w:val="none"/>
        </w:rPr>
        <w:t>代理商（或经销商）</w:t>
      </w:r>
      <w:r>
        <w:rPr>
          <w:rFonts w:hint="eastAsia" w:asciiTheme="minorEastAsia" w:hAnsiTheme="minorEastAsia" w:eastAsiaTheme="minorEastAsia" w:cstheme="minorEastAsia"/>
          <w:kern w:val="0"/>
          <w:sz w:val="22"/>
          <w:szCs w:val="22"/>
          <w:highlight w:val="none"/>
        </w:rPr>
        <w:t>基本情况</w:t>
      </w:r>
    </w:p>
    <w:p>
      <w:pPr>
        <w:spacing w:line="360" w:lineRule="auto"/>
        <w:ind w:firstLine="420"/>
        <w:rPr>
          <w:rFonts w:hint="eastAsia" w:asciiTheme="minorEastAsia" w:hAnsiTheme="minorEastAsia" w:eastAsiaTheme="minorEastAsia" w:cstheme="minorEastAsia"/>
          <w:kern w:val="0"/>
          <w:sz w:val="22"/>
          <w:szCs w:val="22"/>
          <w:highlight w:val="none"/>
          <w:u w:val="single"/>
        </w:rPr>
      </w:pPr>
      <w:r>
        <w:rPr>
          <w:rFonts w:hint="eastAsia" w:asciiTheme="minorEastAsia" w:hAnsiTheme="minorEastAsia" w:eastAsiaTheme="minorEastAsia" w:cstheme="minorEastAsia"/>
          <w:kern w:val="0"/>
          <w:sz w:val="22"/>
          <w:szCs w:val="22"/>
          <w:highlight w:val="none"/>
        </w:rPr>
        <w:t>（1）</w:t>
      </w:r>
      <w:r>
        <w:rPr>
          <w:rFonts w:hint="eastAsia" w:asciiTheme="minorEastAsia" w:hAnsiTheme="minorEastAsia" w:eastAsiaTheme="minorEastAsia" w:cstheme="minorEastAsia"/>
          <w:sz w:val="22"/>
          <w:szCs w:val="22"/>
          <w:highlight w:val="none"/>
        </w:rPr>
        <w:t>代理商（或经销商）的</w:t>
      </w:r>
      <w:r>
        <w:rPr>
          <w:rFonts w:hint="eastAsia" w:asciiTheme="minorEastAsia" w:hAnsiTheme="minorEastAsia" w:eastAsiaTheme="minorEastAsia" w:cstheme="minorEastAsia"/>
          <w:kern w:val="0"/>
          <w:sz w:val="22"/>
          <w:szCs w:val="22"/>
          <w:highlight w:val="none"/>
        </w:rPr>
        <w:t>名称：</w:t>
      </w:r>
      <w:r>
        <w:rPr>
          <w:rFonts w:hint="eastAsia" w:asciiTheme="minorEastAsia" w:hAnsiTheme="minorEastAsia" w:eastAsiaTheme="minorEastAsia" w:cstheme="minorEastAsia"/>
          <w:kern w:val="0"/>
          <w:sz w:val="22"/>
          <w:szCs w:val="22"/>
          <w:highlight w:val="none"/>
          <w:u w:val="single"/>
        </w:rPr>
        <w:t xml:space="preserve">                                      </w:t>
      </w:r>
      <w:r>
        <w:rPr>
          <w:rFonts w:hint="eastAsia" w:asciiTheme="minorEastAsia" w:hAnsiTheme="minorEastAsia" w:eastAsiaTheme="minorEastAsia" w:cstheme="minorEastAsia"/>
          <w:sz w:val="22"/>
          <w:szCs w:val="22"/>
          <w:highlight w:val="none"/>
        </w:rPr>
        <w:t>；</w:t>
      </w:r>
    </w:p>
    <w:p>
      <w:pPr>
        <w:spacing w:line="360" w:lineRule="auto"/>
        <w:ind w:firstLine="420"/>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（2）</w:t>
      </w:r>
      <w:r>
        <w:rPr>
          <w:rFonts w:hint="eastAsia" w:asciiTheme="minorEastAsia" w:hAnsiTheme="minorEastAsia" w:eastAsiaTheme="minorEastAsia" w:cstheme="minorEastAsia"/>
          <w:sz w:val="22"/>
          <w:szCs w:val="22"/>
          <w:highlight w:val="none"/>
        </w:rPr>
        <w:t>代理商（或经销商）</w:t>
      </w:r>
      <w:r>
        <w:rPr>
          <w:rFonts w:hint="eastAsia" w:asciiTheme="minorEastAsia" w:hAnsiTheme="minorEastAsia" w:eastAsiaTheme="minorEastAsia" w:cstheme="minorEastAsia"/>
          <w:kern w:val="0"/>
          <w:sz w:val="22"/>
          <w:szCs w:val="22"/>
          <w:highlight w:val="none"/>
        </w:rPr>
        <w:t>地址：</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w:t>
      </w:r>
    </w:p>
    <w:p>
      <w:pPr>
        <w:spacing w:line="360" w:lineRule="auto"/>
        <w:ind w:firstLine="420"/>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（3）成立和/或注册日期：</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w:t>
      </w:r>
    </w:p>
    <w:p>
      <w:pPr>
        <w:spacing w:line="360" w:lineRule="auto"/>
        <w:ind w:firstLine="420"/>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（4）注册资金：</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w:t>
      </w:r>
    </w:p>
    <w:p>
      <w:pPr>
        <w:spacing w:line="360" w:lineRule="auto"/>
        <w:ind w:firstLine="420"/>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（5）经营范围：</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w:t>
      </w:r>
    </w:p>
    <w:p>
      <w:pPr>
        <w:autoSpaceDE w:val="0"/>
        <w:autoSpaceDN w:val="0"/>
        <w:adjustRightInd w:val="0"/>
        <w:spacing w:line="360" w:lineRule="auto"/>
        <w:ind w:firstLine="420"/>
        <w:jc w:val="left"/>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2.</w:t>
      </w:r>
      <w:r>
        <w:rPr>
          <w:rFonts w:hint="eastAsia" w:asciiTheme="minorEastAsia" w:hAnsiTheme="minorEastAsia" w:eastAsiaTheme="minorEastAsia" w:cstheme="minorEastAsia"/>
          <w:sz w:val="22"/>
          <w:szCs w:val="22"/>
          <w:highlight w:val="none"/>
        </w:rPr>
        <w:t>代理商（或经销商）</w:t>
      </w:r>
      <w:r>
        <w:rPr>
          <w:rFonts w:hint="eastAsia" w:asciiTheme="minorEastAsia" w:hAnsiTheme="minorEastAsia" w:eastAsiaTheme="minorEastAsia" w:cstheme="minorEastAsia"/>
          <w:kern w:val="0"/>
          <w:sz w:val="22"/>
          <w:szCs w:val="22"/>
          <w:highlight w:val="none"/>
        </w:rPr>
        <w:t>生产经营情况</w:t>
      </w:r>
    </w:p>
    <w:p>
      <w:pPr>
        <w:spacing w:line="360" w:lineRule="auto"/>
        <w:ind w:firstLine="420"/>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（1）近 3 年的年营业额：</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w:t>
      </w:r>
    </w:p>
    <w:p>
      <w:pPr>
        <w:spacing w:line="360" w:lineRule="auto"/>
        <w:ind w:firstLine="420"/>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 xml:space="preserve"> (2）代理投标产品年销售业绩：</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w:t>
      </w:r>
    </w:p>
    <w:p>
      <w:pPr>
        <w:spacing w:line="360" w:lineRule="auto"/>
        <w:ind w:firstLine="1100" w:firstLineChars="500"/>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a.主要客户名称：</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w:t>
      </w:r>
    </w:p>
    <w:p>
      <w:pPr>
        <w:spacing w:line="360" w:lineRule="auto"/>
        <w:ind w:firstLine="1100" w:firstLineChars="500"/>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b.主要客户联系方式：</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w:t>
      </w:r>
    </w:p>
    <w:p>
      <w:pPr>
        <w:spacing w:line="360" w:lineRule="auto"/>
        <w:ind w:firstLine="1100" w:firstLineChars="500"/>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c.合同名称及合同号：</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w:t>
      </w:r>
    </w:p>
    <w:p>
      <w:pPr>
        <w:spacing w:line="360" w:lineRule="auto"/>
        <w:ind w:firstLine="420"/>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3.投标人近三年是否受到司法机关或行政机关处罚：</w:t>
      </w:r>
    </w:p>
    <w:p>
      <w:pPr>
        <w:spacing w:line="360" w:lineRule="auto"/>
        <w:ind w:firstLine="420"/>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kern w:val="0"/>
          <w:sz w:val="22"/>
          <w:szCs w:val="22"/>
          <w:highlight w:val="none"/>
        </w:rPr>
        <w:t>。</w:t>
      </w:r>
    </w:p>
    <w:p>
      <w:pPr>
        <w:autoSpaceDE w:val="0"/>
        <w:autoSpaceDN w:val="0"/>
        <w:adjustRightInd w:val="0"/>
        <w:spacing w:line="360" w:lineRule="auto"/>
        <w:ind w:firstLine="420"/>
        <w:jc w:val="left"/>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兹证明上述声明是真实、正确的，并提供了全部能提供的资料和数据，我们同意遵照贵方要求出示有关证明文件。</w:t>
      </w:r>
    </w:p>
    <w:p>
      <w:pPr>
        <w:autoSpaceDE w:val="0"/>
        <w:autoSpaceDN w:val="0"/>
        <w:adjustRightInd w:val="0"/>
        <w:spacing w:line="360" w:lineRule="auto"/>
        <w:ind w:firstLine="220" w:firstLineChars="100"/>
        <w:jc w:val="left"/>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 xml:space="preserve"> </w:t>
      </w:r>
    </w:p>
    <w:p>
      <w:pPr>
        <w:autoSpaceDE w:val="0"/>
        <w:autoSpaceDN w:val="0"/>
        <w:adjustRightInd w:val="0"/>
        <w:spacing w:line="360" w:lineRule="auto"/>
        <w:ind w:firstLine="420"/>
        <w:jc w:val="left"/>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盖单位公章：</w:t>
      </w:r>
      <w:r>
        <w:rPr>
          <w:rFonts w:hint="eastAsia" w:asciiTheme="minorEastAsia" w:hAnsiTheme="minorEastAsia" w:eastAsiaTheme="minorEastAsia" w:cstheme="minorEastAsia"/>
          <w:sz w:val="22"/>
          <w:szCs w:val="22"/>
          <w:highlight w:val="none"/>
          <w:u w:val="single"/>
        </w:rPr>
        <w:t xml:space="preserve">                                      </w:t>
      </w:r>
    </w:p>
    <w:p>
      <w:pPr>
        <w:autoSpaceDE w:val="0"/>
        <w:autoSpaceDN w:val="0"/>
        <w:adjustRightInd w:val="0"/>
        <w:spacing w:line="360" w:lineRule="auto"/>
        <w:ind w:firstLine="420"/>
        <w:jc w:val="left"/>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sz w:val="22"/>
          <w:szCs w:val="22"/>
          <w:highlight w:val="none"/>
        </w:rPr>
        <w:t>法定代表人或授权委托人（签字）：</w:t>
      </w:r>
      <w:r>
        <w:rPr>
          <w:rFonts w:hint="eastAsia" w:asciiTheme="minorEastAsia" w:hAnsiTheme="minorEastAsia" w:eastAsiaTheme="minorEastAsia" w:cstheme="minorEastAsia"/>
          <w:sz w:val="22"/>
          <w:szCs w:val="22"/>
          <w:highlight w:val="none"/>
          <w:u w:val="single"/>
        </w:rPr>
        <w:t xml:space="preserve">                  </w:t>
      </w:r>
    </w:p>
    <w:p>
      <w:pPr>
        <w:autoSpaceDE w:val="0"/>
        <w:autoSpaceDN w:val="0"/>
        <w:adjustRightInd w:val="0"/>
        <w:spacing w:line="360" w:lineRule="auto"/>
        <w:ind w:firstLine="420"/>
        <w:jc w:val="left"/>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传       真：</w:t>
      </w:r>
      <w:r>
        <w:rPr>
          <w:rFonts w:hint="eastAsia" w:asciiTheme="minorEastAsia" w:hAnsiTheme="minorEastAsia" w:eastAsiaTheme="minorEastAsia" w:cstheme="minorEastAsia"/>
          <w:sz w:val="22"/>
          <w:szCs w:val="22"/>
          <w:highlight w:val="none"/>
          <w:u w:val="single"/>
        </w:rPr>
        <w:t xml:space="preserve">                                     </w:t>
      </w:r>
    </w:p>
    <w:p>
      <w:pPr>
        <w:spacing w:line="360" w:lineRule="auto"/>
        <w:ind w:firstLine="420"/>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电       话：</w:t>
      </w:r>
      <w:r>
        <w:rPr>
          <w:rFonts w:hint="eastAsia" w:asciiTheme="minorEastAsia" w:hAnsiTheme="minorEastAsia" w:eastAsiaTheme="minorEastAsia" w:cstheme="minorEastAsia"/>
          <w:sz w:val="22"/>
          <w:szCs w:val="22"/>
          <w:highlight w:val="none"/>
          <w:u w:val="single"/>
        </w:rPr>
        <w:t xml:space="preserve">                                     </w:t>
      </w:r>
    </w:p>
    <w:p>
      <w:pPr>
        <w:spacing w:line="360" w:lineRule="auto"/>
        <w:ind w:firstLine="420"/>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电 子 邮 件：</w:t>
      </w:r>
      <w:r>
        <w:rPr>
          <w:rFonts w:hint="eastAsia" w:asciiTheme="minorEastAsia" w:hAnsiTheme="minorEastAsia" w:eastAsiaTheme="minorEastAsia" w:cstheme="minorEastAsia"/>
          <w:sz w:val="22"/>
          <w:szCs w:val="22"/>
          <w:highlight w:val="none"/>
          <w:u w:val="single"/>
        </w:rPr>
        <w:t xml:space="preserve">                                     </w:t>
      </w:r>
    </w:p>
    <w:p>
      <w:pPr>
        <w:spacing w:line="360" w:lineRule="auto"/>
        <w:ind w:firstLine="42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kern w:val="0"/>
          <w:sz w:val="22"/>
          <w:szCs w:val="22"/>
          <w:highlight w:val="none"/>
        </w:rPr>
        <w:t>签 字 日 期：</w:t>
      </w:r>
      <w:r>
        <w:rPr>
          <w:rFonts w:hint="eastAsia" w:asciiTheme="minorEastAsia" w:hAnsiTheme="minorEastAsia" w:eastAsiaTheme="minorEastAsia" w:cstheme="minorEastAsia"/>
          <w:sz w:val="22"/>
          <w:szCs w:val="22"/>
          <w:highlight w:val="none"/>
          <w:u w:val="single"/>
        </w:rPr>
        <w:t xml:space="preserve">                                     </w:t>
      </w:r>
    </w:p>
    <w:p>
      <w:pPr>
        <w:pStyle w:val="6"/>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b w:val="0"/>
          <w:bCs w:val="0"/>
          <w:sz w:val="22"/>
          <w:szCs w:val="22"/>
          <w:highlight w:val="none"/>
        </w:rPr>
        <w:br w:type="page"/>
      </w:r>
      <w:r>
        <w:rPr>
          <w:rFonts w:hint="eastAsia" w:asciiTheme="minorEastAsia" w:hAnsiTheme="minorEastAsia" w:eastAsiaTheme="minorEastAsia" w:cstheme="minorEastAsia"/>
          <w:sz w:val="22"/>
          <w:szCs w:val="22"/>
          <w:highlight w:val="none"/>
        </w:rPr>
        <w:t>格式三：授权书</w:t>
      </w:r>
    </w:p>
    <w:p>
      <w:pPr>
        <w:ind w:firstLine="482"/>
        <w:jc w:val="center"/>
        <w:rPr>
          <w:rFonts w:hint="eastAsia" w:asciiTheme="minorEastAsia" w:hAnsiTheme="minorEastAsia" w:eastAsiaTheme="minorEastAsia" w:cstheme="minorEastAsia"/>
          <w:b/>
          <w:bCs/>
          <w:sz w:val="22"/>
          <w:szCs w:val="22"/>
          <w:highlight w:val="none"/>
        </w:rPr>
      </w:pPr>
      <w:r>
        <w:rPr>
          <w:rFonts w:hint="eastAsia" w:asciiTheme="minorEastAsia" w:hAnsiTheme="minorEastAsia" w:eastAsiaTheme="minorEastAsia" w:cstheme="minorEastAsia"/>
          <w:b/>
          <w:bCs/>
          <w:sz w:val="22"/>
          <w:szCs w:val="22"/>
          <w:highlight w:val="none"/>
        </w:rPr>
        <w:t>制造商出具的授权书</w:t>
      </w:r>
    </w:p>
    <w:p>
      <w:pPr>
        <w:adjustRightInd w:val="0"/>
        <w:snapToGrid w:val="0"/>
        <w:spacing w:line="360" w:lineRule="auto"/>
        <w:ind w:firstLine="482"/>
        <w:jc w:val="center"/>
        <w:rPr>
          <w:rFonts w:hint="eastAsia" w:asciiTheme="minorEastAsia" w:hAnsiTheme="minorEastAsia" w:eastAsiaTheme="minorEastAsia" w:cstheme="minorEastAsia"/>
          <w:b/>
          <w:bCs/>
          <w:sz w:val="22"/>
          <w:szCs w:val="22"/>
          <w:highlight w:val="none"/>
        </w:rPr>
      </w:pPr>
    </w:p>
    <w:p>
      <w:pPr>
        <w:adjustRightInd w:val="0"/>
        <w:snapToGrid w:val="0"/>
        <w:spacing w:line="360" w:lineRule="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致：</w:t>
      </w:r>
      <w:r>
        <w:rPr>
          <w:rFonts w:hint="eastAsia" w:asciiTheme="minorEastAsia" w:hAnsiTheme="minorEastAsia" w:eastAsiaTheme="minorEastAsia" w:cstheme="minorEastAsia"/>
          <w:sz w:val="22"/>
          <w:szCs w:val="22"/>
          <w:highlight w:val="none"/>
          <w:u w:val="single"/>
        </w:rPr>
        <w:t xml:space="preserve">          （招标人）            </w:t>
      </w:r>
    </w:p>
    <w:p>
      <w:pPr>
        <w:autoSpaceDE w:val="0"/>
        <w:adjustRightInd w:val="0"/>
        <w:snapToGrid w:val="0"/>
        <w:spacing w:line="360" w:lineRule="auto"/>
        <w:ind w:firstLine="42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 xml:space="preserve">    我们</w:t>
      </w:r>
      <w:r>
        <w:rPr>
          <w:rFonts w:hint="eastAsia" w:asciiTheme="minorEastAsia" w:hAnsiTheme="minorEastAsia" w:eastAsiaTheme="minorEastAsia" w:cstheme="minorEastAsia"/>
          <w:sz w:val="22"/>
          <w:szCs w:val="22"/>
          <w:highlight w:val="none"/>
          <w:u w:val="single"/>
        </w:rPr>
        <w:t xml:space="preserve">    （制造商公司名称)     </w:t>
      </w:r>
      <w:r>
        <w:rPr>
          <w:rFonts w:hint="eastAsia" w:asciiTheme="minorEastAsia" w:hAnsiTheme="minorEastAsia" w:eastAsiaTheme="minorEastAsia" w:cstheme="minorEastAsia"/>
          <w:sz w:val="22"/>
          <w:szCs w:val="22"/>
          <w:highlight w:val="none"/>
        </w:rPr>
        <w:t>是依法成立的一家制造商，主要营业地点设在</w:t>
      </w:r>
      <w:r>
        <w:rPr>
          <w:rFonts w:hint="eastAsia" w:asciiTheme="minorEastAsia" w:hAnsiTheme="minorEastAsia" w:eastAsiaTheme="minorEastAsia" w:cstheme="minorEastAsia"/>
          <w:sz w:val="22"/>
          <w:szCs w:val="22"/>
          <w:highlight w:val="none"/>
          <w:u w:val="single"/>
        </w:rPr>
        <w:t xml:space="preserve">  （制造商公司地址)    </w:t>
      </w:r>
      <w:r>
        <w:rPr>
          <w:rFonts w:hint="eastAsia" w:asciiTheme="minorEastAsia" w:hAnsiTheme="minorEastAsia" w:eastAsiaTheme="minorEastAsia" w:cstheme="minorEastAsia"/>
          <w:sz w:val="22"/>
          <w:szCs w:val="22"/>
          <w:highlight w:val="none"/>
        </w:rPr>
        <w:t>。兹指派依法成立的，主要营业地点设在</w:t>
      </w:r>
      <w:r>
        <w:rPr>
          <w:rFonts w:hint="eastAsia" w:asciiTheme="minorEastAsia" w:hAnsiTheme="minorEastAsia" w:eastAsiaTheme="minorEastAsia" w:cstheme="minorEastAsia"/>
          <w:sz w:val="22"/>
          <w:szCs w:val="22"/>
          <w:highlight w:val="none"/>
          <w:u w:val="single"/>
        </w:rPr>
        <w:t xml:space="preserve">   (代理商公司地址)   </w:t>
      </w:r>
      <w:r>
        <w:rPr>
          <w:rFonts w:hint="eastAsia" w:asciiTheme="minorEastAsia" w:hAnsiTheme="minorEastAsia" w:eastAsiaTheme="minorEastAsia" w:cstheme="minorEastAsia"/>
          <w:sz w:val="22"/>
          <w:szCs w:val="22"/>
          <w:highlight w:val="none"/>
        </w:rPr>
        <w:t>的</w:t>
      </w:r>
      <w:r>
        <w:rPr>
          <w:rFonts w:hint="eastAsia" w:asciiTheme="minorEastAsia" w:hAnsiTheme="minorEastAsia" w:eastAsiaTheme="minorEastAsia" w:cstheme="minorEastAsia"/>
          <w:sz w:val="22"/>
          <w:szCs w:val="22"/>
          <w:highlight w:val="none"/>
          <w:u w:val="single"/>
        </w:rPr>
        <w:t xml:space="preserve">  （代理商公司名称)   </w:t>
      </w:r>
      <w:r>
        <w:rPr>
          <w:rFonts w:hint="eastAsia" w:asciiTheme="minorEastAsia" w:hAnsiTheme="minorEastAsia" w:eastAsiaTheme="minorEastAsia" w:cstheme="minorEastAsia"/>
          <w:sz w:val="22"/>
          <w:szCs w:val="22"/>
          <w:highlight w:val="none"/>
        </w:rPr>
        <w:t>作为我方真正的和合法的代理人进行下列有效的活动：</w:t>
      </w:r>
    </w:p>
    <w:p>
      <w:pPr>
        <w:autoSpaceDE w:val="0"/>
        <w:adjustRightInd w:val="0"/>
        <w:snapToGrid w:val="0"/>
        <w:spacing w:line="360" w:lineRule="auto"/>
        <w:ind w:firstLine="42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(1)代表我方办理贵方</w:t>
      </w:r>
      <w:r>
        <w:rPr>
          <w:rFonts w:hint="eastAsia" w:asciiTheme="minorEastAsia" w:hAnsiTheme="minorEastAsia" w:eastAsiaTheme="minorEastAsia" w:cstheme="minorEastAsia"/>
          <w:b/>
          <w:bCs/>
          <w:sz w:val="22"/>
          <w:szCs w:val="22"/>
          <w:highlight w:val="none"/>
          <w:u w:val="single"/>
        </w:rPr>
        <w:t xml:space="preserve">     （项目名称）    </w:t>
      </w:r>
      <w:r>
        <w:rPr>
          <w:rFonts w:hint="eastAsia" w:asciiTheme="minorEastAsia" w:hAnsiTheme="minorEastAsia" w:eastAsiaTheme="minorEastAsia" w:cstheme="minorEastAsia"/>
          <w:sz w:val="22"/>
          <w:szCs w:val="22"/>
          <w:highlight w:val="none"/>
        </w:rPr>
        <w:t>由我方制造提供的货物投标有关事宜，并对我方具有约束力。</w:t>
      </w:r>
    </w:p>
    <w:p>
      <w:pPr>
        <w:autoSpaceDE w:val="0"/>
        <w:adjustRightInd w:val="0"/>
        <w:snapToGrid w:val="0"/>
        <w:spacing w:line="360" w:lineRule="auto"/>
        <w:ind w:firstLine="42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(2)作为制造商，我方保证以投标合作者来约束自己，并对该投标共同和分别承担招标文件中所规定的义务。</w:t>
      </w:r>
    </w:p>
    <w:p>
      <w:pPr>
        <w:autoSpaceDE w:val="0"/>
        <w:adjustRightInd w:val="0"/>
        <w:snapToGrid w:val="0"/>
        <w:spacing w:line="360" w:lineRule="auto"/>
        <w:ind w:firstLine="42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(3)我方兹授予</w:t>
      </w:r>
      <w:r>
        <w:rPr>
          <w:rFonts w:hint="eastAsia" w:asciiTheme="minorEastAsia" w:hAnsiTheme="minorEastAsia" w:eastAsiaTheme="minorEastAsia" w:cstheme="minorEastAsia"/>
          <w:sz w:val="22"/>
          <w:szCs w:val="22"/>
          <w:highlight w:val="none"/>
          <w:u w:val="single"/>
        </w:rPr>
        <w:t xml:space="preserve">   （代理商公司名称)     </w:t>
      </w:r>
      <w:r>
        <w:rPr>
          <w:rFonts w:hint="eastAsia" w:asciiTheme="minorEastAsia" w:hAnsiTheme="minorEastAsia" w:eastAsiaTheme="minorEastAsia" w:cstheme="minorEastAsia"/>
          <w:sz w:val="22"/>
          <w:szCs w:val="22"/>
          <w:highlight w:val="none"/>
        </w:rPr>
        <w:t>全权办理和履行上述我方为完成上述各项所必须的事宜，具有替换或撤消的全权。兹确认</w:t>
      </w:r>
      <w:r>
        <w:rPr>
          <w:rFonts w:hint="eastAsia" w:asciiTheme="minorEastAsia" w:hAnsiTheme="minorEastAsia" w:eastAsiaTheme="minorEastAsia" w:cstheme="minorEastAsia"/>
          <w:sz w:val="22"/>
          <w:szCs w:val="22"/>
          <w:highlight w:val="none"/>
          <w:u w:val="single"/>
        </w:rPr>
        <w:t xml:space="preserve">   （代理商公司名称)    </w:t>
      </w:r>
      <w:r>
        <w:rPr>
          <w:rFonts w:hint="eastAsia" w:asciiTheme="minorEastAsia" w:hAnsiTheme="minorEastAsia" w:eastAsiaTheme="minorEastAsia" w:cstheme="minorEastAsia"/>
          <w:sz w:val="22"/>
          <w:szCs w:val="22"/>
          <w:highlight w:val="none"/>
        </w:rPr>
        <w:t xml:space="preserve"> 或其正式授权代表依此合法地办理一切事宜。    </w:t>
      </w:r>
    </w:p>
    <w:p>
      <w:pPr>
        <w:autoSpaceDE w:val="0"/>
        <w:adjustRightInd w:val="0"/>
        <w:snapToGrid w:val="0"/>
        <w:spacing w:line="360" w:lineRule="auto"/>
        <w:ind w:firstLine="42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我方于</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年</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月</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日签署本文件，</w:t>
      </w:r>
      <w:r>
        <w:rPr>
          <w:rFonts w:hint="eastAsia" w:asciiTheme="minorEastAsia" w:hAnsiTheme="minorEastAsia" w:eastAsiaTheme="minorEastAsia" w:cstheme="minorEastAsia"/>
          <w:sz w:val="22"/>
          <w:szCs w:val="22"/>
          <w:highlight w:val="none"/>
          <w:u w:val="single"/>
        </w:rPr>
        <w:t xml:space="preserve">    （代理商公司名称)     </w:t>
      </w:r>
      <w:r>
        <w:rPr>
          <w:rFonts w:hint="eastAsia" w:asciiTheme="minorEastAsia" w:hAnsiTheme="minorEastAsia" w:eastAsiaTheme="minorEastAsia" w:cstheme="minorEastAsia"/>
          <w:sz w:val="22"/>
          <w:szCs w:val="22"/>
          <w:highlight w:val="none"/>
        </w:rPr>
        <w:t>于</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年</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月</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日接受此件，以此为证。</w:t>
      </w:r>
    </w:p>
    <w:p>
      <w:pPr>
        <w:adjustRightInd w:val="0"/>
        <w:snapToGrid w:val="0"/>
        <w:spacing w:line="360" w:lineRule="auto"/>
        <w:ind w:firstLine="420"/>
        <w:rPr>
          <w:rFonts w:hint="eastAsia" w:asciiTheme="minorEastAsia" w:hAnsiTheme="minorEastAsia" w:eastAsiaTheme="minorEastAsia" w:cstheme="minorEastAsia"/>
          <w:sz w:val="22"/>
          <w:szCs w:val="22"/>
          <w:highlight w:val="none"/>
        </w:rPr>
      </w:pPr>
    </w:p>
    <w:p>
      <w:pPr>
        <w:adjustRightInd w:val="0"/>
        <w:snapToGrid w:val="0"/>
        <w:spacing w:line="360" w:lineRule="auto"/>
        <w:ind w:firstLine="420"/>
        <w:rPr>
          <w:rFonts w:hint="eastAsia" w:asciiTheme="minorEastAsia" w:hAnsiTheme="minorEastAsia" w:eastAsiaTheme="minorEastAsia" w:cstheme="minorEastAsia"/>
          <w:sz w:val="22"/>
          <w:szCs w:val="22"/>
          <w:highlight w:val="none"/>
        </w:rPr>
      </w:pPr>
    </w:p>
    <w:p>
      <w:pPr>
        <w:adjustRightInd w:val="0"/>
        <w:snapToGrid w:val="0"/>
        <w:spacing w:line="360" w:lineRule="auto"/>
        <w:ind w:firstLine="420"/>
        <w:rPr>
          <w:rFonts w:hint="eastAsia" w:asciiTheme="minorEastAsia" w:hAnsiTheme="minorEastAsia" w:eastAsiaTheme="minorEastAsia" w:cstheme="minorEastAsia"/>
          <w:sz w:val="22"/>
          <w:szCs w:val="22"/>
          <w:highlight w:val="none"/>
        </w:rPr>
      </w:pPr>
    </w:p>
    <w:p>
      <w:pPr>
        <w:autoSpaceDE w:val="0"/>
        <w:adjustRightInd w:val="0"/>
        <w:snapToGrid w:val="0"/>
        <w:spacing w:line="360" w:lineRule="auto"/>
        <w:ind w:firstLine="42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 xml:space="preserve">代理商公司:（盖章）                             制造商公司:（盖章） </w:t>
      </w:r>
    </w:p>
    <w:p>
      <w:pPr>
        <w:autoSpaceDE w:val="0"/>
        <w:adjustRightInd w:val="0"/>
        <w:snapToGrid w:val="0"/>
        <w:spacing w:line="360" w:lineRule="auto"/>
        <w:ind w:firstLine="42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 xml:space="preserve">签字人职务和部门:                               签字人职务和部门: </w:t>
      </w:r>
    </w:p>
    <w:p>
      <w:pPr>
        <w:autoSpaceDE w:val="0"/>
        <w:adjustRightInd w:val="0"/>
        <w:snapToGrid w:val="0"/>
        <w:spacing w:line="360" w:lineRule="auto"/>
        <w:ind w:firstLine="42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 xml:space="preserve">签字人姓名:                                     签字人姓名: </w:t>
      </w:r>
    </w:p>
    <w:p>
      <w:pPr>
        <w:widowControl/>
        <w:adjustRightInd w:val="0"/>
        <w:snapToGrid w:val="0"/>
        <w:spacing w:line="360" w:lineRule="auto"/>
        <w:ind w:firstLine="420"/>
        <w:rPr>
          <w:rFonts w:hint="eastAsia" w:asciiTheme="minorEastAsia" w:hAnsiTheme="minorEastAsia" w:eastAsiaTheme="minorEastAsia" w:cstheme="minorEastAsia"/>
          <w:b/>
          <w:bCs/>
          <w:sz w:val="22"/>
          <w:szCs w:val="22"/>
          <w:highlight w:val="none"/>
        </w:rPr>
      </w:pPr>
      <w:r>
        <w:rPr>
          <w:rFonts w:hint="eastAsia" w:asciiTheme="minorEastAsia" w:hAnsiTheme="minorEastAsia" w:eastAsiaTheme="minorEastAsia" w:cstheme="minorEastAsia"/>
          <w:sz w:val="22"/>
          <w:szCs w:val="22"/>
          <w:highlight w:val="none"/>
        </w:rPr>
        <w:t>签字日期：                                      签字日期：</w:t>
      </w:r>
    </w:p>
    <w:p>
      <w:pPr>
        <w:widowControl/>
        <w:jc w:val="left"/>
        <w:rPr>
          <w:rFonts w:hint="eastAsia" w:asciiTheme="minorEastAsia" w:hAnsiTheme="minorEastAsia" w:eastAsiaTheme="minorEastAsia" w:cstheme="minorEastAsia"/>
          <w:color w:val="000000"/>
          <w:kern w:val="0"/>
          <w:sz w:val="22"/>
          <w:szCs w:val="22"/>
          <w:highlight w:val="none"/>
        </w:rPr>
      </w:pPr>
    </w:p>
    <w:p>
      <w:pPr>
        <w:autoSpaceDE w:val="0"/>
        <w:autoSpaceDN w:val="0"/>
        <w:spacing w:line="363" w:lineRule="exact"/>
        <w:ind w:left="237"/>
        <w:jc w:val="left"/>
        <w:outlineLvl w:val="2"/>
        <w:rPr>
          <w:rFonts w:ascii="宋体" w:hAnsi="宋体" w:cs="宋体"/>
          <w:color w:val="000000"/>
          <w:kern w:val="0"/>
          <w:sz w:val="28"/>
          <w:szCs w:val="28"/>
          <w:highlight w:val="none"/>
        </w:rPr>
      </w:pPr>
      <w:bookmarkStart w:id="31" w:name="_Toc1725776"/>
    </w:p>
    <w:p>
      <w:pPr>
        <w:autoSpaceDE w:val="0"/>
        <w:autoSpaceDN w:val="0"/>
        <w:spacing w:line="363" w:lineRule="exact"/>
        <w:ind w:left="237"/>
        <w:jc w:val="left"/>
        <w:outlineLvl w:val="2"/>
        <w:rPr>
          <w:rFonts w:ascii="宋体" w:hAnsi="宋体" w:cs="宋体"/>
          <w:color w:val="000000"/>
          <w:kern w:val="0"/>
          <w:sz w:val="28"/>
          <w:szCs w:val="28"/>
          <w:highlight w:val="none"/>
        </w:rPr>
      </w:pPr>
    </w:p>
    <w:p>
      <w:pPr>
        <w:autoSpaceDE w:val="0"/>
        <w:autoSpaceDN w:val="0"/>
        <w:spacing w:line="363" w:lineRule="exact"/>
        <w:ind w:left="237"/>
        <w:jc w:val="left"/>
        <w:outlineLvl w:val="2"/>
        <w:rPr>
          <w:rFonts w:ascii="宋体" w:hAnsi="宋体" w:cs="宋体"/>
          <w:color w:val="000000"/>
          <w:kern w:val="0"/>
          <w:sz w:val="28"/>
          <w:szCs w:val="28"/>
          <w:highlight w:val="none"/>
        </w:rPr>
      </w:pPr>
    </w:p>
    <w:p>
      <w:pPr>
        <w:autoSpaceDE w:val="0"/>
        <w:autoSpaceDN w:val="0"/>
        <w:spacing w:line="363" w:lineRule="exact"/>
        <w:ind w:left="237"/>
        <w:jc w:val="left"/>
        <w:outlineLvl w:val="2"/>
        <w:rPr>
          <w:rFonts w:ascii="宋体" w:hAnsi="宋体" w:cs="宋体"/>
          <w:color w:val="000000"/>
          <w:kern w:val="0"/>
          <w:sz w:val="28"/>
          <w:szCs w:val="28"/>
          <w:highlight w:val="none"/>
        </w:rPr>
      </w:pPr>
    </w:p>
    <w:p>
      <w:pPr>
        <w:autoSpaceDE w:val="0"/>
        <w:autoSpaceDN w:val="0"/>
        <w:spacing w:line="363" w:lineRule="exact"/>
        <w:ind w:left="237"/>
        <w:jc w:val="left"/>
        <w:outlineLvl w:val="2"/>
        <w:rPr>
          <w:rFonts w:ascii="宋体" w:hAnsi="宋体" w:cs="宋体"/>
          <w:color w:val="000000"/>
          <w:kern w:val="0"/>
          <w:sz w:val="28"/>
          <w:szCs w:val="28"/>
          <w:highlight w:val="none"/>
        </w:rPr>
      </w:pPr>
    </w:p>
    <w:p>
      <w:pPr>
        <w:autoSpaceDE w:val="0"/>
        <w:autoSpaceDN w:val="0"/>
        <w:spacing w:line="363" w:lineRule="exact"/>
        <w:ind w:left="237"/>
        <w:jc w:val="left"/>
        <w:outlineLvl w:val="2"/>
        <w:rPr>
          <w:rFonts w:ascii="宋体" w:hAnsi="宋体" w:cs="宋体"/>
          <w:color w:val="000000"/>
          <w:kern w:val="0"/>
          <w:sz w:val="28"/>
          <w:szCs w:val="28"/>
          <w:highlight w:val="none"/>
        </w:rPr>
      </w:pPr>
    </w:p>
    <w:p>
      <w:pPr>
        <w:autoSpaceDE w:val="0"/>
        <w:autoSpaceDN w:val="0"/>
        <w:spacing w:line="363" w:lineRule="exact"/>
        <w:ind w:left="237"/>
        <w:jc w:val="left"/>
        <w:outlineLvl w:val="2"/>
        <w:rPr>
          <w:rFonts w:ascii="宋体" w:hAnsi="宋体" w:cs="宋体"/>
          <w:color w:val="000000"/>
          <w:kern w:val="0"/>
          <w:sz w:val="28"/>
          <w:szCs w:val="28"/>
          <w:highlight w:val="none"/>
        </w:rPr>
      </w:pPr>
    </w:p>
    <w:bookmarkEnd w:id="31"/>
    <w:p>
      <w:pPr>
        <w:autoSpaceDE w:val="0"/>
        <w:autoSpaceDN w:val="0"/>
        <w:spacing w:after="120"/>
        <w:jc w:val="left"/>
        <w:rPr>
          <w:rFonts w:hint="eastAsia" w:ascii="宋体" w:hAnsi="宋体" w:cs="宋体"/>
          <w:color w:val="000000"/>
          <w:kern w:val="0"/>
          <w:sz w:val="22"/>
          <w:highlight w:val="none"/>
        </w:rPr>
      </w:pPr>
    </w:p>
    <w:p>
      <w:pPr>
        <w:autoSpaceDE w:val="0"/>
        <w:autoSpaceDN w:val="0"/>
        <w:spacing w:before="11" w:after="120"/>
        <w:jc w:val="left"/>
        <w:rPr>
          <w:rFonts w:ascii="宋体" w:hAnsi="宋体" w:cs="宋体"/>
          <w:color w:val="000000"/>
          <w:kern w:val="0"/>
          <w:sz w:val="28"/>
          <w:szCs w:val="28"/>
          <w:highlight w:val="none"/>
        </w:rPr>
      </w:pPr>
      <w:bookmarkStart w:id="32" w:name="_Toc1725778"/>
    </w:p>
    <w:bookmarkEnd w:id="32"/>
    <w:p>
      <w:pPr>
        <w:numPr>
          <w:ilvl w:val="255"/>
          <w:numId w:val="0"/>
        </w:numPr>
        <w:tabs>
          <w:tab w:val="left" w:pos="1050"/>
          <w:tab w:val="left" w:pos="1470"/>
        </w:tabs>
        <w:adjustRightInd w:val="0"/>
        <w:snapToGrid w:val="0"/>
        <w:spacing w:line="594" w:lineRule="exact"/>
        <w:rPr>
          <w:rFonts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5</w:t>
      </w:r>
      <w:r>
        <w:rPr>
          <w:rFonts w:ascii="Times New Roman" w:hAnsi="Times New Roman" w:eastAsia="方正仿宋_GBK"/>
          <w:color w:val="auto"/>
          <w:sz w:val="32"/>
          <w:szCs w:val="32"/>
          <w:highlight w:val="none"/>
        </w:rPr>
        <w:t xml:space="preserve">. </w:t>
      </w:r>
      <w:r>
        <w:rPr>
          <w:rFonts w:hint="eastAsia" w:ascii="方正黑体_GBK" w:hAnsi="方正黑体_GBK" w:eastAsia="方正黑体_GBK" w:cs="方正黑体_GBK"/>
          <w:color w:val="auto"/>
          <w:sz w:val="32"/>
          <w:szCs w:val="32"/>
          <w:highlight w:val="none"/>
        </w:rPr>
        <w:t>评选办法中要求提供的资料</w:t>
      </w:r>
    </w:p>
    <w:p>
      <w:pPr>
        <w:tabs>
          <w:tab w:val="left" w:pos="1050"/>
          <w:tab w:val="left" w:pos="1470"/>
        </w:tabs>
        <w:adjustRightInd w:val="0"/>
        <w:snapToGrid w:val="0"/>
        <w:spacing w:line="360" w:lineRule="auto"/>
        <w:rPr>
          <w:rFonts w:ascii="Times New Roman" w:hAnsi="Times New Roman"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ascii="方正仿宋_GBK" w:hAnsi="方正仿宋_GBK" w:eastAsia="方正仿宋_GBK" w:cs="方正仿宋_GBK"/>
          <w:color w:val="auto"/>
          <w:sz w:val="32"/>
          <w:szCs w:val="32"/>
          <w:highlight w:val="none"/>
        </w:rPr>
      </w:pPr>
      <w:r>
        <w:rPr>
          <w:rFonts w:ascii="Times New Roman" w:hAnsi="Times New Roman" w:eastAsia="方正仿宋_GBK"/>
          <w:color w:val="auto"/>
          <w:sz w:val="32"/>
          <w:szCs w:val="32"/>
          <w:highlight w:val="none"/>
        </w:rPr>
        <w:t>6.</w:t>
      </w:r>
      <w:r>
        <w:rPr>
          <w:rFonts w:hint="eastAsia" w:ascii="方正黑体_GBK" w:hAnsi="方正黑体_GBK" w:eastAsia="方正黑体_GBK" w:cs="方正黑体_GBK"/>
          <w:color w:val="auto"/>
          <w:sz w:val="32"/>
          <w:szCs w:val="32"/>
          <w:highlight w:val="none"/>
          <w:lang w:eastAsia="zh-CN"/>
        </w:rPr>
        <w:t>参选</w:t>
      </w:r>
      <w:r>
        <w:rPr>
          <w:rFonts w:hint="eastAsia" w:ascii="方正黑体_GBK" w:hAnsi="方正黑体_GBK" w:eastAsia="方正黑体_GBK" w:cs="方正黑体_GBK"/>
          <w:color w:val="auto"/>
          <w:sz w:val="32"/>
          <w:szCs w:val="32"/>
          <w:highlight w:val="none"/>
        </w:rPr>
        <w:t>人需要提交的其他材料</w:t>
      </w: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spacing w:line="240" w:lineRule="auto"/>
        <w:rPr>
          <w:rFonts w:hint="eastAsia"/>
          <w:color w:val="auto"/>
          <w:highlight w:val="none"/>
        </w:rPr>
        <w:sectPr>
          <w:headerReference r:id="rId7" w:type="default"/>
          <w:pgSz w:w="11906" w:h="16838"/>
          <w:pgMar w:top="1134" w:right="1134" w:bottom="1134" w:left="1134" w:header="851" w:footer="992" w:gutter="0"/>
          <w:cols w:space="425" w:num="1"/>
          <w:docGrid w:type="lines" w:linePitch="312" w:charSpace="0"/>
        </w:sectPr>
      </w:pPr>
    </w:p>
    <w:p>
      <w:pPr>
        <w:pStyle w:val="2"/>
        <w:spacing w:line="240" w:lineRule="auto"/>
        <w:rPr>
          <w:rFonts w:hint="eastAsia"/>
          <w:color w:val="auto"/>
          <w:highlight w:val="none"/>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MingLiU">
    <w:panose1 w:val="02020509000000000000"/>
    <w:charset w:val="88"/>
    <w:family w:val="modern"/>
    <w:pitch w:val="default"/>
    <w:sig w:usb0="A00002FF" w:usb1="28CFFCFA" w:usb2="00000016" w:usb3="00000000" w:csb0="0010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Droid Sans Fallback">
    <w:altName w:val="微软雅黑"/>
    <w:panose1 w:val="00000000000000000000"/>
    <w:charset w:val="00"/>
    <w:family w:val="swiss"/>
    <w:pitch w:val="default"/>
    <w:sig w:usb0="00000000" w:usb1="00000000" w:usb2="00000000" w:usb3="00000000" w:csb0="00040001" w:csb1="00000000"/>
  </w:font>
  <w:font w:name="MingLiUfalt">
    <w:altName w:val="MingLiU-ExtB"/>
    <w:panose1 w:val="00000000000000000000"/>
    <w:charset w:val="88"/>
    <w:family w:val="modern"/>
    <w:pitch w:val="default"/>
    <w:sig w:usb0="00000000" w:usb1="00000000" w:usb2="00000010" w:usb3="00000000" w:csb0="0010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397099"/>
    </w:sdtPr>
    <w:sdtContent>
      <w:p>
        <w:pPr>
          <w:pStyle w:val="14"/>
          <w:jc w:val="cente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lang w:val="zh-CN"/>
          </w:rPr>
          <w:t>5</w:t>
        </w:r>
        <w:r>
          <w:rPr>
            <w:rFonts w:ascii="Times New Roman" w:hAnsi="Times New Roman" w:cs="Times New Roman"/>
          </w:rPr>
          <w:fldChar w:fldCharType="end"/>
        </w:r>
      </w:p>
    </w:sdtContent>
  </w:sdt>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40" w:lineRule="exact"/>
      <w:jc w:val="center"/>
      <w:rPr>
        <w:rFonts w:ascii="宋体"/>
        <w:sz w:val="18"/>
        <w:szCs w:val="18"/>
      </w:rPr>
    </w:pPr>
    <w:r>
      <w:t xml:space="preserve">- </w:t>
    </w:r>
    <w:r>
      <w:fldChar w:fldCharType="begin"/>
    </w:r>
    <w:r>
      <w:instrText xml:space="preserve"> PAGE </w:instrText>
    </w:r>
    <w:r>
      <w:fldChar w:fldCharType="separate"/>
    </w:r>
    <w:r>
      <w:t>24</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8"/>
      </w:rPr>
    </w:pPr>
    <w:r>
      <w:rPr>
        <w:rStyle w:val="28"/>
      </w:rPr>
      <w:fldChar w:fldCharType="begin"/>
    </w:r>
    <w:r>
      <w:rPr>
        <w:rStyle w:val="28"/>
      </w:rPr>
      <w:instrText xml:space="preserve">PAGE  </w:instrText>
    </w:r>
    <w:r>
      <w:rPr>
        <w:rStyle w:val="28"/>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tabs>
        <w:tab w:val="right" w:pos="9072"/>
        <w:tab w:val="clear" w:pos="8306"/>
      </w:tabs>
      <w:jc w:val="both"/>
      <w:rPr>
        <w:rFonts w:ascii="宋体" w:hAnsi="宋体"/>
      </w:rPr>
    </w:pPr>
    <w:r>
      <w:rPr>
        <w:rFonts w:hint="eastAsia"/>
        <w:sz w:val="21"/>
        <w:szCs w:val="21"/>
      </w:rPr>
      <w:t xml:space="preserve">                        </w:t>
    </w:r>
    <w:r>
      <w:rPr>
        <w:rFonts w:hint="eastAsia" w:ascii="宋体" w:hAnsi="宋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7844F9"/>
    <w:multiLevelType w:val="singleLevel"/>
    <w:tmpl w:val="C97844F9"/>
    <w:lvl w:ilvl="0" w:tentative="0">
      <w:start w:val="2"/>
      <w:numFmt w:val="decimal"/>
      <w:suff w:val="nothing"/>
      <w:lvlText w:val="%1、"/>
      <w:lvlJc w:val="left"/>
    </w:lvl>
  </w:abstractNum>
  <w:abstractNum w:abstractNumId="1">
    <w:nsid w:val="ECBFFAAD"/>
    <w:multiLevelType w:val="singleLevel"/>
    <w:tmpl w:val="ECBFFAAD"/>
    <w:lvl w:ilvl="0" w:tentative="0">
      <w:start w:val="1"/>
      <w:numFmt w:val="chineseCounting"/>
      <w:suff w:val="space"/>
      <w:lvlText w:val="第%1章"/>
      <w:lvlJc w:val="left"/>
      <w:rPr>
        <w:rFonts w:hint="eastAsia"/>
      </w:rPr>
    </w:lvl>
  </w:abstractNum>
  <w:abstractNum w:abstractNumId="2">
    <w:nsid w:val="1964B537"/>
    <w:multiLevelType w:val="singleLevel"/>
    <w:tmpl w:val="1964B537"/>
    <w:lvl w:ilvl="0" w:tentative="0">
      <w:start w:val="4"/>
      <w:numFmt w:val="chineseCounting"/>
      <w:suff w:val="space"/>
      <w:lvlText w:val="第%1章"/>
      <w:lvlJc w:val="left"/>
      <w:rPr>
        <w:rFonts w:hint="eastAsia"/>
      </w:rPr>
    </w:lvl>
  </w:abstractNum>
  <w:abstractNum w:abstractNumId="3">
    <w:nsid w:val="564C4D5F"/>
    <w:multiLevelType w:val="singleLevel"/>
    <w:tmpl w:val="564C4D5F"/>
    <w:lvl w:ilvl="0" w:tentative="0">
      <w:start w:val="1"/>
      <w:numFmt w:val="lowerLetter"/>
      <w:suff w:val="nothing"/>
      <w:lvlText w:val="%1."/>
      <w:lvlJc w:val="left"/>
      <w:pPr>
        <w:ind w:left="0" w:firstLine="0"/>
      </w:pPr>
    </w:lvl>
  </w:abstractNum>
  <w:num w:numId="1">
    <w:abstractNumId w:val="1"/>
  </w:num>
  <w:num w:numId="2">
    <w:abstractNumId w:val="2"/>
  </w:num>
  <w:num w:numId="3">
    <w:abstractNumId w:val="0"/>
  </w:num>
  <w:num w:numId="4">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revisionView w:markup="0"/>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hYWM2NzAwZGQ1ODRhOTcxNGRiYzc4MmU2YmRhMzQifQ=="/>
  </w:docVars>
  <w:rsids>
    <w:rsidRoot w:val="00172A27"/>
    <w:rsid w:val="00003F6C"/>
    <w:rsid w:val="00004231"/>
    <w:rsid w:val="00012919"/>
    <w:rsid w:val="00016704"/>
    <w:rsid w:val="00023DF3"/>
    <w:rsid w:val="0003438A"/>
    <w:rsid w:val="00040062"/>
    <w:rsid w:val="00040B8D"/>
    <w:rsid w:val="000522ED"/>
    <w:rsid w:val="00061025"/>
    <w:rsid w:val="00061F06"/>
    <w:rsid w:val="0006290D"/>
    <w:rsid w:val="00063C09"/>
    <w:rsid w:val="000642C8"/>
    <w:rsid w:val="00070843"/>
    <w:rsid w:val="00073FD4"/>
    <w:rsid w:val="000770D2"/>
    <w:rsid w:val="000805C1"/>
    <w:rsid w:val="00090511"/>
    <w:rsid w:val="0009134A"/>
    <w:rsid w:val="00094EA3"/>
    <w:rsid w:val="000A379C"/>
    <w:rsid w:val="000A4DCE"/>
    <w:rsid w:val="000A53A3"/>
    <w:rsid w:val="000A564E"/>
    <w:rsid w:val="000B1C0B"/>
    <w:rsid w:val="000B28F9"/>
    <w:rsid w:val="000C13B0"/>
    <w:rsid w:val="000C1832"/>
    <w:rsid w:val="000C2B97"/>
    <w:rsid w:val="000D0300"/>
    <w:rsid w:val="000D112D"/>
    <w:rsid w:val="000D6AAF"/>
    <w:rsid w:val="000D7CEA"/>
    <w:rsid w:val="000E71DA"/>
    <w:rsid w:val="000F0ACA"/>
    <w:rsid w:val="000F4CF0"/>
    <w:rsid w:val="000F7586"/>
    <w:rsid w:val="001053A5"/>
    <w:rsid w:val="00107FBD"/>
    <w:rsid w:val="00112BAE"/>
    <w:rsid w:val="00114864"/>
    <w:rsid w:val="00115870"/>
    <w:rsid w:val="001242D9"/>
    <w:rsid w:val="001254D1"/>
    <w:rsid w:val="00125D6D"/>
    <w:rsid w:val="00126249"/>
    <w:rsid w:val="00130BCB"/>
    <w:rsid w:val="001316B4"/>
    <w:rsid w:val="0013268F"/>
    <w:rsid w:val="00134F3F"/>
    <w:rsid w:val="0013530E"/>
    <w:rsid w:val="00135A73"/>
    <w:rsid w:val="00137887"/>
    <w:rsid w:val="00142961"/>
    <w:rsid w:val="001553FA"/>
    <w:rsid w:val="00156235"/>
    <w:rsid w:val="001600FB"/>
    <w:rsid w:val="00161805"/>
    <w:rsid w:val="0016557A"/>
    <w:rsid w:val="00172A27"/>
    <w:rsid w:val="00173A63"/>
    <w:rsid w:val="00173D7D"/>
    <w:rsid w:val="00176E8F"/>
    <w:rsid w:val="00181979"/>
    <w:rsid w:val="00184B5A"/>
    <w:rsid w:val="00186A01"/>
    <w:rsid w:val="001A0646"/>
    <w:rsid w:val="001A2AC5"/>
    <w:rsid w:val="001A40AC"/>
    <w:rsid w:val="001A4337"/>
    <w:rsid w:val="001A5B55"/>
    <w:rsid w:val="001B2092"/>
    <w:rsid w:val="001B5E4F"/>
    <w:rsid w:val="001B722B"/>
    <w:rsid w:val="001C0CFF"/>
    <w:rsid w:val="001C0E1C"/>
    <w:rsid w:val="001C234C"/>
    <w:rsid w:val="001C3617"/>
    <w:rsid w:val="001C68EB"/>
    <w:rsid w:val="001D13A5"/>
    <w:rsid w:val="001D2BD4"/>
    <w:rsid w:val="001D6161"/>
    <w:rsid w:val="001E3851"/>
    <w:rsid w:val="001E78B8"/>
    <w:rsid w:val="001E7FF8"/>
    <w:rsid w:val="001F46C6"/>
    <w:rsid w:val="001F560D"/>
    <w:rsid w:val="00200B20"/>
    <w:rsid w:val="00201A0A"/>
    <w:rsid w:val="002146C1"/>
    <w:rsid w:val="00216E7E"/>
    <w:rsid w:val="002259D3"/>
    <w:rsid w:val="0022609D"/>
    <w:rsid w:val="00232354"/>
    <w:rsid w:val="0023408B"/>
    <w:rsid w:val="00234AB3"/>
    <w:rsid w:val="00234B9B"/>
    <w:rsid w:val="00236636"/>
    <w:rsid w:val="0024040A"/>
    <w:rsid w:val="00241CA7"/>
    <w:rsid w:val="00256AE6"/>
    <w:rsid w:val="00263059"/>
    <w:rsid w:val="0026594E"/>
    <w:rsid w:val="00273348"/>
    <w:rsid w:val="00274492"/>
    <w:rsid w:val="002753F3"/>
    <w:rsid w:val="00277A4E"/>
    <w:rsid w:val="00280957"/>
    <w:rsid w:val="00284DC3"/>
    <w:rsid w:val="00286429"/>
    <w:rsid w:val="00290AD6"/>
    <w:rsid w:val="00291422"/>
    <w:rsid w:val="002920FE"/>
    <w:rsid w:val="00295929"/>
    <w:rsid w:val="002A79BE"/>
    <w:rsid w:val="002B09C8"/>
    <w:rsid w:val="002B0C3A"/>
    <w:rsid w:val="002B198A"/>
    <w:rsid w:val="002B47F8"/>
    <w:rsid w:val="002B5B48"/>
    <w:rsid w:val="002C0C68"/>
    <w:rsid w:val="002C1DBF"/>
    <w:rsid w:val="002C3645"/>
    <w:rsid w:val="002C5E71"/>
    <w:rsid w:val="002C5EAA"/>
    <w:rsid w:val="002D1F36"/>
    <w:rsid w:val="002E2B66"/>
    <w:rsid w:val="002E7C06"/>
    <w:rsid w:val="002F19C8"/>
    <w:rsid w:val="002F219A"/>
    <w:rsid w:val="002F3799"/>
    <w:rsid w:val="002F42AF"/>
    <w:rsid w:val="002F47DF"/>
    <w:rsid w:val="002F5642"/>
    <w:rsid w:val="0030136B"/>
    <w:rsid w:val="0030431E"/>
    <w:rsid w:val="003068D6"/>
    <w:rsid w:val="00310172"/>
    <w:rsid w:val="003262EB"/>
    <w:rsid w:val="003336FA"/>
    <w:rsid w:val="00334BDE"/>
    <w:rsid w:val="00336137"/>
    <w:rsid w:val="00337F6A"/>
    <w:rsid w:val="00352120"/>
    <w:rsid w:val="0036125E"/>
    <w:rsid w:val="00361DBD"/>
    <w:rsid w:val="00371663"/>
    <w:rsid w:val="00374419"/>
    <w:rsid w:val="00374FBC"/>
    <w:rsid w:val="0037519D"/>
    <w:rsid w:val="003936EA"/>
    <w:rsid w:val="003945D9"/>
    <w:rsid w:val="00395F5D"/>
    <w:rsid w:val="003A03D6"/>
    <w:rsid w:val="003A26E7"/>
    <w:rsid w:val="003A53C8"/>
    <w:rsid w:val="003A6C27"/>
    <w:rsid w:val="003A6F8F"/>
    <w:rsid w:val="003A7085"/>
    <w:rsid w:val="003B24A5"/>
    <w:rsid w:val="003B4DA2"/>
    <w:rsid w:val="003B6354"/>
    <w:rsid w:val="003B6492"/>
    <w:rsid w:val="003C0DED"/>
    <w:rsid w:val="003C1C6B"/>
    <w:rsid w:val="003C1CA4"/>
    <w:rsid w:val="003C6F2E"/>
    <w:rsid w:val="003D5029"/>
    <w:rsid w:val="003E3B82"/>
    <w:rsid w:val="003E4627"/>
    <w:rsid w:val="003E46B4"/>
    <w:rsid w:val="003E52CF"/>
    <w:rsid w:val="003E788B"/>
    <w:rsid w:val="003F5A24"/>
    <w:rsid w:val="003F7694"/>
    <w:rsid w:val="004024D7"/>
    <w:rsid w:val="00402EFF"/>
    <w:rsid w:val="00403ACE"/>
    <w:rsid w:val="004107A1"/>
    <w:rsid w:val="00411048"/>
    <w:rsid w:val="004140F8"/>
    <w:rsid w:val="00415307"/>
    <w:rsid w:val="00424E87"/>
    <w:rsid w:val="00426176"/>
    <w:rsid w:val="00427B6B"/>
    <w:rsid w:val="00430288"/>
    <w:rsid w:val="004319BC"/>
    <w:rsid w:val="0043391A"/>
    <w:rsid w:val="00435943"/>
    <w:rsid w:val="00437544"/>
    <w:rsid w:val="00440618"/>
    <w:rsid w:val="004418D1"/>
    <w:rsid w:val="004445CB"/>
    <w:rsid w:val="0045074E"/>
    <w:rsid w:val="00450C68"/>
    <w:rsid w:val="00452278"/>
    <w:rsid w:val="00452F5A"/>
    <w:rsid w:val="00454A93"/>
    <w:rsid w:val="00456ADA"/>
    <w:rsid w:val="0046125E"/>
    <w:rsid w:val="00461FB7"/>
    <w:rsid w:val="00462209"/>
    <w:rsid w:val="00463EE3"/>
    <w:rsid w:val="00466F3E"/>
    <w:rsid w:val="00471434"/>
    <w:rsid w:val="00473B1A"/>
    <w:rsid w:val="004750DF"/>
    <w:rsid w:val="004819AB"/>
    <w:rsid w:val="00481D5B"/>
    <w:rsid w:val="00484341"/>
    <w:rsid w:val="00487AED"/>
    <w:rsid w:val="00493457"/>
    <w:rsid w:val="0049604C"/>
    <w:rsid w:val="004A40D6"/>
    <w:rsid w:val="004A595E"/>
    <w:rsid w:val="004A6232"/>
    <w:rsid w:val="004B4566"/>
    <w:rsid w:val="004B7519"/>
    <w:rsid w:val="004C6452"/>
    <w:rsid w:val="004D0617"/>
    <w:rsid w:val="004D1C17"/>
    <w:rsid w:val="004D6872"/>
    <w:rsid w:val="004E5396"/>
    <w:rsid w:val="004E7CDD"/>
    <w:rsid w:val="004F32BE"/>
    <w:rsid w:val="004F3990"/>
    <w:rsid w:val="004F4215"/>
    <w:rsid w:val="004F5AA9"/>
    <w:rsid w:val="004F6B69"/>
    <w:rsid w:val="00503F0C"/>
    <w:rsid w:val="00505915"/>
    <w:rsid w:val="005116EA"/>
    <w:rsid w:val="00512DCD"/>
    <w:rsid w:val="00513712"/>
    <w:rsid w:val="005164D4"/>
    <w:rsid w:val="0052295E"/>
    <w:rsid w:val="00527BA3"/>
    <w:rsid w:val="00530FFE"/>
    <w:rsid w:val="00534DBC"/>
    <w:rsid w:val="00544A57"/>
    <w:rsid w:val="00546EE8"/>
    <w:rsid w:val="005513E3"/>
    <w:rsid w:val="0056076F"/>
    <w:rsid w:val="00561F24"/>
    <w:rsid w:val="00566B58"/>
    <w:rsid w:val="00566DC7"/>
    <w:rsid w:val="00566F04"/>
    <w:rsid w:val="00581560"/>
    <w:rsid w:val="0058188E"/>
    <w:rsid w:val="00583D42"/>
    <w:rsid w:val="005841DB"/>
    <w:rsid w:val="0058748E"/>
    <w:rsid w:val="00587E01"/>
    <w:rsid w:val="00594CD5"/>
    <w:rsid w:val="0059584B"/>
    <w:rsid w:val="00596511"/>
    <w:rsid w:val="005A0C29"/>
    <w:rsid w:val="005A40FA"/>
    <w:rsid w:val="005A6D72"/>
    <w:rsid w:val="005A71BA"/>
    <w:rsid w:val="005B7321"/>
    <w:rsid w:val="005C5A5C"/>
    <w:rsid w:val="005E189B"/>
    <w:rsid w:val="005E2514"/>
    <w:rsid w:val="005E3C51"/>
    <w:rsid w:val="005E6030"/>
    <w:rsid w:val="005F1366"/>
    <w:rsid w:val="005F1E0A"/>
    <w:rsid w:val="005F395C"/>
    <w:rsid w:val="005F4EF4"/>
    <w:rsid w:val="00603C1E"/>
    <w:rsid w:val="00603DB6"/>
    <w:rsid w:val="00604BE8"/>
    <w:rsid w:val="00605650"/>
    <w:rsid w:val="006107E9"/>
    <w:rsid w:val="0061271B"/>
    <w:rsid w:val="00620515"/>
    <w:rsid w:val="006310A3"/>
    <w:rsid w:val="006315C5"/>
    <w:rsid w:val="00633C2E"/>
    <w:rsid w:val="006378B6"/>
    <w:rsid w:val="00643812"/>
    <w:rsid w:val="00655340"/>
    <w:rsid w:val="0065659B"/>
    <w:rsid w:val="006613BB"/>
    <w:rsid w:val="00661EE7"/>
    <w:rsid w:val="00665BA1"/>
    <w:rsid w:val="006734E8"/>
    <w:rsid w:val="00673E2E"/>
    <w:rsid w:val="0068192C"/>
    <w:rsid w:val="00682147"/>
    <w:rsid w:val="006901F5"/>
    <w:rsid w:val="00692E0E"/>
    <w:rsid w:val="00693420"/>
    <w:rsid w:val="006A67C1"/>
    <w:rsid w:val="006A6B52"/>
    <w:rsid w:val="006B0B9B"/>
    <w:rsid w:val="006B28D9"/>
    <w:rsid w:val="006B51B3"/>
    <w:rsid w:val="006B5667"/>
    <w:rsid w:val="006B5ADC"/>
    <w:rsid w:val="006B7671"/>
    <w:rsid w:val="006C0E23"/>
    <w:rsid w:val="006C119E"/>
    <w:rsid w:val="006C1CB1"/>
    <w:rsid w:val="006C5027"/>
    <w:rsid w:val="006C54F2"/>
    <w:rsid w:val="006C718C"/>
    <w:rsid w:val="006D20AD"/>
    <w:rsid w:val="006D2E57"/>
    <w:rsid w:val="006D4FD2"/>
    <w:rsid w:val="006D5006"/>
    <w:rsid w:val="006D67A8"/>
    <w:rsid w:val="006D6C34"/>
    <w:rsid w:val="006D73A0"/>
    <w:rsid w:val="006F3B7E"/>
    <w:rsid w:val="006F61F6"/>
    <w:rsid w:val="0070072F"/>
    <w:rsid w:val="00701CFF"/>
    <w:rsid w:val="0070336E"/>
    <w:rsid w:val="00703844"/>
    <w:rsid w:val="00703FA9"/>
    <w:rsid w:val="007048E5"/>
    <w:rsid w:val="00707ACA"/>
    <w:rsid w:val="00710DCC"/>
    <w:rsid w:val="00713BC0"/>
    <w:rsid w:val="00713EB4"/>
    <w:rsid w:val="00715EAC"/>
    <w:rsid w:val="00717D4D"/>
    <w:rsid w:val="00726259"/>
    <w:rsid w:val="00727AB0"/>
    <w:rsid w:val="00732B5B"/>
    <w:rsid w:val="0073505E"/>
    <w:rsid w:val="00735E91"/>
    <w:rsid w:val="007423A9"/>
    <w:rsid w:val="007504BD"/>
    <w:rsid w:val="00751C56"/>
    <w:rsid w:val="00751C5E"/>
    <w:rsid w:val="00755326"/>
    <w:rsid w:val="00756928"/>
    <w:rsid w:val="00763DB5"/>
    <w:rsid w:val="00770FB7"/>
    <w:rsid w:val="00772CF6"/>
    <w:rsid w:val="00780084"/>
    <w:rsid w:val="007846F4"/>
    <w:rsid w:val="00786120"/>
    <w:rsid w:val="00795BD9"/>
    <w:rsid w:val="007A020C"/>
    <w:rsid w:val="007A06CB"/>
    <w:rsid w:val="007A505F"/>
    <w:rsid w:val="007A744F"/>
    <w:rsid w:val="007B1EBF"/>
    <w:rsid w:val="007B3A29"/>
    <w:rsid w:val="007B6CE2"/>
    <w:rsid w:val="007C6F14"/>
    <w:rsid w:val="007D21E3"/>
    <w:rsid w:val="007D67FE"/>
    <w:rsid w:val="007E1D8A"/>
    <w:rsid w:val="007E6D4E"/>
    <w:rsid w:val="007F0D3E"/>
    <w:rsid w:val="007F3A93"/>
    <w:rsid w:val="007F5E2C"/>
    <w:rsid w:val="008059B4"/>
    <w:rsid w:val="00811D40"/>
    <w:rsid w:val="00823259"/>
    <w:rsid w:val="0082439F"/>
    <w:rsid w:val="00832446"/>
    <w:rsid w:val="008350C5"/>
    <w:rsid w:val="008360EE"/>
    <w:rsid w:val="008365A6"/>
    <w:rsid w:val="00836CE8"/>
    <w:rsid w:val="00845748"/>
    <w:rsid w:val="008559AE"/>
    <w:rsid w:val="00857211"/>
    <w:rsid w:val="00857C9B"/>
    <w:rsid w:val="00870A2F"/>
    <w:rsid w:val="00871D99"/>
    <w:rsid w:val="008721B1"/>
    <w:rsid w:val="00891E18"/>
    <w:rsid w:val="0089472E"/>
    <w:rsid w:val="0089645C"/>
    <w:rsid w:val="008A19EB"/>
    <w:rsid w:val="008A4205"/>
    <w:rsid w:val="008A53C2"/>
    <w:rsid w:val="008B04EB"/>
    <w:rsid w:val="008B179E"/>
    <w:rsid w:val="008B74D9"/>
    <w:rsid w:val="008B7B4F"/>
    <w:rsid w:val="008B7DC1"/>
    <w:rsid w:val="008C2241"/>
    <w:rsid w:val="008C5EB1"/>
    <w:rsid w:val="008C60C7"/>
    <w:rsid w:val="008D0E32"/>
    <w:rsid w:val="008D6ADE"/>
    <w:rsid w:val="008D75BA"/>
    <w:rsid w:val="008E1094"/>
    <w:rsid w:val="008F149D"/>
    <w:rsid w:val="008F27EC"/>
    <w:rsid w:val="008F7B16"/>
    <w:rsid w:val="00900726"/>
    <w:rsid w:val="00901DD6"/>
    <w:rsid w:val="00917698"/>
    <w:rsid w:val="00923093"/>
    <w:rsid w:val="009240E3"/>
    <w:rsid w:val="00932EF4"/>
    <w:rsid w:val="00934BB2"/>
    <w:rsid w:val="009452C1"/>
    <w:rsid w:val="009475BA"/>
    <w:rsid w:val="00953551"/>
    <w:rsid w:val="00954561"/>
    <w:rsid w:val="00955288"/>
    <w:rsid w:val="00955375"/>
    <w:rsid w:val="00970523"/>
    <w:rsid w:val="00972D48"/>
    <w:rsid w:val="00976AE8"/>
    <w:rsid w:val="009804FF"/>
    <w:rsid w:val="009810E5"/>
    <w:rsid w:val="009828BD"/>
    <w:rsid w:val="00982A72"/>
    <w:rsid w:val="00983F42"/>
    <w:rsid w:val="00986C49"/>
    <w:rsid w:val="00991681"/>
    <w:rsid w:val="00991C7D"/>
    <w:rsid w:val="00991EA2"/>
    <w:rsid w:val="009B202F"/>
    <w:rsid w:val="009B6F49"/>
    <w:rsid w:val="009C0DE9"/>
    <w:rsid w:val="009C2ACB"/>
    <w:rsid w:val="009C7E91"/>
    <w:rsid w:val="009D085E"/>
    <w:rsid w:val="009D122A"/>
    <w:rsid w:val="009E51B2"/>
    <w:rsid w:val="009F6FF6"/>
    <w:rsid w:val="00A0290D"/>
    <w:rsid w:val="00A10E97"/>
    <w:rsid w:val="00A14F4B"/>
    <w:rsid w:val="00A159E2"/>
    <w:rsid w:val="00A2355A"/>
    <w:rsid w:val="00A257AC"/>
    <w:rsid w:val="00A26105"/>
    <w:rsid w:val="00A36E88"/>
    <w:rsid w:val="00A37EC8"/>
    <w:rsid w:val="00A42562"/>
    <w:rsid w:val="00A425E9"/>
    <w:rsid w:val="00A47ECF"/>
    <w:rsid w:val="00A56A6C"/>
    <w:rsid w:val="00A714A4"/>
    <w:rsid w:val="00A73632"/>
    <w:rsid w:val="00A74E96"/>
    <w:rsid w:val="00A766DB"/>
    <w:rsid w:val="00A84D06"/>
    <w:rsid w:val="00A87AB4"/>
    <w:rsid w:val="00A87F1A"/>
    <w:rsid w:val="00A921A5"/>
    <w:rsid w:val="00A970FE"/>
    <w:rsid w:val="00AA1210"/>
    <w:rsid w:val="00AA300F"/>
    <w:rsid w:val="00AA5FD5"/>
    <w:rsid w:val="00AB4203"/>
    <w:rsid w:val="00AB58A4"/>
    <w:rsid w:val="00AC0A46"/>
    <w:rsid w:val="00AC155D"/>
    <w:rsid w:val="00AC4672"/>
    <w:rsid w:val="00AC58CE"/>
    <w:rsid w:val="00AE6D14"/>
    <w:rsid w:val="00AE7552"/>
    <w:rsid w:val="00AF17E4"/>
    <w:rsid w:val="00AF68BA"/>
    <w:rsid w:val="00B02DAC"/>
    <w:rsid w:val="00B0549D"/>
    <w:rsid w:val="00B05712"/>
    <w:rsid w:val="00B11433"/>
    <w:rsid w:val="00B14ED6"/>
    <w:rsid w:val="00B1605E"/>
    <w:rsid w:val="00B2036B"/>
    <w:rsid w:val="00B21FE1"/>
    <w:rsid w:val="00B25313"/>
    <w:rsid w:val="00B33867"/>
    <w:rsid w:val="00B34C6C"/>
    <w:rsid w:val="00B35A05"/>
    <w:rsid w:val="00B44608"/>
    <w:rsid w:val="00B45051"/>
    <w:rsid w:val="00B47EEB"/>
    <w:rsid w:val="00B52D09"/>
    <w:rsid w:val="00B573D2"/>
    <w:rsid w:val="00B67B52"/>
    <w:rsid w:val="00B741EC"/>
    <w:rsid w:val="00B80D74"/>
    <w:rsid w:val="00B816ED"/>
    <w:rsid w:val="00B94E93"/>
    <w:rsid w:val="00B95237"/>
    <w:rsid w:val="00B96A1C"/>
    <w:rsid w:val="00BA18FA"/>
    <w:rsid w:val="00BA1FEF"/>
    <w:rsid w:val="00BA36EE"/>
    <w:rsid w:val="00BA4AAC"/>
    <w:rsid w:val="00BB7303"/>
    <w:rsid w:val="00BB775A"/>
    <w:rsid w:val="00BC101D"/>
    <w:rsid w:val="00BC1774"/>
    <w:rsid w:val="00BC1DD7"/>
    <w:rsid w:val="00BC63DE"/>
    <w:rsid w:val="00BC7450"/>
    <w:rsid w:val="00BD4380"/>
    <w:rsid w:val="00BD4EC4"/>
    <w:rsid w:val="00BE4070"/>
    <w:rsid w:val="00BF1669"/>
    <w:rsid w:val="00BF6FC8"/>
    <w:rsid w:val="00BF7777"/>
    <w:rsid w:val="00C02C22"/>
    <w:rsid w:val="00C038C7"/>
    <w:rsid w:val="00C048AA"/>
    <w:rsid w:val="00C07A63"/>
    <w:rsid w:val="00C1457D"/>
    <w:rsid w:val="00C20785"/>
    <w:rsid w:val="00C2105C"/>
    <w:rsid w:val="00C23784"/>
    <w:rsid w:val="00C24BB3"/>
    <w:rsid w:val="00C25952"/>
    <w:rsid w:val="00C276E0"/>
    <w:rsid w:val="00C3042A"/>
    <w:rsid w:val="00C3726E"/>
    <w:rsid w:val="00C410B1"/>
    <w:rsid w:val="00C4403A"/>
    <w:rsid w:val="00C5006D"/>
    <w:rsid w:val="00C51984"/>
    <w:rsid w:val="00C52900"/>
    <w:rsid w:val="00C53B43"/>
    <w:rsid w:val="00C558D9"/>
    <w:rsid w:val="00C55CBF"/>
    <w:rsid w:val="00C574D6"/>
    <w:rsid w:val="00C57736"/>
    <w:rsid w:val="00C57FDB"/>
    <w:rsid w:val="00C65D62"/>
    <w:rsid w:val="00C70053"/>
    <w:rsid w:val="00C708AB"/>
    <w:rsid w:val="00C70B02"/>
    <w:rsid w:val="00C7328B"/>
    <w:rsid w:val="00C7482D"/>
    <w:rsid w:val="00C75BC2"/>
    <w:rsid w:val="00C772F9"/>
    <w:rsid w:val="00C80322"/>
    <w:rsid w:val="00C804F7"/>
    <w:rsid w:val="00C923D2"/>
    <w:rsid w:val="00C92C35"/>
    <w:rsid w:val="00C9305E"/>
    <w:rsid w:val="00C93B0E"/>
    <w:rsid w:val="00C96231"/>
    <w:rsid w:val="00CA529D"/>
    <w:rsid w:val="00CA6F60"/>
    <w:rsid w:val="00CA7595"/>
    <w:rsid w:val="00CB0B70"/>
    <w:rsid w:val="00CB4AEF"/>
    <w:rsid w:val="00CB775A"/>
    <w:rsid w:val="00CC57D0"/>
    <w:rsid w:val="00CC73E7"/>
    <w:rsid w:val="00CD0B80"/>
    <w:rsid w:val="00CD148D"/>
    <w:rsid w:val="00CD1CE1"/>
    <w:rsid w:val="00CD211D"/>
    <w:rsid w:val="00CD268B"/>
    <w:rsid w:val="00CE2AAB"/>
    <w:rsid w:val="00CE5F5F"/>
    <w:rsid w:val="00CE6942"/>
    <w:rsid w:val="00CE6CD6"/>
    <w:rsid w:val="00CF50C7"/>
    <w:rsid w:val="00CF5171"/>
    <w:rsid w:val="00CF70AA"/>
    <w:rsid w:val="00D0478C"/>
    <w:rsid w:val="00D139CC"/>
    <w:rsid w:val="00D172B0"/>
    <w:rsid w:val="00D2126B"/>
    <w:rsid w:val="00D2166E"/>
    <w:rsid w:val="00D264ED"/>
    <w:rsid w:val="00D31624"/>
    <w:rsid w:val="00D3702F"/>
    <w:rsid w:val="00D37E70"/>
    <w:rsid w:val="00D42EE6"/>
    <w:rsid w:val="00D43A3E"/>
    <w:rsid w:val="00D43BAD"/>
    <w:rsid w:val="00D45050"/>
    <w:rsid w:val="00D47276"/>
    <w:rsid w:val="00D5087B"/>
    <w:rsid w:val="00D51B47"/>
    <w:rsid w:val="00D62747"/>
    <w:rsid w:val="00D63096"/>
    <w:rsid w:val="00D65649"/>
    <w:rsid w:val="00D71DDA"/>
    <w:rsid w:val="00D75EAE"/>
    <w:rsid w:val="00D762ED"/>
    <w:rsid w:val="00D7650A"/>
    <w:rsid w:val="00D81F09"/>
    <w:rsid w:val="00D82352"/>
    <w:rsid w:val="00D82A7E"/>
    <w:rsid w:val="00D93F68"/>
    <w:rsid w:val="00D95616"/>
    <w:rsid w:val="00D95692"/>
    <w:rsid w:val="00D95DEE"/>
    <w:rsid w:val="00D96F37"/>
    <w:rsid w:val="00DA057E"/>
    <w:rsid w:val="00DA0855"/>
    <w:rsid w:val="00DA1633"/>
    <w:rsid w:val="00DA7527"/>
    <w:rsid w:val="00DB1AFF"/>
    <w:rsid w:val="00DB476F"/>
    <w:rsid w:val="00DB4901"/>
    <w:rsid w:val="00DB7FBD"/>
    <w:rsid w:val="00DC1861"/>
    <w:rsid w:val="00DC65F3"/>
    <w:rsid w:val="00DD717E"/>
    <w:rsid w:val="00DE0492"/>
    <w:rsid w:val="00DE5E21"/>
    <w:rsid w:val="00DE707B"/>
    <w:rsid w:val="00DE70E1"/>
    <w:rsid w:val="00DF0F15"/>
    <w:rsid w:val="00DF493C"/>
    <w:rsid w:val="00E004DE"/>
    <w:rsid w:val="00E02068"/>
    <w:rsid w:val="00E0419C"/>
    <w:rsid w:val="00E05DB1"/>
    <w:rsid w:val="00E074E5"/>
    <w:rsid w:val="00E10AA6"/>
    <w:rsid w:val="00E10FA5"/>
    <w:rsid w:val="00E14E75"/>
    <w:rsid w:val="00E17C3F"/>
    <w:rsid w:val="00E20BA2"/>
    <w:rsid w:val="00E223E6"/>
    <w:rsid w:val="00E22618"/>
    <w:rsid w:val="00E24783"/>
    <w:rsid w:val="00E32401"/>
    <w:rsid w:val="00E3693B"/>
    <w:rsid w:val="00E51215"/>
    <w:rsid w:val="00E5160E"/>
    <w:rsid w:val="00E51B21"/>
    <w:rsid w:val="00E534DC"/>
    <w:rsid w:val="00E6090B"/>
    <w:rsid w:val="00E61DA0"/>
    <w:rsid w:val="00E64AEA"/>
    <w:rsid w:val="00E65500"/>
    <w:rsid w:val="00E66BCD"/>
    <w:rsid w:val="00E709A7"/>
    <w:rsid w:val="00E802A4"/>
    <w:rsid w:val="00E8289A"/>
    <w:rsid w:val="00E839C1"/>
    <w:rsid w:val="00E844FD"/>
    <w:rsid w:val="00E847C6"/>
    <w:rsid w:val="00E9133D"/>
    <w:rsid w:val="00E915A0"/>
    <w:rsid w:val="00E93B81"/>
    <w:rsid w:val="00EA464D"/>
    <w:rsid w:val="00EA6924"/>
    <w:rsid w:val="00ED03CC"/>
    <w:rsid w:val="00ED1691"/>
    <w:rsid w:val="00ED4A40"/>
    <w:rsid w:val="00ED6DF7"/>
    <w:rsid w:val="00EE0631"/>
    <w:rsid w:val="00EF56AA"/>
    <w:rsid w:val="00EF6B26"/>
    <w:rsid w:val="00F10619"/>
    <w:rsid w:val="00F247E7"/>
    <w:rsid w:val="00F25CC0"/>
    <w:rsid w:val="00F34217"/>
    <w:rsid w:val="00F34462"/>
    <w:rsid w:val="00F35CDA"/>
    <w:rsid w:val="00F36E36"/>
    <w:rsid w:val="00F40696"/>
    <w:rsid w:val="00F411D3"/>
    <w:rsid w:val="00F4547A"/>
    <w:rsid w:val="00F53D14"/>
    <w:rsid w:val="00F54514"/>
    <w:rsid w:val="00F56495"/>
    <w:rsid w:val="00F63853"/>
    <w:rsid w:val="00F666DC"/>
    <w:rsid w:val="00F73CBA"/>
    <w:rsid w:val="00F761E5"/>
    <w:rsid w:val="00F772E6"/>
    <w:rsid w:val="00F81562"/>
    <w:rsid w:val="00F816B7"/>
    <w:rsid w:val="00F83E88"/>
    <w:rsid w:val="00F8490E"/>
    <w:rsid w:val="00F85565"/>
    <w:rsid w:val="00F917A6"/>
    <w:rsid w:val="00F94E4A"/>
    <w:rsid w:val="00F97032"/>
    <w:rsid w:val="00F97FD4"/>
    <w:rsid w:val="00FA38A8"/>
    <w:rsid w:val="00FA424D"/>
    <w:rsid w:val="00FA657F"/>
    <w:rsid w:val="00FA7CAC"/>
    <w:rsid w:val="00FB3A59"/>
    <w:rsid w:val="00FB456F"/>
    <w:rsid w:val="00FB5014"/>
    <w:rsid w:val="00FC0F5A"/>
    <w:rsid w:val="00FC13D9"/>
    <w:rsid w:val="00FC23A7"/>
    <w:rsid w:val="00FC52E4"/>
    <w:rsid w:val="00FC5447"/>
    <w:rsid w:val="00FC784B"/>
    <w:rsid w:val="00FD390E"/>
    <w:rsid w:val="00FD419E"/>
    <w:rsid w:val="00FD4832"/>
    <w:rsid w:val="00FD4932"/>
    <w:rsid w:val="00FD6651"/>
    <w:rsid w:val="00FD694E"/>
    <w:rsid w:val="00FE1787"/>
    <w:rsid w:val="00FF5846"/>
    <w:rsid w:val="00FF5914"/>
    <w:rsid w:val="01117B4F"/>
    <w:rsid w:val="011F7716"/>
    <w:rsid w:val="01661076"/>
    <w:rsid w:val="01720FD5"/>
    <w:rsid w:val="01B6160E"/>
    <w:rsid w:val="01FD7B05"/>
    <w:rsid w:val="02001240"/>
    <w:rsid w:val="029832AE"/>
    <w:rsid w:val="02D54D66"/>
    <w:rsid w:val="03E65B5A"/>
    <w:rsid w:val="03EB3187"/>
    <w:rsid w:val="044240C0"/>
    <w:rsid w:val="04FC6F7B"/>
    <w:rsid w:val="05A94BB4"/>
    <w:rsid w:val="0627761C"/>
    <w:rsid w:val="06925BB9"/>
    <w:rsid w:val="069F4C94"/>
    <w:rsid w:val="06AD6DEC"/>
    <w:rsid w:val="06E11701"/>
    <w:rsid w:val="076765C7"/>
    <w:rsid w:val="07D0214D"/>
    <w:rsid w:val="07E03438"/>
    <w:rsid w:val="07ED63A2"/>
    <w:rsid w:val="09293423"/>
    <w:rsid w:val="096B0682"/>
    <w:rsid w:val="097736A4"/>
    <w:rsid w:val="099D1ADF"/>
    <w:rsid w:val="09B81C99"/>
    <w:rsid w:val="0A7E4EDC"/>
    <w:rsid w:val="0AAB54FC"/>
    <w:rsid w:val="0E177B5C"/>
    <w:rsid w:val="0E866BDA"/>
    <w:rsid w:val="0EA41C1D"/>
    <w:rsid w:val="0EF63813"/>
    <w:rsid w:val="0F0658B0"/>
    <w:rsid w:val="0F0D1F40"/>
    <w:rsid w:val="0F3E5729"/>
    <w:rsid w:val="0F5531C8"/>
    <w:rsid w:val="0F6E65C1"/>
    <w:rsid w:val="0F913C9B"/>
    <w:rsid w:val="0FB40BF3"/>
    <w:rsid w:val="10055A6C"/>
    <w:rsid w:val="10857B20"/>
    <w:rsid w:val="10BA0C5E"/>
    <w:rsid w:val="10F05C15"/>
    <w:rsid w:val="110A3088"/>
    <w:rsid w:val="11586384"/>
    <w:rsid w:val="11623F22"/>
    <w:rsid w:val="11815781"/>
    <w:rsid w:val="11E22386"/>
    <w:rsid w:val="122D5358"/>
    <w:rsid w:val="126C725F"/>
    <w:rsid w:val="127D35D9"/>
    <w:rsid w:val="12931A03"/>
    <w:rsid w:val="12A64E21"/>
    <w:rsid w:val="12C4175D"/>
    <w:rsid w:val="12D704A9"/>
    <w:rsid w:val="13180C09"/>
    <w:rsid w:val="137801B6"/>
    <w:rsid w:val="1378728D"/>
    <w:rsid w:val="137F66E1"/>
    <w:rsid w:val="138C6574"/>
    <w:rsid w:val="13C05321"/>
    <w:rsid w:val="13FE5CA5"/>
    <w:rsid w:val="14C728DB"/>
    <w:rsid w:val="14C96C38"/>
    <w:rsid w:val="16024278"/>
    <w:rsid w:val="160449EA"/>
    <w:rsid w:val="164971BA"/>
    <w:rsid w:val="16BA7CAD"/>
    <w:rsid w:val="177732D4"/>
    <w:rsid w:val="185F18A4"/>
    <w:rsid w:val="18651543"/>
    <w:rsid w:val="18B54772"/>
    <w:rsid w:val="18B93CA8"/>
    <w:rsid w:val="18F3644C"/>
    <w:rsid w:val="18F652B3"/>
    <w:rsid w:val="19221D74"/>
    <w:rsid w:val="192650CA"/>
    <w:rsid w:val="19C01391"/>
    <w:rsid w:val="19F54261"/>
    <w:rsid w:val="1A207237"/>
    <w:rsid w:val="1AAC470E"/>
    <w:rsid w:val="1B034130"/>
    <w:rsid w:val="1B587BDA"/>
    <w:rsid w:val="1B96150B"/>
    <w:rsid w:val="1BDA43D0"/>
    <w:rsid w:val="1C97347D"/>
    <w:rsid w:val="1CE77E8D"/>
    <w:rsid w:val="1CFC4125"/>
    <w:rsid w:val="1D5B10BF"/>
    <w:rsid w:val="1D6E0299"/>
    <w:rsid w:val="1D9A471E"/>
    <w:rsid w:val="1DB7412A"/>
    <w:rsid w:val="1DD73CEA"/>
    <w:rsid w:val="1DE400CE"/>
    <w:rsid w:val="1E0C788F"/>
    <w:rsid w:val="1E1E69D6"/>
    <w:rsid w:val="1E55664C"/>
    <w:rsid w:val="1EAA093E"/>
    <w:rsid w:val="1EAA462A"/>
    <w:rsid w:val="1EF8499F"/>
    <w:rsid w:val="1F185395"/>
    <w:rsid w:val="1F2F72D5"/>
    <w:rsid w:val="20953390"/>
    <w:rsid w:val="20F10523"/>
    <w:rsid w:val="20F23AF9"/>
    <w:rsid w:val="22236A52"/>
    <w:rsid w:val="22241817"/>
    <w:rsid w:val="224E3C84"/>
    <w:rsid w:val="225437AB"/>
    <w:rsid w:val="227361FF"/>
    <w:rsid w:val="22AD4232"/>
    <w:rsid w:val="22D304A8"/>
    <w:rsid w:val="23DF70C5"/>
    <w:rsid w:val="247B7CEE"/>
    <w:rsid w:val="24BA5334"/>
    <w:rsid w:val="24D72270"/>
    <w:rsid w:val="252A79CD"/>
    <w:rsid w:val="25352E74"/>
    <w:rsid w:val="254A45E1"/>
    <w:rsid w:val="2585178E"/>
    <w:rsid w:val="25D65031"/>
    <w:rsid w:val="26731E72"/>
    <w:rsid w:val="27181936"/>
    <w:rsid w:val="272E286F"/>
    <w:rsid w:val="275E1165"/>
    <w:rsid w:val="2863156B"/>
    <w:rsid w:val="28F2455C"/>
    <w:rsid w:val="29D10216"/>
    <w:rsid w:val="2A6B1955"/>
    <w:rsid w:val="2AB647F2"/>
    <w:rsid w:val="2AB92C87"/>
    <w:rsid w:val="2ACE4541"/>
    <w:rsid w:val="2AE010E7"/>
    <w:rsid w:val="2B0A4AA6"/>
    <w:rsid w:val="2B825C0B"/>
    <w:rsid w:val="2B9175F5"/>
    <w:rsid w:val="2C575E99"/>
    <w:rsid w:val="2CCD000C"/>
    <w:rsid w:val="2D346CB2"/>
    <w:rsid w:val="2D515EF3"/>
    <w:rsid w:val="2DFB363A"/>
    <w:rsid w:val="2F36573A"/>
    <w:rsid w:val="2F4A62C7"/>
    <w:rsid w:val="2FBF0615"/>
    <w:rsid w:val="2FC706D0"/>
    <w:rsid w:val="2FF412C1"/>
    <w:rsid w:val="30006E38"/>
    <w:rsid w:val="301071DD"/>
    <w:rsid w:val="301B46A8"/>
    <w:rsid w:val="308E0AA2"/>
    <w:rsid w:val="30E0486A"/>
    <w:rsid w:val="30EA3AA4"/>
    <w:rsid w:val="316903AF"/>
    <w:rsid w:val="316B2934"/>
    <w:rsid w:val="31902AC1"/>
    <w:rsid w:val="322758C3"/>
    <w:rsid w:val="322D3F33"/>
    <w:rsid w:val="32C66DCF"/>
    <w:rsid w:val="32F476A0"/>
    <w:rsid w:val="32FC0669"/>
    <w:rsid w:val="333C7ED7"/>
    <w:rsid w:val="333D3AAE"/>
    <w:rsid w:val="338F424A"/>
    <w:rsid w:val="33ED6C72"/>
    <w:rsid w:val="34210263"/>
    <w:rsid w:val="3443587E"/>
    <w:rsid w:val="346609B6"/>
    <w:rsid w:val="34AA7A4B"/>
    <w:rsid w:val="35162F1D"/>
    <w:rsid w:val="354E41C1"/>
    <w:rsid w:val="35C619A2"/>
    <w:rsid w:val="36132122"/>
    <w:rsid w:val="36AA4D42"/>
    <w:rsid w:val="3717168D"/>
    <w:rsid w:val="37662EF7"/>
    <w:rsid w:val="378D17C4"/>
    <w:rsid w:val="3790050D"/>
    <w:rsid w:val="3820668A"/>
    <w:rsid w:val="3828151C"/>
    <w:rsid w:val="395676F3"/>
    <w:rsid w:val="3976297C"/>
    <w:rsid w:val="39D1103C"/>
    <w:rsid w:val="39F65A02"/>
    <w:rsid w:val="39FB3E0C"/>
    <w:rsid w:val="3A0A2728"/>
    <w:rsid w:val="3A27411A"/>
    <w:rsid w:val="3B475FF6"/>
    <w:rsid w:val="3B970DD4"/>
    <w:rsid w:val="3BD84017"/>
    <w:rsid w:val="3C4C033E"/>
    <w:rsid w:val="3C4D25AE"/>
    <w:rsid w:val="3D4B4689"/>
    <w:rsid w:val="3E0E4DF2"/>
    <w:rsid w:val="3E587821"/>
    <w:rsid w:val="3E5D691F"/>
    <w:rsid w:val="3E9611F1"/>
    <w:rsid w:val="3EC3669B"/>
    <w:rsid w:val="3EE84585"/>
    <w:rsid w:val="3EE84773"/>
    <w:rsid w:val="3EF82219"/>
    <w:rsid w:val="3F4F2331"/>
    <w:rsid w:val="40022A2C"/>
    <w:rsid w:val="4002309A"/>
    <w:rsid w:val="405A3948"/>
    <w:rsid w:val="40796A68"/>
    <w:rsid w:val="408364CB"/>
    <w:rsid w:val="40A23BC9"/>
    <w:rsid w:val="40C0635C"/>
    <w:rsid w:val="41747DC8"/>
    <w:rsid w:val="42086DF4"/>
    <w:rsid w:val="421C2F24"/>
    <w:rsid w:val="423B01D7"/>
    <w:rsid w:val="42C06736"/>
    <w:rsid w:val="439529D0"/>
    <w:rsid w:val="43FC06C8"/>
    <w:rsid w:val="441659F9"/>
    <w:rsid w:val="462D71BC"/>
    <w:rsid w:val="462E75A8"/>
    <w:rsid w:val="466D2A03"/>
    <w:rsid w:val="469F17DE"/>
    <w:rsid w:val="46BB0346"/>
    <w:rsid w:val="46FE0E27"/>
    <w:rsid w:val="47A83C43"/>
    <w:rsid w:val="4814508F"/>
    <w:rsid w:val="481F3547"/>
    <w:rsid w:val="4836027A"/>
    <w:rsid w:val="48B3025F"/>
    <w:rsid w:val="48CE42B3"/>
    <w:rsid w:val="48E97BA1"/>
    <w:rsid w:val="492F3FB8"/>
    <w:rsid w:val="496439F7"/>
    <w:rsid w:val="499C4120"/>
    <w:rsid w:val="49AF2DCE"/>
    <w:rsid w:val="4A341C14"/>
    <w:rsid w:val="4A3A3E46"/>
    <w:rsid w:val="4A3E0A34"/>
    <w:rsid w:val="4A4E7834"/>
    <w:rsid w:val="4B530D05"/>
    <w:rsid w:val="4B7D3EE5"/>
    <w:rsid w:val="4C931B37"/>
    <w:rsid w:val="4CAA4B59"/>
    <w:rsid w:val="4CD1333A"/>
    <w:rsid w:val="4D04322B"/>
    <w:rsid w:val="4DE54761"/>
    <w:rsid w:val="4E6330F2"/>
    <w:rsid w:val="4E950991"/>
    <w:rsid w:val="4EB960B9"/>
    <w:rsid w:val="4F0022F6"/>
    <w:rsid w:val="4F743A9A"/>
    <w:rsid w:val="4FF25A48"/>
    <w:rsid w:val="504511CC"/>
    <w:rsid w:val="50816077"/>
    <w:rsid w:val="509119B5"/>
    <w:rsid w:val="50D20C79"/>
    <w:rsid w:val="510826F3"/>
    <w:rsid w:val="510B0583"/>
    <w:rsid w:val="512620C8"/>
    <w:rsid w:val="5135100E"/>
    <w:rsid w:val="516247E3"/>
    <w:rsid w:val="5199762F"/>
    <w:rsid w:val="51BE2186"/>
    <w:rsid w:val="525376F5"/>
    <w:rsid w:val="528632A3"/>
    <w:rsid w:val="52AF49AC"/>
    <w:rsid w:val="52BC3C1A"/>
    <w:rsid w:val="5318217C"/>
    <w:rsid w:val="53CF37C1"/>
    <w:rsid w:val="54D54271"/>
    <w:rsid w:val="54F80356"/>
    <w:rsid w:val="5504603D"/>
    <w:rsid w:val="552A5F47"/>
    <w:rsid w:val="55341DBA"/>
    <w:rsid w:val="553718A7"/>
    <w:rsid w:val="561D5241"/>
    <w:rsid w:val="566710E1"/>
    <w:rsid w:val="569B6E7B"/>
    <w:rsid w:val="56D747E7"/>
    <w:rsid w:val="578E6CB8"/>
    <w:rsid w:val="57A12794"/>
    <w:rsid w:val="57B829C5"/>
    <w:rsid w:val="589E7BB4"/>
    <w:rsid w:val="58B54933"/>
    <w:rsid w:val="58E22EB9"/>
    <w:rsid w:val="58F22FA9"/>
    <w:rsid w:val="5938584F"/>
    <w:rsid w:val="59582AD2"/>
    <w:rsid w:val="596B7D77"/>
    <w:rsid w:val="59EC5ABC"/>
    <w:rsid w:val="5B8066E9"/>
    <w:rsid w:val="5BD00430"/>
    <w:rsid w:val="5BEE4657"/>
    <w:rsid w:val="5C986CF0"/>
    <w:rsid w:val="5C9B4357"/>
    <w:rsid w:val="5CBC0D9B"/>
    <w:rsid w:val="5D180023"/>
    <w:rsid w:val="5D2A6426"/>
    <w:rsid w:val="5D3A4639"/>
    <w:rsid w:val="5D3C6BEF"/>
    <w:rsid w:val="5D883B55"/>
    <w:rsid w:val="5DC936AE"/>
    <w:rsid w:val="5E0454D3"/>
    <w:rsid w:val="5E157063"/>
    <w:rsid w:val="5E6500BE"/>
    <w:rsid w:val="5EAF3784"/>
    <w:rsid w:val="5EC22EFA"/>
    <w:rsid w:val="5ED67F5B"/>
    <w:rsid w:val="5EFE1715"/>
    <w:rsid w:val="5F0E19E9"/>
    <w:rsid w:val="5FE361F3"/>
    <w:rsid w:val="60110712"/>
    <w:rsid w:val="60225890"/>
    <w:rsid w:val="602A3B2A"/>
    <w:rsid w:val="606015F2"/>
    <w:rsid w:val="60905E62"/>
    <w:rsid w:val="60D331AC"/>
    <w:rsid w:val="610305E8"/>
    <w:rsid w:val="610377A4"/>
    <w:rsid w:val="612F4811"/>
    <w:rsid w:val="61AC676C"/>
    <w:rsid w:val="61E9117A"/>
    <w:rsid w:val="62115276"/>
    <w:rsid w:val="624128FD"/>
    <w:rsid w:val="62972A74"/>
    <w:rsid w:val="62A07FF9"/>
    <w:rsid w:val="62A816F2"/>
    <w:rsid w:val="62EA44B2"/>
    <w:rsid w:val="63255363"/>
    <w:rsid w:val="63812B1C"/>
    <w:rsid w:val="639210A2"/>
    <w:rsid w:val="63BF2522"/>
    <w:rsid w:val="63D7728A"/>
    <w:rsid w:val="63E8617F"/>
    <w:rsid w:val="64AD5EA6"/>
    <w:rsid w:val="64CE26BC"/>
    <w:rsid w:val="650F46E7"/>
    <w:rsid w:val="65BF2A4C"/>
    <w:rsid w:val="666E54FD"/>
    <w:rsid w:val="667B3A73"/>
    <w:rsid w:val="66C01673"/>
    <w:rsid w:val="672A36EE"/>
    <w:rsid w:val="677B09A0"/>
    <w:rsid w:val="67B71EC4"/>
    <w:rsid w:val="684E5516"/>
    <w:rsid w:val="688E50AB"/>
    <w:rsid w:val="68B75EC5"/>
    <w:rsid w:val="69A40039"/>
    <w:rsid w:val="69AB1ABA"/>
    <w:rsid w:val="6A8B4887"/>
    <w:rsid w:val="6B2024C8"/>
    <w:rsid w:val="6B573216"/>
    <w:rsid w:val="6B923CAB"/>
    <w:rsid w:val="6BEE7419"/>
    <w:rsid w:val="6C0D45FF"/>
    <w:rsid w:val="6C1E7B0A"/>
    <w:rsid w:val="6C4B7825"/>
    <w:rsid w:val="6CC45C03"/>
    <w:rsid w:val="6CDA6C08"/>
    <w:rsid w:val="6D684560"/>
    <w:rsid w:val="6D916B22"/>
    <w:rsid w:val="6F750D3E"/>
    <w:rsid w:val="6F8C2340"/>
    <w:rsid w:val="703F356D"/>
    <w:rsid w:val="70507A7F"/>
    <w:rsid w:val="707068B4"/>
    <w:rsid w:val="70722377"/>
    <w:rsid w:val="709C77A2"/>
    <w:rsid w:val="70D15A5A"/>
    <w:rsid w:val="716D2CBA"/>
    <w:rsid w:val="71B9492C"/>
    <w:rsid w:val="71D34842"/>
    <w:rsid w:val="721C341F"/>
    <w:rsid w:val="72522F60"/>
    <w:rsid w:val="72831681"/>
    <w:rsid w:val="728C6B0E"/>
    <w:rsid w:val="72A12E37"/>
    <w:rsid w:val="72B85E8E"/>
    <w:rsid w:val="72C30787"/>
    <w:rsid w:val="73EF1AA1"/>
    <w:rsid w:val="75297EA5"/>
    <w:rsid w:val="7561375B"/>
    <w:rsid w:val="75F665BF"/>
    <w:rsid w:val="76717EF8"/>
    <w:rsid w:val="769E3061"/>
    <w:rsid w:val="76A6009F"/>
    <w:rsid w:val="773924CE"/>
    <w:rsid w:val="77BA2308"/>
    <w:rsid w:val="782822E5"/>
    <w:rsid w:val="78AD053A"/>
    <w:rsid w:val="78E51211"/>
    <w:rsid w:val="78E628A7"/>
    <w:rsid w:val="791E4B60"/>
    <w:rsid w:val="79EE3685"/>
    <w:rsid w:val="79F11328"/>
    <w:rsid w:val="7A090D11"/>
    <w:rsid w:val="7A994466"/>
    <w:rsid w:val="7AC762E6"/>
    <w:rsid w:val="7AEA3D83"/>
    <w:rsid w:val="7AF9386C"/>
    <w:rsid w:val="7BED3D64"/>
    <w:rsid w:val="7BF950A1"/>
    <w:rsid w:val="7C9E75CC"/>
    <w:rsid w:val="7CD14146"/>
    <w:rsid w:val="7CF320B2"/>
    <w:rsid w:val="7CFB2823"/>
    <w:rsid w:val="7D326584"/>
    <w:rsid w:val="7D8F3E78"/>
    <w:rsid w:val="7EA07862"/>
    <w:rsid w:val="7F492716"/>
    <w:rsid w:val="7F4B2356"/>
    <w:rsid w:val="7F4F49AC"/>
    <w:rsid w:val="7F975680"/>
    <w:rsid w:val="7FAF3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9" w:name="heading 4"/>
    <w:lsdException w:qFormat="1" w:uiPriority="9"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6"/>
    <w:unhideWhenUsed/>
    <w:qFormat/>
    <w:uiPriority w:val="0"/>
    <w:pPr>
      <w:keepNext/>
      <w:keepLines/>
      <w:spacing w:before="260" w:after="260" w:line="416" w:lineRule="auto"/>
      <w:outlineLvl w:val="2"/>
    </w:pPr>
    <w:rPr>
      <w:b/>
      <w:bCs/>
      <w:sz w:val="32"/>
      <w:szCs w:val="32"/>
    </w:rPr>
  </w:style>
  <w:style w:type="paragraph" w:styleId="6">
    <w:name w:val="heading 6"/>
    <w:basedOn w:val="1"/>
    <w:next w:val="1"/>
    <w:unhideWhenUsed/>
    <w:qFormat/>
    <w:uiPriority w:val="0"/>
    <w:pPr>
      <w:keepNext/>
      <w:keepLines/>
      <w:spacing w:before="240" w:after="64" w:line="320" w:lineRule="auto"/>
      <w:outlineLvl w:val="5"/>
    </w:pPr>
    <w:rPr>
      <w:rFonts w:ascii="等线 Light" w:hAnsi="等线 Light" w:eastAsia="等线 Light" w:cs="Times New Roman"/>
      <w:b/>
      <w:bCs/>
      <w:sz w:val="24"/>
      <w:szCs w:val="24"/>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8"/>
    <w:qFormat/>
    <w:uiPriority w:val="99"/>
    <w:pPr>
      <w:spacing w:line="360" w:lineRule="auto"/>
    </w:pPr>
    <w:rPr>
      <w:rFonts w:asciiTheme="minorHAnsi" w:hAnsiTheme="minorHAnsi" w:cstheme="minorBidi"/>
      <w:sz w:val="26"/>
      <w:szCs w:val="24"/>
    </w:rPr>
  </w:style>
  <w:style w:type="paragraph" w:styleId="7">
    <w:name w:val="Normal Indent"/>
    <w:basedOn w:val="1"/>
    <w:qFormat/>
    <w:uiPriority w:val="0"/>
    <w:pPr>
      <w:ind w:firstLine="420" w:firstLineChars="200"/>
    </w:pPr>
    <w:rPr>
      <w:szCs w:val="20"/>
    </w:rPr>
  </w:style>
  <w:style w:type="paragraph" w:styleId="8">
    <w:name w:val="annotation text"/>
    <w:basedOn w:val="1"/>
    <w:link w:val="52"/>
    <w:unhideWhenUsed/>
    <w:qFormat/>
    <w:uiPriority w:val="0"/>
    <w:pPr>
      <w:ind w:firstLine="200" w:firstLineChars="200"/>
      <w:jc w:val="left"/>
    </w:pPr>
    <w:rPr>
      <w:rFonts w:ascii="Times New Roman" w:hAnsi="Times New Roman"/>
      <w:szCs w:val="20"/>
    </w:rPr>
  </w:style>
  <w:style w:type="paragraph" w:styleId="9">
    <w:name w:val="Body Text Indent"/>
    <w:basedOn w:val="1"/>
    <w:next w:val="10"/>
    <w:qFormat/>
    <w:uiPriority w:val="0"/>
    <w:pPr>
      <w:ind w:firstLine="795"/>
    </w:pPr>
    <w:rPr>
      <w:rFonts w:ascii="Times New Roman" w:hAnsi="Times New Roman"/>
      <w:sz w:val="32"/>
    </w:rPr>
  </w:style>
  <w:style w:type="paragraph" w:styleId="10">
    <w:name w:val="envelope return"/>
    <w:basedOn w:val="1"/>
    <w:qFormat/>
    <w:uiPriority w:val="0"/>
    <w:pPr>
      <w:snapToGrid w:val="0"/>
    </w:pPr>
    <w:rPr>
      <w:rFonts w:ascii="Arial" w:hAnsi="Arial"/>
    </w:rPr>
  </w:style>
  <w:style w:type="paragraph" w:styleId="11">
    <w:name w:val="toc 3"/>
    <w:basedOn w:val="1"/>
    <w:next w:val="1"/>
    <w:unhideWhenUsed/>
    <w:qFormat/>
    <w:uiPriority w:val="39"/>
    <w:pPr>
      <w:ind w:left="840" w:leftChars="400"/>
    </w:pPr>
  </w:style>
  <w:style w:type="paragraph" w:styleId="12">
    <w:name w:val="Plain Text"/>
    <w:basedOn w:val="1"/>
    <w:next w:val="1"/>
    <w:link w:val="44"/>
    <w:qFormat/>
    <w:uiPriority w:val="0"/>
    <w:pPr>
      <w:spacing w:line="360" w:lineRule="auto"/>
    </w:pPr>
    <w:rPr>
      <w:rFonts w:ascii="宋体" w:hAnsi="Courier New" w:cs="仿宋_GB2312"/>
      <w:szCs w:val="21"/>
    </w:rPr>
  </w:style>
  <w:style w:type="paragraph" w:styleId="13">
    <w:name w:val="Balloon Text"/>
    <w:basedOn w:val="1"/>
    <w:link w:val="50"/>
    <w:unhideWhenUsed/>
    <w:qFormat/>
    <w:uiPriority w:val="99"/>
    <w:rPr>
      <w:sz w:val="18"/>
      <w:szCs w:val="18"/>
    </w:rPr>
  </w:style>
  <w:style w:type="paragraph" w:styleId="14">
    <w:name w:val="footer"/>
    <w:basedOn w:val="1"/>
    <w:link w:val="3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5">
    <w:name w:val="header"/>
    <w:basedOn w:val="1"/>
    <w:link w:val="3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6">
    <w:name w:val="toc 1"/>
    <w:basedOn w:val="1"/>
    <w:next w:val="1"/>
    <w:unhideWhenUsed/>
    <w:qFormat/>
    <w:uiPriority w:val="39"/>
  </w:style>
  <w:style w:type="paragraph" w:styleId="17">
    <w:name w:val="Subtitle"/>
    <w:basedOn w:val="1"/>
    <w:link w:val="40"/>
    <w:qFormat/>
    <w:uiPriority w:val="0"/>
    <w:pPr>
      <w:widowControl/>
      <w:jc w:val="center"/>
    </w:pPr>
    <w:rPr>
      <w:rFonts w:asciiTheme="minorHAnsi" w:hAnsiTheme="minorHAnsi" w:eastAsiaTheme="minorEastAsia" w:cstheme="minorBidi"/>
      <w:szCs w:val="24"/>
      <w:u w:val="single"/>
      <w:lang w:eastAsia="en-US"/>
    </w:rPr>
  </w:style>
  <w:style w:type="paragraph" w:styleId="18">
    <w:name w:val="Body Text Indent 3"/>
    <w:basedOn w:val="1"/>
    <w:qFormat/>
    <w:uiPriority w:val="0"/>
    <w:pPr>
      <w:spacing w:line="400" w:lineRule="atLeast"/>
      <w:ind w:firstLine="480" w:firstLineChars="200"/>
    </w:pPr>
    <w:rPr>
      <w:rFonts w:ascii="宋体"/>
      <w:sz w:val="24"/>
      <w:szCs w:val="20"/>
    </w:rPr>
  </w:style>
  <w:style w:type="paragraph" w:styleId="19">
    <w:name w:val="toc 2"/>
    <w:basedOn w:val="1"/>
    <w:next w:val="1"/>
    <w:unhideWhenUsed/>
    <w:qFormat/>
    <w:uiPriority w:val="39"/>
    <w:pPr>
      <w:ind w:left="420" w:leftChars="200"/>
    </w:pPr>
  </w:style>
  <w:style w:type="paragraph" w:styleId="2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1">
    <w:name w:val="Title"/>
    <w:basedOn w:val="1"/>
    <w:next w:val="1"/>
    <w:qFormat/>
    <w:uiPriority w:val="0"/>
    <w:pPr>
      <w:widowControl/>
      <w:spacing w:after="240" w:line="360" w:lineRule="auto"/>
      <w:jc w:val="center"/>
    </w:pPr>
    <w:rPr>
      <w:rFonts w:ascii="Arial" w:hAnsi="Arial"/>
      <w:b/>
      <w:smallCaps/>
      <w:kern w:val="28"/>
      <w:sz w:val="36"/>
      <w:lang w:eastAsia="en-US"/>
    </w:rPr>
  </w:style>
  <w:style w:type="paragraph" w:styleId="22">
    <w:name w:val="annotation subject"/>
    <w:basedOn w:val="8"/>
    <w:next w:val="8"/>
    <w:link w:val="57"/>
    <w:unhideWhenUsed/>
    <w:qFormat/>
    <w:uiPriority w:val="99"/>
    <w:pPr>
      <w:ind w:firstLine="0" w:firstLineChars="0"/>
    </w:pPr>
    <w:rPr>
      <w:rFonts w:ascii="Calibri" w:hAnsi="Calibri"/>
      <w:b/>
      <w:bCs/>
      <w:szCs w:val="22"/>
    </w:rPr>
  </w:style>
  <w:style w:type="paragraph" w:styleId="23">
    <w:name w:val="Body Text First Indent"/>
    <w:basedOn w:val="2"/>
    <w:link w:val="47"/>
    <w:unhideWhenUsed/>
    <w:qFormat/>
    <w:uiPriority w:val="99"/>
    <w:pPr>
      <w:spacing w:after="120" w:line="240" w:lineRule="auto"/>
      <w:ind w:firstLine="420" w:firstLineChars="100"/>
    </w:pPr>
    <w:rPr>
      <w:rFonts w:ascii="Calibri" w:hAnsi="Calibri" w:cs="Times New Roman"/>
      <w:sz w:val="21"/>
      <w:szCs w:val="22"/>
    </w:rPr>
  </w:style>
  <w:style w:type="paragraph" w:styleId="24">
    <w:name w:val="Body Text First Indent 2"/>
    <w:basedOn w:val="9"/>
    <w:qFormat/>
    <w:uiPriority w:val="0"/>
    <w:pPr>
      <w:tabs>
        <w:tab w:val="left" w:pos="5376"/>
      </w:tabs>
      <w:ind w:firstLine="420" w:firstLineChars="200"/>
    </w:p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basedOn w:val="27"/>
    <w:qFormat/>
    <w:uiPriority w:val="0"/>
    <w:rPr>
      <w:rFonts w:ascii="Arial" w:hAnsi="Arial" w:eastAsia="Times New Roman" w:cs="Verdana"/>
      <w:b/>
      <w:kern w:val="0"/>
      <w:sz w:val="24"/>
      <w:lang w:eastAsia="en-US"/>
    </w:rPr>
  </w:style>
  <w:style w:type="character" w:styleId="29">
    <w:name w:val="FollowedHyperlink"/>
    <w:basedOn w:val="27"/>
    <w:semiHidden/>
    <w:unhideWhenUsed/>
    <w:qFormat/>
    <w:uiPriority w:val="99"/>
    <w:rPr>
      <w:color w:val="333333"/>
      <w:u w:val="none"/>
    </w:rPr>
  </w:style>
  <w:style w:type="character" w:styleId="30">
    <w:name w:val="Hyperlink"/>
    <w:basedOn w:val="27"/>
    <w:unhideWhenUsed/>
    <w:qFormat/>
    <w:uiPriority w:val="99"/>
    <w:rPr>
      <w:color w:val="0000FF" w:themeColor="hyperlink"/>
      <w:u w:val="single"/>
      <w14:textFill>
        <w14:solidFill>
          <w14:schemeClr w14:val="hlink"/>
        </w14:solidFill>
      </w14:textFill>
    </w:rPr>
  </w:style>
  <w:style w:type="character" w:styleId="31">
    <w:name w:val="annotation reference"/>
    <w:basedOn w:val="27"/>
    <w:unhideWhenUsed/>
    <w:qFormat/>
    <w:uiPriority w:val="0"/>
    <w:rPr>
      <w:sz w:val="21"/>
      <w:szCs w:val="21"/>
    </w:rPr>
  </w:style>
  <w:style w:type="paragraph" w:customStyle="1" w:styleId="32">
    <w:name w:val="首行缩进"/>
    <w:basedOn w:val="1"/>
    <w:qFormat/>
    <w:uiPriority w:val="0"/>
    <w:pPr>
      <w:ind w:firstLine="480" w:firstLineChars="200"/>
    </w:pPr>
    <w:rPr>
      <w:lang w:val="zh-CN"/>
    </w:rPr>
  </w:style>
  <w:style w:type="character" w:customStyle="1" w:styleId="33">
    <w:name w:val="页眉 字符"/>
    <w:basedOn w:val="27"/>
    <w:link w:val="15"/>
    <w:qFormat/>
    <w:uiPriority w:val="99"/>
    <w:rPr>
      <w:sz w:val="18"/>
      <w:szCs w:val="18"/>
    </w:rPr>
  </w:style>
  <w:style w:type="character" w:customStyle="1" w:styleId="34">
    <w:name w:val="页脚 字符"/>
    <w:basedOn w:val="27"/>
    <w:link w:val="14"/>
    <w:qFormat/>
    <w:uiPriority w:val="99"/>
    <w:rPr>
      <w:sz w:val="18"/>
      <w:szCs w:val="18"/>
    </w:rPr>
  </w:style>
  <w:style w:type="character" w:customStyle="1" w:styleId="35">
    <w:name w:val="标题 1 字符"/>
    <w:basedOn w:val="27"/>
    <w:link w:val="3"/>
    <w:qFormat/>
    <w:uiPriority w:val="0"/>
    <w:rPr>
      <w:rFonts w:ascii="Calibri" w:hAnsi="Calibri" w:eastAsia="宋体" w:cs="Times New Roman"/>
      <w:b/>
      <w:bCs/>
      <w:kern w:val="44"/>
      <w:sz w:val="44"/>
      <w:szCs w:val="44"/>
    </w:rPr>
  </w:style>
  <w:style w:type="character" w:customStyle="1" w:styleId="36">
    <w:name w:val="标题 3 字符"/>
    <w:basedOn w:val="27"/>
    <w:link w:val="5"/>
    <w:semiHidden/>
    <w:qFormat/>
    <w:uiPriority w:val="9"/>
    <w:rPr>
      <w:rFonts w:ascii="Calibri" w:hAnsi="Calibri" w:eastAsia="宋体" w:cs="Times New Roman"/>
      <w:b/>
      <w:bCs/>
      <w:sz w:val="32"/>
      <w:szCs w:val="32"/>
    </w:rPr>
  </w:style>
  <w:style w:type="character" w:customStyle="1" w:styleId="37">
    <w:name w:val="标题 2 字符"/>
    <w:basedOn w:val="27"/>
    <w:link w:val="4"/>
    <w:semiHidden/>
    <w:qFormat/>
    <w:uiPriority w:val="9"/>
    <w:rPr>
      <w:rFonts w:asciiTheme="majorHAnsi" w:hAnsiTheme="majorHAnsi" w:eastAsiaTheme="majorEastAsia" w:cstheme="majorBidi"/>
      <w:b/>
      <w:bCs/>
      <w:sz w:val="32"/>
      <w:szCs w:val="32"/>
    </w:rPr>
  </w:style>
  <w:style w:type="character" w:customStyle="1" w:styleId="38">
    <w:name w:val="正文文本 字符"/>
    <w:link w:val="2"/>
    <w:qFormat/>
    <w:uiPriority w:val="99"/>
    <w:rPr>
      <w:rFonts w:eastAsia="宋体"/>
      <w:sz w:val="26"/>
      <w:szCs w:val="24"/>
    </w:rPr>
  </w:style>
  <w:style w:type="character" w:customStyle="1" w:styleId="39">
    <w:name w:val="正文文本 Char"/>
    <w:basedOn w:val="27"/>
    <w:semiHidden/>
    <w:qFormat/>
    <w:uiPriority w:val="99"/>
    <w:rPr>
      <w:rFonts w:ascii="Calibri" w:hAnsi="Calibri" w:eastAsia="宋体" w:cs="Times New Roman"/>
    </w:rPr>
  </w:style>
  <w:style w:type="character" w:customStyle="1" w:styleId="40">
    <w:name w:val="副标题 字符"/>
    <w:link w:val="17"/>
    <w:qFormat/>
    <w:uiPriority w:val="0"/>
    <w:rPr>
      <w:szCs w:val="24"/>
      <w:u w:val="single"/>
      <w:lang w:eastAsia="en-US"/>
    </w:rPr>
  </w:style>
  <w:style w:type="character" w:customStyle="1" w:styleId="41">
    <w:name w:val="副标题 Char"/>
    <w:basedOn w:val="27"/>
    <w:qFormat/>
    <w:uiPriority w:val="11"/>
    <w:rPr>
      <w:rFonts w:eastAsia="宋体" w:asciiTheme="majorHAnsi" w:hAnsiTheme="majorHAnsi" w:cstheme="majorBidi"/>
      <w:b/>
      <w:bCs/>
      <w:kern w:val="28"/>
      <w:sz w:val="32"/>
      <w:szCs w:val="32"/>
    </w:rPr>
  </w:style>
  <w:style w:type="character" w:customStyle="1" w:styleId="42">
    <w:name w:val="标题 3 Char1"/>
    <w:qFormat/>
    <w:uiPriority w:val="0"/>
    <w:rPr>
      <w:rFonts w:ascii="仿宋_GB2312" w:eastAsia="仿宋_GB2312" w:cs="MingLiU"/>
      <w:b/>
      <w:sz w:val="24"/>
      <w:szCs w:val="28"/>
      <w:lang w:val="en-US" w:eastAsia="zh-CN" w:bidi="ar-SA"/>
    </w:rPr>
  </w:style>
  <w:style w:type="paragraph" w:customStyle="1" w:styleId="43">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4">
    <w:name w:val="纯文本 字符"/>
    <w:link w:val="12"/>
    <w:qFormat/>
    <w:uiPriority w:val="0"/>
    <w:rPr>
      <w:rFonts w:ascii="宋体" w:hAnsi="Courier New" w:eastAsia="宋体" w:cs="仿宋_GB2312"/>
      <w:szCs w:val="21"/>
    </w:rPr>
  </w:style>
  <w:style w:type="character" w:customStyle="1" w:styleId="45">
    <w:name w:val="纯文本 Char"/>
    <w:basedOn w:val="27"/>
    <w:semiHidden/>
    <w:qFormat/>
    <w:uiPriority w:val="99"/>
    <w:rPr>
      <w:rFonts w:ascii="宋体" w:hAnsi="Courier New" w:eastAsia="宋体" w:cs="Courier New"/>
      <w:szCs w:val="21"/>
    </w:rPr>
  </w:style>
  <w:style w:type="paragraph" w:customStyle="1" w:styleId="46">
    <w:name w:val="样式 正文首行缩进 + 首行缩进:  2 字符1 Char Char"/>
    <w:basedOn w:val="23"/>
    <w:qFormat/>
    <w:uiPriority w:val="0"/>
    <w:pPr>
      <w:adjustRightInd w:val="0"/>
      <w:spacing w:after="0" w:line="400" w:lineRule="exact"/>
      <w:ind w:firstLine="480" w:firstLineChars="200"/>
      <w:textAlignment w:val="baseline"/>
    </w:pPr>
    <w:rPr>
      <w:rFonts w:ascii="Times New Roman" w:hAnsi="Times New Roman" w:eastAsia="仿宋_GB2312" w:cs="宋体"/>
      <w:sz w:val="24"/>
      <w:szCs w:val="20"/>
    </w:rPr>
  </w:style>
  <w:style w:type="character" w:customStyle="1" w:styleId="47">
    <w:name w:val="正文文本首行缩进 字符"/>
    <w:basedOn w:val="38"/>
    <w:link w:val="23"/>
    <w:semiHidden/>
    <w:qFormat/>
    <w:uiPriority w:val="99"/>
    <w:rPr>
      <w:rFonts w:ascii="Calibri" w:hAnsi="Calibri" w:eastAsia="宋体" w:cs="Times New Roman"/>
      <w:sz w:val="26"/>
      <w:szCs w:val="24"/>
    </w:rPr>
  </w:style>
  <w:style w:type="character" w:customStyle="1" w:styleId="48">
    <w:name w:val="+正文 Char7"/>
    <w:link w:val="49"/>
    <w:qFormat/>
    <w:uiPriority w:val="0"/>
    <w:rPr>
      <w:rFonts w:eastAsia="宋体"/>
      <w:sz w:val="24"/>
      <w:szCs w:val="28"/>
    </w:rPr>
  </w:style>
  <w:style w:type="paragraph" w:customStyle="1" w:styleId="49">
    <w:name w:val="+正文"/>
    <w:basedOn w:val="1"/>
    <w:link w:val="48"/>
    <w:qFormat/>
    <w:uiPriority w:val="0"/>
    <w:pPr>
      <w:spacing w:line="360" w:lineRule="auto"/>
      <w:ind w:firstLine="200" w:firstLineChars="200"/>
    </w:pPr>
    <w:rPr>
      <w:rFonts w:asciiTheme="minorHAnsi" w:hAnsiTheme="minorHAnsi" w:cstheme="minorBidi"/>
      <w:sz w:val="24"/>
      <w:szCs w:val="28"/>
    </w:rPr>
  </w:style>
  <w:style w:type="character" w:customStyle="1" w:styleId="50">
    <w:name w:val="批注框文本 字符"/>
    <w:basedOn w:val="27"/>
    <w:link w:val="13"/>
    <w:semiHidden/>
    <w:qFormat/>
    <w:uiPriority w:val="99"/>
    <w:rPr>
      <w:rFonts w:ascii="Calibri" w:hAnsi="Calibri" w:eastAsia="宋体" w:cs="Times New Roman"/>
      <w:sz w:val="18"/>
      <w:szCs w:val="18"/>
    </w:rPr>
  </w:style>
  <w:style w:type="character" w:customStyle="1" w:styleId="51">
    <w:name w:val="批注文字 Char"/>
    <w:basedOn w:val="27"/>
    <w:qFormat/>
    <w:uiPriority w:val="0"/>
    <w:rPr>
      <w:kern w:val="2"/>
      <w:sz w:val="21"/>
      <w:szCs w:val="22"/>
    </w:rPr>
  </w:style>
  <w:style w:type="character" w:customStyle="1" w:styleId="52">
    <w:name w:val="批注文字 字符"/>
    <w:basedOn w:val="27"/>
    <w:link w:val="8"/>
    <w:qFormat/>
    <w:uiPriority w:val="0"/>
    <w:rPr>
      <w:rFonts w:ascii="Times New Roman" w:hAnsi="Times New Roman"/>
      <w:kern w:val="2"/>
      <w:sz w:val="21"/>
    </w:rPr>
  </w:style>
  <w:style w:type="paragraph" w:customStyle="1" w:styleId="53">
    <w:name w:val="列表段落1"/>
    <w:basedOn w:val="1"/>
    <w:next w:val="1"/>
    <w:qFormat/>
    <w:uiPriority w:val="99"/>
    <w:pPr>
      <w:ind w:firstLine="420" w:firstLineChars="200"/>
    </w:pPr>
  </w:style>
  <w:style w:type="paragraph" w:customStyle="1" w:styleId="54">
    <w:name w:val="修订1"/>
    <w:hidden/>
    <w:semiHidden/>
    <w:qFormat/>
    <w:uiPriority w:val="99"/>
    <w:rPr>
      <w:rFonts w:ascii="Calibri" w:hAnsi="Calibri" w:eastAsia="宋体" w:cs="Times New Roman"/>
      <w:kern w:val="2"/>
      <w:sz w:val="21"/>
      <w:szCs w:val="22"/>
      <w:lang w:val="en-US" w:eastAsia="zh-CN" w:bidi="ar-SA"/>
    </w:rPr>
  </w:style>
  <w:style w:type="table" w:customStyle="1" w:styleId="55">
    <w:name w:val="网格型1"/>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6">
    <w:name w:val="修订2"/>
    <w:hidden/>
    <w:semiHidden/>
    <w:qFormat/>
    <w:uiPriority w:val="99"/>
    <w:rPr>
      <w:rFonts w:ascii="Calibri" w:hAnsi="Calibri" w:eastAsia="宋体" w:cs="Times New Roman"/>
      <w:kern w:val="2"/>
      <w:sz w:val="21"/>
      <w:szCs w:val="22"/>
      <w:lang w:val="en-US" w:eastAsia="zh-CN" w:bidi="ar-SA"/>
    </w:rPr>
  </w:style>
  <w:style w:type="character" w:customStyle="1" w:styleId="57">
    <w:name w:val="批注主题 字符"/>
    <w:basedOn w:val="52"/>
    <w:link w:val="22"/>
    <w:semiHidden/>
    <w:qFormat/>
    <w:uiPriority w:val="99"/>
    <w:rPr>
      <w:rFonts w:ascii="Calibri" w:hAnsi="Calibri" w:eastAsia="宋体" w:cs="Times New Roman"/>
      <w:b/>
      <w:bCs/>
      <w:kern w:val="2"/>
      <w:sz w:val="21"/>
      <w:szCs w:val="22"/>
    </w:rPr>
  </w:style>
  <w:style w:type="paragraph" w:customStyle="1" w:styleId="58">
    <w:name w:val="修订3"/>
    <w:hidden/>
    <w:semiHidden/>
    <w:qFormat/>
    <w:uiPriority w:val="99"/>
    <w:rPr>
      <w:rFonts w:ascii="Calibri" w:hAnsi="Calibri" w:eastAsia="宋体" w:cs="Times New Roman"/>
      <w:kern w:val="2"/>
      <w:sz w:val="21"/>
      <w:szCs w:val="22"/>
      <w:lang w:val="en-US" w:eastAsia="zh-CN" w:bidi="ar-SA"/>
    </w:rPr>
  </w:style>
  <w:style w:type="character" w:customStyle="1" w:styleId="59">
    <w:name w:val="未处理的提及1"/>
    <w:basedOn w:val="27"/>
    <w:semiHidden/>
    <w:unhideWhenUsed/>
    <w:qFormat/>
    <w:uiPriority w:val="99"/>
    <w:rPr>
      <w:color w:val="605E5C"/>
      <w:shd w:val="clear" w:color="auto" w:fill="E1DFDD"/>
    </w:rPr>
  </w:style>
  <w:style w:type="paragraph" w:customStyle="1" w:styleId="60">
    <w:name w:val="修订4"/>
    <w:hidden/>
    <w:semiHidden/>
    <w:qFormat/>
    <w:uiPriority w:val="99"/>
    <w:rPr>
      <w:rFonts w:ascii="Calibri" w:hAnsi="Calibri" w:eastAsia="宋体" w:cs="Times New Roman"/>
      <w:kern w:val="2"/>
      <w:sz w:val="21"/>
      <w:szCs w:val="22"/>
      <w:lang w:val="en-US" w:eastAsia="zh-CN" w:bidi="ar-SA"/>
    </w:rPr>
  </w:style>
  <w:style w:type="paragraph" w:customStyle="1" w:styleId="61">
    <w:name w:val="修订5"/>
    <w:hidden/>
    <w:semiHidden/>
    <w:qFormat/>
    <w:uiPriority w:val="99"/>
    <w:rPr>
      <w:rFonts w:ascii="Calibri" w:hAnsi="Calibri" w:eastAsia="宋体" w:cs="Times New Roman"/>
      <w:kern w:val="2"/>
      <w:sz w:val="21"/>
      <w:szCs w:val="22"/>
      <w:lang w:val="en-US" w:eastAsia="zh-CN" w:bidi="ar-SA"/>
    </w:rPr>
  </w:style>
  <w:style w:type="paragraph" w:styleId="62">
    <w:name w:val="List Paragraph"/>
    <w:basedOn w:val="1"/>
    <w:qFormat/>
    <w:uiPriority w:val="99"/>
    <w:pPr>
      <w:ind w:firstLine="420" w:firstLineChars="200"/>
    </w:pPr>
  </w:style>
  <w:style w:type="paragraph" w:customStyle="1" w:styleId="63">
    <w:name w:val="Revision"/>
    <w:hidden/>
    <w:semiHidden/>
    <w:qFormat/>
    <w:uiPriority w:val="99"/>
    <w:rPr>
      <w:rFonts w:ascii="Calibri" w:hAnsi="Calibri" w:eastAsia="宋体" w:cs="Times New Roman"/>
      <w:kern w:val="2"/>
      <w:sz w:val="21"/>
      <w:szCs w:val="22"/>
      <w:lang w:val="en-US" w:eastAsia="zh-CN" w:bidi="ar-SA"/>
    </w:rPr>
  </w:style>
  <w:style w:type="paragraph" w:customStyle="1" w:styleId="64">
    <w:name w:val="BodyTextIndent2"/>
    <w:qFormat/>
    <w:uiPriority w:val="0"/>
    <w:pPr>
      <w:widowControl w:val="0"/>
      <w:snapToGrid w:val="0"/>
      <w:spacing w:line="400" w:lineRule="exact"/>
      <w:ind w:firstLine="480"/>
      <w:jc w:val="both"/>
      <w:textAlignment w:val="baseline"/>
    </w:pPr>
    <w:rPr>
      <w:rFonts w:ascii="Times New Roman" w:hAnsi="Times New Roman" w:eastAsia="仿宋_GB2312" w:cs="Times New Roman"/>
      <w:kern w:val="2"/>
      <w:sz w:val="24"/>
      <w:szCs w:val="21"/>
      <w:lang w:val="en-US" w:eastAsia="zh-CN" w:bidi="ar-SA"/>
    </w:rPr>
  </w:style>
  <w:style w:type="paragraph" w:customStyle="1" w:styleId="65">
    <w:name w:val="纯文本1"/>
    <w:basedOn w:val="1"/>
    <w:qFormat/>
    <w:uiPriority w:val="99"/>
    <w:rPr>
      <w:rFonts w:ascii="宋体" w:hAnsi="Courier New"/>
      <w:sz w:val="28"/>
      <w:szCs w:val="28"/>
      <w:lang w:val="zh-CN"/>
    </w:rPr>
  </w:style>
  <w:style w:type="paragraph" w:customStyle="1" w:styleId="66">
    <w:name w:val="Body text|1"/>
    <w:basedOn w:val="1"/>
    <w:qFormat/>
    <w:uiPriority w:val="0"/>
    <w:pPr>
      <w:spacing w:line="427" w:lineRule="auto"/>
      <w:ind w:firstLine="400"/>
    </w:pPr>
    <w:rPr>
      <w:rFonts w:ascii="宋体" w:hAnsi="宋体" w:cs="宋体"/>
      <w:sz w:val="22"/>
      <w:szCs w:val="22"/>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F9134-DF0F-419B-83E9-9D46B638617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32</Pages>
  <Words>13266</Words>
  <Characters>13805</Characters>
  <Lines>246</Lines>
  <Paragraphs>69</Paragraphs>
  <TotalTime>17</TotalTime>
  <ScaleCrop>false</ScaleCrop>
  <LinksUpToDate>false</LinksUpToDate>
  <CharactersWithSpaces>16589</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2021-12-27T16:49:00Z</dcterms:created>
  <dc:creator>admin</dc:creator>
  <cp:lastModifiedBy>Administrator</cp:lastModifiedBy>
  <cp:lastPrinted>2023-10-31T06:17:00Z</cp:lastPrinted>
  <dcterms:modified xsi:type="dcterms:W3CDTF">2023-11-02T01:16:40Z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KSOSaveFontToCloudKey">
    <vt:lpwstr>716721606_btnclosed</vt:lpwstr>
  </property>
  <property fmtid="{D5CDD505-2E9C-101B-9397-08002B2CF9AE}" pid="4" name="ICV">
    <vt:lpwstr>C516B1061FA74DBC82B8A290E8704396</vt:lpwstr>
  </property>
</Properties>
</file>